
<file path=[Content_Types].xml><?xml version="1.0" encoding="utf-8"?>
<Types xmlns="http://schemas.openxmlformats.org/package/2006/content-types">
  <Default Extension="png" ContentType="image/png"/>
  <Default Extension="tmp"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notes.xml" ContentType="application/vnd.openxmlformats-officedocument.wordprocessingml.foot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22F7D" w:rsidRDefault="00C22F7D" w:rsidP="003240F8">
      <w:pPr>
        <w:spacing w:before="100" w:beforeAutospacing="1" w:after="100" w:afterAutospacing="1"/>
        <w:contextualSpacing/>
        <w:jc w:val="center"/>
        <w:rPr>
          <w:rFonts w:asciiTheme="majorBidi" w:eastAsia="Batang" w:hAnsiTheme="majorBidi" w:cstheme="majorBidi"/>
          <w:b/>
          <w:bCs/>
          <w:color w:val="1F497D" w:themeColor="text2"/>
          <w:sz w:val="22"/>
          <w:szCs w:val="22"/>
          <w:vertAlign w:val="superscript"/>
        </w:rPr>
      </w:pPr>
      <w:r w:rsidRPr="00E82902">
        <w:rPr>
          <w:rFonts w:asciiTheme="majorBidi" w:hAnsiTheme="majorBidi" w:cstheme="majorBidi"/>
          <w:b/>
          <w:color w:val="1F497D" w:themeColor="text2"/>
          <w:sz w:val="22"/>
          <w:szCs w:val="22"/>
          <w:lang w:eastAsia="it-IT"/>
        </w:rPr>
        <w:t>FAO/GEF PROJECT DOCUMENT ANNOTATED TEMPLATE</w:t>
      </w:r>
      <w:r w:rsidRPr="00E82902">
        <w:rPr>
          <w:rFonts w:asciiTheme="majorBidi" w:eastAsia="Batang" w:hAnsiTheme="majorBidi" w:cstheme="majorBidi"/>
          <w:b/>
          <w:bCs/>
          <w:color w:val="1F497D" w:themeColor="text2"/>
          <w:sz w:val="22"/>
          <w:szCs w:val="22"/>
          <w:vertAlign w:val="superscript"/>
        </w:rPr>
        <w:t xml:space="preserve"> </w:t>
      </w:r>
    </w:p>
    <w:p w:rsidR="0092736B" w:rsidRPr="00E82902" w:rsidRDefault="0092736B" w:rsidP="003240F8">
      <w:pPr>
        <w:spacing w:before="100" w:beforeAutospacing="1" w:after="100" w:afterAutospacing="1"/>
        <w:contextualSpacing/>
        <w:jc w:val="center"/>
        <w:rPr>
          <w:rFonts w:asciiTheme="majorBidi" w:hAnsiTheme="majorBidi" w:cstheme="majorBidi"/>
          <w:b/>
          <w:color w:val="000000" w:themeColor="text1"/>
          <w:sz w:val="22"/>
          <w:szCs w:val="22"/>
          <w:lang w:eastAsia="it-IT"/>
        </w:rPr>
      </w:pPr>
    </w:p>
    <w:tbl>
      <w:tblPr>
        <w:tblW w:w="10146" w:type="dxa"/>
        <w:tblInd w:w="-318" w:type="dxa"/>
        <w:tblBorders>
          <w:top w:val="single" w:sz="4" w:space="0" w:color="auto"/>
          <w:left w:val="single" w:sz="4" w:space="0" w:color="auto"/>
          <w:bottom w:val="single" w:sz="4" w:space="0" w:color="auto"/>
          <w:right w:val="single" w:sz="4" w:space="0" w:color="auto"/>
        </w:tblBorders>
        <w:tblLook w:val="01E0" w:firstRow="1" w:lastRow="1" w:firstColumn="1" w:lastColumn="1" w:noHBand="0" w:noVBand="0"/>
      </w:tblPr>
      <w:tblGrid>
        <w:gridCol w:w="4395"/>
        <w:gridCol w:w="5751"/>
      </w:tblGrid>
      <w:tr w:rsidR="00C22F7D" w:rsidRPr="00E82902" w:rsidTr="00B12379">
        <w:trPr>
          <w:trHeight w:val="521"/>
        </w:trPr>
        <w:tc>
          <w:tcPr>
            <w:tcW w:w="4395" w:type="dxa"/>
            <w:tcBorders>
              <w:top w:val="single" w:sz="4" w:space="0" w:color="auto"/>
              <w:left w:val="single" w:sz="4" w:space="0" w:color="auto"/>
              <w:bottom w:val="dotted" w:sz="4" w:space="0" w:color="auto"/>
              <w:right w:val="dotted" w:sz="4" w:space="0" w:color="auto"/>
            </w:tcBorders>
            <w:shd w:val="clear" w:color="auto" w:fill="auto"/>
          </w:tcPr>
          <w:p w:rsidR="00C22F7D" w:rsidRPr="00E82902" w:rsidRDefault="00C22F7D" w:rsidP="003240F8">
            <w:pPr>
              <w:tabs>
                <w:tab w:val="left" w:pos="270"/>
                <w:tab w:val="left" w:pos="540"/>
              </w:tabs>
              <w:spacing w:before="100" w:beforeAutospacing="1" w:after="100" w:afterAutospacing="1"/>
              <w:contextualSpacing/>
              <w:jc w:val="both"/>
              <w:rPr>
                <w:rFonts w:asciiTheme="majorBidi" w:eastAsia="Batang" w:hAnsiTheme="majorBidi" w:cstheme="majorBidi"/>
                <w:b/>
                <w:bCs/>
                <w:color w:val="000000" w:themeColor="text1"/>
                <w:sz w:val="20"/>
                <w:szCs w:val="20"/>
                <w:lang w:eastAsia="it-IT"/>
              </w:rPr>
            </w:pPr>
            <w:r w:rsidRPr="00E82902">
              <w:rPr>
                <w:rFonts w:asciiTheme="majorBidi" w:eastAsia="Batang" w:hAnsiTheme="majorBidi" w:cstheme="majorBidi"/>
                <w:b/>
                <w:bCs/>
                <w:color w:val="000000" w:themeColor="text1"/>
                <w:sz w:val="20"/>
                <w:szCs w:val="20"/>
                <w:lang w:eastAsia="it-IT"/>
              </w:rPr>
              <w:t>Project Title:</w:t>
            </w:r>
          </w:p>
        </w:tc>
        <w:tc>
          <w:tcPr>
            <w:tcW w:w="5751" w:type="dxa"/>
            <w:tcBorders>
              <w:top w:val="single" w:sz="4" w:space="0" w:color="auto"/>
              <w:left w:val="dotted" w:sz="4" w:space="0" w:color="auto"/>
              <w:bottom w:val="dotted" w:sz="4" w:space="0" w:color="auto"/>
              <w:right w:val="single" w:sz="4" w:space="0" w:color="auto"/>
            </w:tcBorders>
            <w:shd w:val="clear" w:color="auto" w:fill="auto"/>
          </w:tcPr>
          <w:p w:rsidR="00C22F7D" w:rsidRPr="00E82902" w:rsidRDefault="00542799" w:rsidP="00B12379">
            <w:pPr>
              <w:tabs>
                <w:tab w:val="left" w:pos="40"/>
              </w:tabs>
              <w:spacing w:before="100" w:beforeAutospacing="1" w:after="100" w:afterAutospacing="1"/>
              <w:contextualSpacing/>
              <w:rPr>
                <w:rFonts w:asciiTheme="majorBidi" w:eastAsia="Batang" w:hAnsiTheme="majorBidi" w:cstheme="majorBidi"/>
                <w:color w:val="000000" w:themeColor="text1"/>
                <w:sz w:val="20"/>
                <w:szCs w:val="20"/>
                <w:lang w:eastAsia="it-IT"/>
              </w:rPr>
            </w:pPr>
            <w:r w:rsidRPr="00E82902">
              <w:rPr>
                <w:rFonts w:asciiTheme="majorBidi" w:eastAsia="Batang" w:hAnsiTheme="majorBidi" w:cstheme="majorBidi"/>
                <w:color w:val="000000" w:themeColor="text1"/>
                <w:sz w:val="20"/>
                <w:szCs w:val="20"/>
                <w:lang w:eastAsia="it-IT"/>
              </w:rPr>
              <w:t xml:space="preserve">Integrated ecosystem management </w:t>
            </w:r>
            <w:r w:rsidR="008000A5" w:rsidRPr="00E82902">
              <w:rPr>
                <w:rFonts w:asciiTheme="majorBidi" w:eastAsia="Batang" w:hAnsiTheme="majorBidi" w:cstheme="majorBidi"/>
                <w:color w:val="000000" w:themeColor="text1"/>
                <w:sz w:val="20"/>
                <w:szCs w:val="20"/>
                <w:lang w:eastAsia="it-IT"/>
              </w:rPr>
              <w:t xml:space="preserve">project </w:t>
            </w:r>
            <w:r w:rsidRPr="00E82902">
              <w:rPr>
                <w:rFonts w:asciiTheme="majorBidi" w:eastAsia="Batang" w:hAnsiTheme="majorBidi" w:cstheme="majorBidi"/>
                <w:color w:val="000000" w:themeColor="text1"/>
                <w:sz w:val="20"/>
                <w:szCs w:val="20"/>
                <w:lang w:eastAsia="it-IT"/>
              </w:rPr>
              <w:t>for the sustainable human development in Mauritania</w:t>
            </w:r>
          </w:p>
        </w:tc>
      </w:tr>
      <w:tr w:rsidR="00C22F7D" w:rsidRPr="00E82902" w:rsidTr="0092724E">
        <w:trPr>
          <w:trHeight w:val="566"/>
        </w:trPr>
        <w:tc>
          <w:tcPr>
            <w:tcW w:w="4395" w:type="dxa"/>
            <w:tcBorders>
              <w:top w:val="dotted" w:sz="4" w:space="0" w:color="auto"/>
              <w:left w:val="single" w:sz="4" w:space="0" w:color="auto"/>
              <w:bottom w:val="dotted" w:sz="4" w:space="0" w:color="auto"/>
              <w:right w:val="dotted" w:sz="4" w:space="0" w:color="auto"/>
            </w:tcBorders>
            <w:shd w:val="clear" w:color="auto" w:fill="auto"/>
          </w:tcPr>
          <w:p w:rsidR="00C22F7D" w:rsidRPr="00E82902" w:rsidRDefault="00C22F7D" w:rsidP="003240F8">
            <w:pPr>
              <w:tabs>
                <w:tab w:val="left" w:pos="270"/>
                <w:tab w:val="left" w:pos="540"/>
              </w:tabs>
              <w:spacing w:before="100" w:beforeAutospacing="1" w:after="100" w:afterAutospacing="1"/>
              <w:contextualSpacing/>
              <w:jc w:val="both"/>
              <w:rPr>
                <w:rFonts w:asciiTheme="majorBidi" w:eastAsia="Batang" w:hAnsiTheme="majorBidi" w:cstheme="majorBidi"/>
                <w:color w:val="000000" w:themeColor="text1"/>
                <w:sz w:val="20"/>
                <w:szCs w:val="20"/>
                <w:lang w:eastAsia="it-IT"/>
              </w:rPr>
            </w:pPr>
            <w:r w:rsidRPr="00E82902">
              <w:rPr>
                <w:rFonts w:asciiTheme="majorBidi" w:eastAsia="Batang" w:hAnsiTheme="majorBidi" w:cstheme="majorBidi"/>
                <w:color w:val="000000" w:themeColor="text1"/>
                <w:sz w:val="20"/>
                <w:szCs w:val="20"/>
                <w:lang w:eastAsia="it-IT"/>
              </w:rPr>
              <w:t>FAO Project symbol:</w:t>
            </w:r>
          </w:p>
        </w:tc>
        <w:tc>
          <w:tcPr>
            <w:tcW w:w="5751" w:type="dxa"/>
            <w:tcBorders>
              <w:top w:val="dotted" w:sz="4" w:space="0" w:color="auto"/>
              <w:left w:val="dotted" w:sz="4" w:space="0" w:color="auto"/>
              <w:bottom w:val="dotted" w:sz="4" w:space="0" w:color="auto"/>
              <w:right w:val="single" w:sz="4" w:space="0" w:color="auto"/>
            </w:tcBorders>
            <w:shd w:val="clear" w:color="auto" w:fill="auto"/>
          </w:tcPr>
          <w:p w:rsidR="00C22F7D" w:rsidRPr="00E82902" w:rsidRDefault="00861676" w:rsidP="003240F8">
            <w:pPr>
              <w:tabs>
                <w:tab w:val="left" w:pos="270"/>
                <w:tab w:val="left" w:pos="540"/>
              </w:tabs>
              <w:spacing w:before="100" w:beforeAutospacing="1" w:after="100" w:afterAutospacing="1"/>
              <w:contextualSpacing/>
              <w:jc w:val="both"/>
              <w:rPr>
                <w:rFonts w:asciiTheme="majorBidi" w:eastAsia="Batang" w:hAnsiTheme="majorBidi" w:cstheme="majorBidi"/>
                <w:color w:val="000000" w:themeColor="text1"/>
                <w:sz w:val="20"/>
                <w:szCs w:val="20"/>
                <w:lang w:eastAsia="it-IT"/>
              </w:rPr>
            </w:pPr>
            <w:r w:rsidRPr="00E82902">
              <w:rPr>
                <w:rFonts w:asciiTheme="majorBidi" w:hAnsiTheme="majorBidi" w:cstheme="majorBidi"/>
                <w:sz w:val="20"/>
                <w:szCs w:val="20"/>
              </w:rPr>
              <w:t>GCP/MAU/001/GFF</w:t>
            </w:r>
            <w:r w:rsidR="009D7458" w:rsidRPr="00E82902">
              <w:rPr>
                <w:rFonts w:asciiTheme="majorBidi" w:hAnsiTheme="majorBidi" w:cstheme="majorBidi"/>
                <w:sz w:val="20"/>
                <w:szCs w:val="20"/>
              </w:rPr>
              <w:t xml:space="preserve"> </w:t>
            </w:r>
          </w:p>
        </w:tc>
      </w:tr>
      <w:tr w:rsidR="00C22F7D" w:rsidRPr="00E82902" w:rsidTr="00B12379">
        <w:trPr>
          <w:trHeight w:val="422"/>
        </w:trPr>
        <w:tc>
          <w:tcPr>
            <w:tcW w:w="4395" w:type="dxa"/>
            <w:tcBorders>
              <w:top w:val="dotted" w:sz="4" w:space="0" w:color="auto"/>
              <w:left w:val="single" w:sz="4" w:space="0" w:color="auto"/>
              <w:bottom w:val="dotted" w:sz="4" w:space="0" w:color="auto"/>
              <w:right w:val="dotted" w:sz="4" w:space="0" w:color="auto"/>
            </w:tcBorders>
            <w:shd w:val="clear" w:color="auto" w:fill="auto"/>
          </w:tcPr>
          <w:p w:rsidR="00C22F7D" w:rsidRPr="00E82902" w:rsidRDefault="00C22F7D" w:rsidP="003240F8">
            <w:pPr>
              <w:tabs>
                <w:tab w:val="left" w:pos="270"/>
                <w:tab w:val="left" w:pos="540"/>
              </w:tabs>
              <w:spacing w:before="100" w:beforeAutospacing="1" w:after="100" w:afterAutospacing="1"/>
              <w:contextualSpacing/>
              <w:jc w:val="both"/>
              <w:rPr>
                <w:rFonts w:asciiTheme="majorBidi" w:eastAsia="Batang" w:hAnsiTheme="majorBidi" w:cstheme="majorBidi"/>
                <w:color w:val="000000" w:themeColor="text1"/>
                <w:sz w:val="20"/>
                <w:szCs w:val="20"/>
                <w:lang w:eastAsia="it-IT"/>
              </w:rPr>
            </w:pPr>
            <w:r w:rsidRPr="00E82902">
              <w:rPr>
                <w:rFonts w:asciiTheme="majorBidi" w:eastAsia="Batang" w:hAnsiTheme="majorBidi" w:cstheme="majorBidi"/>
                <w:color w:val="000000" w:themeColor="text1"/>
                <w:sz w:val="20"/>
                <w:szCs w:val="20"/>
                <w:lang w:eastAsia="it-IT"/>
              </w:rPr>
              <w:t>GEF Project ID:</w:t>
            </w:r>
          </w:p>
        </w:tc>
        <w:tc>
          <w:tcPr>
            <w:tcW w:w="5751" w:type="dxa"/>
            <w:tcBorders>
              <w:top w:val="dotted" w:sz="4" w:space="0" w:color="auto"/>
              <w:left w:val="dotted" w:sz="4" w:space="0" w:color="auto"/>
              <w:bottom w:val="dotted" w:sz="4" w:space="0" w:color="auto"/>
              <w:right w:val="single" w:sz="4" w:space="0" w:color="auto"/>
            </w:tcBorders>
            <w:shd w:val="clear" w:color="auto" w:fill="auto"/>
          </w:tcPr>
          <w:p w:rsidR="00C22F7D" w:rsidRPr="00E82902" w:rsidRDefault="009D7458" w:rsidP="003240F8">
            <w:pPr>
              <w:tabs>
                <w:tab w:val="left" w:pos="270"/>
                <w:tab w:val="left" w:pos="540"/>
              </w:tabs>
              <w:spacing w:before="100" w:beforeAutospacing="1" w:after="100" w:afterAutospacing="1"/>
              <w:contextualSpacing/>
              <w:jc w:val="both"/>
              <w:rPr>
                <w:rFonts w:asciiTheme="majorBidi" w:eastAsia="Batang" w:hAnsiTheme="majorBidi" w:cstheme="majorBidi"/>
                <w:color w:val="000000" w:themeColor="text1"/>
                <w:sz w:val="20"/>
                <w:szCs w:val="20"/>
                <w:lang w:eastAsia="it-IT"/>
              </w:rPr>
            </w:pPr>
            <w:r w:rsidRPr="00E82902">
              <w:rPr>
                <w:rFonts w:asciiTheme="majorBidi" w:hAnsiTheme="majorBidi" w:cstheme="majorBidi"/>
                <w:sz w:val="20"/>
                <w:szCs w:val="20"/>
              </w:rPr>
              <w:t>9294</w:t>
            </w:r>
          </w:p>
        </w:tc>
      </w:tr>
      <w:tr w:rsidR="00C22F7D" w:rsidRPr="00E82902" w:rsidTr="0092724E">
        <w:trPr>
          <w:trHeight w:val="560"/>
        </w:trPr>
        <w:tc>
          <w:tcPr>
            <w:tcW w:w="4395" w:type="dxa"/>
            <w:tcBorders>
              <w:top w:val="dotted" w:sz="4" w:space="0" w:color="auto"/>
              <w:left w:val="single" w:sz="4" w:space="0" w:color="auto"/>
              <w:bottom w:val="dotted" w:sz="4" w:space="0" w:color="auto"/>
              <w:right w:val="dotted" w:sz="4" w:space="0" w:color="auto"/>
            </w:tcBorders>
            <w:shd w:val="clear" w:color="auto" w:fill="auto"/>
          </w:tcPr>
          <w:p w:rsidR="00C22F7D" w:rsidRPr="00E82902" w:rsidRDefault="00C22F7D" w:rsidP="003240F8">
            <w:pPr>
              <w:tabs>
                <w:tab w:val="left" w:pos="270"/>
                <w:tab w:val="left" w:pos="540"/>
              </w:tabs>
              <w:spacing w:before="100" w:beforeAutospacing="1" w:after="100" w:afterAutospacing="1"/>
              <w:contextualSpacing/>
              <w:jc w:val="both"/>
              <w:rPr>
                <w:rFonts w:asciiTheme="majorBidi" w:eastAsia="Batang" w:hAnsiTheme="majorBidi" w:cstheme="majorBidi"/>
                <w:color w:val="000000" w:themeColor="text1"/>
                <w:sz w:val="20"/>
                <w:szCs w:val="20"/>
                <w:lang w:eastAsia="it-IT"/>
              </w:rPr>
            </w:pPr>
            <w:r w:rsidRPr="00E82902">
              <w:rPr>
                <w:rFonts w:asciiTheme="majorBidi" w:eastAsia="Batang" w:hAnsiTheme="majorBidi" w:cstheme="majorBidi"/>
                <w:color w:val="000000" w:themeColor="text1"/>
                <w:sz w:val="20"/>
                <w:szCs w:val="20"/>
                <w:lang w:eastAsia="it-IT"/>
              </w:rPr>
              <w:t>Recipient Country(ies):</w:t>
            </w:r>
          </w:p>
        </w:tc>
        <w:tc>
          <w:tcPr>
            <w:tcW w:w="5751" w:type="dxa"/>
            <w:tcBorders>
              <w:top w:val="dotted" w:sz="4" w:space="0" w:color="auto"/>
              <w:left w:val="dotted" w:sz="4" w:space="0" w:color="auto"/>
              <w:bottom w:val="dotted" w:sz="4" w:space="0" w:color="auto"/>
              <w:right w:val="single" w:sz="4" w:space="0" w:color="auto"/>
            </w:tcBorders>
            <w:shd w:val="clear" w:color="auto" w:fill="auto"/>
          </w:tcPr>
          <w:p w:rsidR="00C22F7D" w:rsidRPr="00E82902" w:rsidRDefault="00AB2148" w:rsidP="003240F8">
            <w:pPr>
              <w:tabs>
                <w:tab w:val="left" w:pos="270"/>
                <w:tab w:val="left" w:pos="540"/>
              </w:tabs>
              <w:spacing w:before="100" w:beforeAutospacing="1" w:after="100" w:afterAutospacing="1"/>
              <w:contextualSpacing/>
              <w:jc w:val="both"/>
              <w:rPr>
                <w:rFonts w:asciiTheme="majorBidi" w:eastAsia="Batang" w:hAnsiTheme="majorBidi" w:cstheme="majorBidi"/>
                <w:color w:val="000000" w:themeColor="text1"/>
                <w:sz w:val="20"/>
                <w:szCs w:val="20"/>
                <w:lang w:eastAsia="it-IT"/>
              </w:rPr>
            </w:pPr>
            <w:r w:rsidRPr="00E82902">
              <w:rPr>
                <w:rFonts w:asciiTheme="majorBidi" w:eastAsia="Batang" w:hAnsiTheme="majorBidi" w:cstheme="majorBidi"/>
                <w:color w:val="000000" w:themeColor="text1"/>
                <w:sz w:val="20"/>
                <w:szCs w:val="20"/>
                <w:lang w:eastAsia="it-IT"/>
              </w:rPr>
              <w:t xml:space="preserve">Mauritania </w:t>
            </w:r>
          </w:p>
        </w:tc>
      </w:tr>
      <w:tr w:rsidR="00C22F7D" w:rsidRPr="00E82902" w:rsidTr="0092724E">
        <w:trPr>
          <w:trHeight w:val="582"/>
        </w:trPr>
        <w:tc>
          <w:tcPr>
            <w:tcW w:w="4395" w:type="dxa"/>
            <w:tcBorders>
              <w:top w:val="dotted" w:sz="4" w:space="0" w:color="auto"/>
              <w:left w:val="single" w:sz="4" w:space="0" w:color="auto"/>
              <w:bottom w:val="dotted" w:sz="4" w:space="0" w:color="auto"/>
              <w:right w:val="dotted" w:sz="4" w:space="0" w:color="auto"/>
            </w:tcBorders>
            <w:shd w:val="clear" w:color="auto" w:fill="auto"/>
          </w:tcPr>
          <w:p w:rsidR="00C22F7D" w:rsidRPr="00E82902" w:rsidRDefault="00C22F7D" w:rsidP="003240F8">
            <w:pPr>
              <w:tabs>
                <w:tab w:val="left" w:pos="270"/>
                <w:tab w:val="left" w:pos="540"/>
              </w:tabs>
              <w:spacing w:before="100" w:beforeAutospacing="1" w:after="100" w:afterAutospacing="1"/>
              <w:contextualSpacing/>
              <w:rPr>
                <w:rFonts w:asciiTheme="majorBidi" w:eastAsia="Batang" w:hAnsiTheme="majorBidi" w:cstheme="majorBidi"/>
                <w:color w:val="000000" w:themeColor="text1"/>
                <w:sz w:val="20"/>
                <w:szCs w:val="20"/>
                <w:lang w:eastAsia="it-IT"/>
              </w:rPr>
            </w:pPr>
            <w:r w:rsidRPr="00E82902">
              <w:rPr>
                <w:rFonts w:asciiTheme="majorBidi" w:eastAsia="Batang" w:hAnsiTheme="majorBidi" w:cstheme="majorBidi"/>
                <w:color w:val="000000" w:themeColor="text1"/>
                <w:sz w:val="20"/>
                <w:szCs w:val="20"/>
                <w:lang w:eastAsia="it-IT"/>
              </w:rPr>
              <w:t>Executing partners:</w:t>
            </w:r>
          </w:p>
        </w:tc>
        <w:tc>
          <w:tcPr>
            <w:tcW w:w="5751" w:type="dxa"/>
            <w:tcBorders>
              <w:top w:val="dotted" w:sz="4" w:space="0" w:color="auto"/>
              <w:left w:val="dotted" w:sz="4" w:space="0" w:color="auto"/>
              <w:bottom w:val="dotted" w:sz="4" w:space="0" w:color="auto"/>
              <w:right w:val="single" w:sz="4" w:space="0" w:color="auto"/>
            </w:tcBorders>
            <w:shd w:val="clear" w:color="auto" w:fill="auto"/>
          </w:tcPr>
          <w:p w:rsidR="009D7458" w:rsidRPr="00E82902" w:rsidRDefault="009D7458" w:rsidP="001F4F76">
            <w:pPr>
              <w:tabs>
                <w:tab w:val="left" w:pos="270"/>
                <w:tab w:val="left" w:pos="540"/>
              </w:tabs>
              <w:spacing w:before="100" w:beforeAutospacing="1" w:after="100" w:afterAutospacing="1"/>
              <w:contextualSpacing/>
              <w:jc w:val="both"/>
              <w:rPr>
                <w:rFonts w:asciiTheme="majorBidi" w:eastAsia="Batang" w:hAnsiTheme="majorBidi" w:cstheme="majorBidi"/>
                <w:color w:val="000000" w:themeColor="text1"/>
                <w:sz w:val="20"/>
                <w:szCs w:val="20"/>
                <w:lang w:eastAsia="it-IT"/>
              </w:rPr>
            </w:pPr>
            <w:r w:rsidRPr="00E82902">
              <w:rPr>
                <w:rFonts w:asciiTheme="majorBidi" w:eastAsia="Batang" w:hAnsiTheme="majorBidi" w:cstheme="majorBidi"/>
                <w:color w:val="000000" w:themeColor="text1"/>
                <w:sz w:val="20"/>
                <w:szCs w:val="20"/>
                <w:lang w:eastAsia="it-IT"/>
              </w:rPr>
              <w:t>Ministry of Environment and Sustainable Development (MEDD)</w:t>
            </w:r>
          </w:p>
        </w:tc>
      </w:tr>
      <w:tr w:rsidR="00C22F7D" w:rsidRPr="00E82902" w:rsidTr="0092724E">
        <w:trPr>
          <w:trHeight w:val="562"/>
        </w:trPr>
        <w:tc>
          <w:tcPr>
            <w:tcW w:w="4395" w:type="dxa"/>
            <w:tcBorders>
              <w:top w:val="dotted" w:sz="4" w:space="0" w:color="auto"/>
              <w:left w:val="single" w:sz="4" w:space="0" w:color="auto"/>
              <w:bottom w:val="dotted" w:sz="4" w:space="0" w:color="auto"/>
              <w:right w:val="dotted" w:sz="4" w:space="0" w:color="auto"/>
            </w:tcBorders>
            <w:shd w:val="clear" w:color="auto" w:fill="auto"/>
          </w:tcPr>
          <w:p w:rsidR="00C22F7D" w:rsidRPr="00E82902" w:rsidRDefault="00C22F7D" w:rsidP="003240F8">
            <w:pPr>
              <w:tabs>
                <w:tab w:val="left" w:pos="270"/>
                <w:tab w:val="left" w:pos="540"/>
              </w:tabs>
              <w:spacing w:before="100" w:beforeAutospacing="1" w:after="100" w:afterAutospacing="1"/>
              <w:contextualSpacing/>
              <w:jc w:val="both"/>
              <w:rPr>
                <w:rFonts w:asciiTheme="majorBidi" w:eastAsia="Batang" w:hAnsiTheme="majorBidi" w:cstheme="majorBidi"/>
                <w:color w:val="000000" w:themeColor="text1"/>
                <w:sz w:val="20"/>
                <w:szCs w:val="20"/>
                <w:lang w:eastAsia="it-IT"/>
              </w:rPr>
            </w:pPr>
            <w:r w:rsidRPr="00E82902">
              <w:rPr>
                <w:rFonts w:asciiTheme="majorBidi" w:eastAsia="Batang" w:hAnsiTheme="majorBidi" w:cstheme="majorBidi"/>
                <w:color w:val="000000" w:themeColor="text1"/>
                <w:sz w:val="20"/>
                <w:szCs w:val="20"/>
                <w:lang w:eastAsia="it-IT"/>
              </w:rPr>
              <w:t>Expected EOD (Starting Date):</w:t>
            </w:r>
          </w:p>
        </w:tc>
        <w:tc>
          <w:tcPr>
            <w:tcW w:w="5751" w:type="dxa"/>
            <w:tcBorders>
              <w:top w:val="dotted" w:sz="4" w:space="0" w:color="auto"/>
              <w:left w:val="dotted" w:sz="4" w:space="0" w:color="auto"/>
              <w:bottom w:val="dotted" w:sz="4" w:space="0" w:color="auto"/>
              <w:right w:val="single" w:sz="4" w:space="0" w:color="auto"/>
            </w:tcBorders>
            <w:shd w:val="clear" w:color="auto" w:fill="auto"/>
          </w:tcPr>
          <w:p w:rsidR="00C22F7D" w:rsidRPr="00E82902" w:rsidRDefault="000F3CCB" w:rsidP="003240F8">
            <w:pPr>
              <w:tabs>
                <w:tab w:val="left" w:pos="270"/>
                <w:tab w:val="left" w:pos="540"/>
              </w:tabs>
              <w:spacing w:before="100" w:beforeAutospacing="1" w:after="100" w:afterAutospacing="1"/>
              <w:contextualSpacing/>
              <w:jc w:val="both"/>
              <w:rPr>
                <w:rFonts w:asciiTheme="majorBidi" w:eastAsia="Batang" w:hAnsiTheme="majorBidi" w:cstheme="majorBidi"/>
                <w:color w:val="000000" w:themeColor="text1"/>
                <w:sz w:val="20"/>
                <w:szCs w:val="20"/>
                <w:lang w:eastAsia="it-IT"/>
              </w:rPr>
            </w:pPr>
            <w:r w:rsidRPr="00E82902">
              <w:rPr>
                <w:rFonts w:asciiTheme="majorBidi" w:eastAsia="Batang" w:hAnsiTheme="majorBidi" w:cstheme="majorBidi"/>
                <w:color w:val="000000" w:themeColor="text1"/>
                <w:sz w:val="20"/>
                <w:szCs w:val="20"/>
                <w:lang w:eastAsia="it-IT"/>
              </w:rPr>
              <w:t>July 2018</w:t>
            </w:r>
          </w:p>
        </w:tc>
      </w:tr>
      <w:tr w:rsidR="00C22F7D" w:rsidRPr="00E82902" w:rsidTr="0092724E">
        <w:trPr>
          <w:trHeight w:val="556"/>
        </w:trPr>
        <w:tc>
          <w:tcPr>
            <w:tcW w:w="4395" w:type="dxa"/>
            <w:tcBorders>
              <w:top w:val="dotted" w:sz="4" w:space="0" w:color="auto"/>
              <w:left w:val="single" w:sz="4" w:space="0" w:color="auto"/>
              <w:bottom w:val="dotted" w:sz="4" w:space="0" w:color="auto"/>
              <w:right w:val="dotted" w:sz="4" w:space="0" w:color="auto"/>
            </w:tcBorders>
            <w:shd w:val="clear" w:color="auto" w:fill="auto"/>
          </w:tcPr>
          <w:p w:rsidR="00C22F7D" w:rsidRPr="00E82902" w:rsidRDefault="00C22F7D" w:rsidP="003240F8">
            <w:pPr>
              <w:tabs>
                <w:tab w:val="left" w:pos="270"/>
                <w:tab w:val="left" w:pos="540"/>
              </w:tabs>
              <w:spacing w:before="100" w:beforeAutospacing="1" w:after="100" w:afterAutospacing="1"/>
              <w:contextualSpacing/>
              <w:jc w:val="both"/>
              <w:rPr>
                <w:rFonts w:asciiTheme="majorBidi" w:eastAsia="Batang" w:hAnsiTheme="majorBidi" w:cstheme="majorBidi"/>
                <w:color w:val="000000" w:themeColor="text1"/>
                <w:sz w:val="20"/>
                <w:szCs w:val="20"/>
                <w:lang w:eastAsia="it-IT"/>
              </w:rPr>
            </w:pPr>
            <w:r w:rsidRPr="00E82902">
              <w:rPr>
                <w:rFonts w:asciiTheme="majorBidi" w:eastAsia="Batang" w:hAnsiTheme="majorBidi" w:cstheme="majorBidi"/>
                <w:color w:val="000000" w:themeColor="text1"/>
                <w:sz w:val="20"/>
                <w:szCs w:val="20"/>
                <w:lang w:eastAsia="it-IT"/>
              </w:rPr>
              <w:t>Expected NTE (End Date):</w:t>
            </w:r>
          </w:p>
        </w:tc>
        <w:tc>
          <w:tcPr>
            <w:tcW w:w="5751" w:type="dxa"/>
            <w:tcBorders>
              <w:top w:val="dotted" w:sz="4" w:space="0" w:color="auto"/>
              <w:left w:val="dotted" w:sz="4" w:space="0" w:color="auto"/>
              <w:bottom w:val="dotted" w:sz="4" w:space="0" w:color="auto"/>
              <w:right w:val="single" w:sz="4" w:space="0" w:color="auto"/>
            </w:tcBorders>
            <w:shd w:val="clear" w:color="auto" w:fill="auto"/>
          </w:tcPr>
          <w:p w:rsidR="00C22F7D" w:rsidRPr="00E82902" w:rsidRDefault="000F3CCB" w:rsidP="003240F8">
            <w:pPr>
              <w:tabs>
                <w:tab w:val="left" w:pos="270"/>
                <w:tab w:val="left" w:pos="540"/>
              </w:tabs>
              <w:spacing w:before="100" w:beforeAutospacing="1" w:after="100" w:afterAutospacing="1"/>
              <w:contextualSpacing/>
              <w:jc w:val="both"/>
              <w:rPr>
                <w:rFonts w:asciiTheme="majorBidi" w:eastAsia="Batang" w:hAnsiTheme="majorBidi" w:cstheme="majorBidi"/>
                <w:color w:val="000000" w:themeColor="text1"/>
                <w:sz w:val="20"/>
                <w:szCs w:val="20"/>
                <w:lang w:eastAsia="it-IT"/>
              </w:rPr>
            </w:pPr>
            <w:r w:rsidRPr="00E82902">
              <w:rPr>
                <w:rFonts w:asciiTheme="majorBidi" w:eastAsia="Batang" w:hAnsiTheme="majorBidi" w:cstheme="majorBidi"/>
                <w:color w:val="000000" w:themeColor="text1"/>
                <w:sz w:val="20"/>
                <w:szCs w:val="20"/>
                <w:lang w:eastAsia="it-IT"/>
              </w:rPr>
              <w:t>June 2023</w:t>
            </w:r>
          </w:p>
        </w:tc>
      </w:tr>
      <w:tr w:rsidR="00416787" w:rsidRPr="00E82902" w:rsidTr="0092724E">
        <w:trPr>
          <w:trHeight w:val="202"/>
        </w:trPr>
        <w:tc>
          <w:tcPr>
            <w:tcW w:w="4395" w:type="dxa"/>
            <w:tcBorders>
              <w:top w:val="dotted" w:sz="4" w:space="0" w:color="auto"/>
              <w:left w:val="single" w:sz="4" w:space="0" w:color="auto"/>
              <w:bottom w:val="dotted" w:sz="4" w:space="0" w:color="auto"/>
              <w:right w:val="dotted" w:sz="4" w:space="0" w:color="auto"/>
            </w:tcBorders>
            <w:shd w:val="clear" w:color="auto" w:fill="auto"/>
          </w:tcPr>
          <w:p w:rsidR="00416787" w:rsidRPr="00E82902" w:rsidRDefault="00416787" w:rsidP="003240F8">
            <w:pPr>
              <w:tabs>
                <w:tab w:val="left" w:pos="270"/>
                <w:tab w:val="left" w:pos="540"/>
              </w:tabs>
              <w:spacing w:before="100" w:beforeAutospacing="1" w:after="100" w:afterAutospacing="1"/>
              <w:contextualSpacing/>
              <w:jc w:val="both"/>
              <w:rPr>
                <w:rFonts w:asciiTheme="majorBidi" w:eastAsia="Batang" w:hAnsiTheme="majorBidi" w:cstheme="majorBidi"/>
                <w:color w:val="000000" w:themeColor="text1"/>
                <w:sz w:val="20"/>
                <w:szCs w:val="20"/>
                <w:lang w:eastAsia="it-IT"/>
              </w:rPr>
            </w:pPr>
            <w:r w:rsidRPr="00E82902">
              <w:rPr>
                <w:rFonts w:asciiTheme="majorBidi" w:eastAsia="Batang" w:hAnsiTheme="majorBidi" w:cstheme="majorBidi"/>
                <w:color w:val="000000" w:themeColor="text1"/>
                <w:sz w:val="20"/>
                <w:szCs w:val="20"/>
                <w:lang w:eastAsia="it-IT"/>
              </w:rPr>
              <w:t>Contribution to FAO’s Strategic Framework:</w:t>
            </w:r>
          </w:p>
          <w:p w:rsidR="00416787" w:rsidRPr="00E82902" w:rsidRDefault="00416787" w:rsidP="003240F8">
            <w:pPr>
              <w:tabs>
                <w:tab w:val="left" w:pos="270"/>
                <w:tab w:val="left" w:pos="540"/>
              </w:tabs>
              <w:spacing w:before="100" w:beforeAutospacing="1" w:after="100" w:afterAutospacing="1"/>
              <w:contextualSpacing/>
              <w:jc w:val="both"/>
              <w:rPr>
                <w:rFonts w:asciiTheme="majorBidi" w:eastAsia="Batang" w:hAnsiTheme="majorBidi" w:cstheme="majorBidi"/>
                <w:color w:val="000000" w:themeColor="text1"/>
                <w:sz w:val="20"/>
                <w:szCs w:val="20"/>
                <w:lang w:eastAsia="it-IT"/>
              </w:rPr>
            </w:pPr>
            <w:r w:rsidRPr="00E82902">
              <w:rPr>
                <w:rFonts w:asciiTheme="majorBidi" w:eastAsia="Batang" w:hAnsiTheme="majorBidi" w:cstheme="majorBidi"/>
                <w:color w:val="000000" w:themeColor="text1"/>
                <w:sz w:val="20"/>
                <w:szCs w:val="20"/>
                <w:lang w:eastAsia="it-IT"/>
              </w:rPr>
              <w:t xml:space="preserve">(Indicate as appropriate) </w:t>
            </w:r>
          </w:p>
        </w:tc>
        <w:tc>
          <w:tcPr>
            <w:tcW w:w="5751" w:type="dxa"/>
            <w:tcBorders>
              <w:top w:val="dotted" w:sz="4" w:space="0" w:color="auto"/>
              <w:left w:val="dotted" w:sz="4" w:space="0" w:color="auto"/>
              <w:bottom w:val="dotted" w:sz="4" w:space="0" w:color="auto"/>
              <w:right w:val="single" w:sz="4" w:space="0" w:color="auto"/>
            </w:tcBorders>
            <w:shd w:val="clear" w:color="auto" w:fill="auto"/>
          </w:tcPr>
          <w:p w:rsidR="00416787" w:rsidRPr="00E82902" w:rsidRDefault="00416787" w:rsidP="00861676">
            <w:pPr>
              <w:tabs>
                <w:tab w:val="left" w:pos="270"/>
                <w:tab w:val="left" w:pos="540"/>
              </w:tabs>
              <w:spacing w:before="100" w:beforeAutospacing="1" w:after="100" w:afterAutospacing="1"/>
              <w:contextualSpacing/>
              <w:jc w:val="both"/>
              <w:rPr>
                <w:rFonts w:asciiTheme="majorBidi" w:eastAsia="Batang" w:hAnsiTheme="majorBidi" w:cstheme="majorBidi"/>
                <w:color w:val="000000" w:themeColor="text1"/>
                <w:sz w:val="20"/>
                <w:szCs w:val="20"/>
                <w:lang w:eastAsia="it-IT"/>
              </w:rPr>
            </w:pPr>
            <w:r w:rsidRPr="00E82902">
              <w:rPr>
                <w:rFonts w:asciiTheme="majorBidi" w:eastAsia="Batang" w:hAnsiTheme="majorBidi" w:cstheme="majorBidi"/>
                <w:color w:val="000000" w:themeColor="text1"/>
                <w:sz w:val="20"/>
                <w:szCs w:val="20"/>
                <w:lang w:eastAsia="it-IT"/>
              </w:rPr>
              <w:t>June 2023</w:t>
            </w:r>
          </w:p>
        </w:tc>
      </w:tr>
      <w:tr w:rsidR="00416787" w:rsidRPr="00E82902" w:rsidTr="002736E0">
        <w:trPr>
          <w:trHeight w:val="1847"/>
        </w:trPr>
        <w:tc>
          <w:tcPr>
            <w:tcW w:w="4395" w:type="dxa"/>
            <w:tcBorders>
              <w:top w:val="dotted" w:sz="4" w:space="0" w:color="auto"/>
              <w:left w:val="single" w:sz="4" w:space="0" w:color="auto"/>
              <w:bottom w:val="dotted" w:sz="4" w:space="0" w:color="auto"/>
              <w:right w:val="dotted" w:sz="4" w:space="0" w:color="auto"/>
            </w:tcBorders>
            <w:shd w:val="clear" w:color="auto" w:fill="auto"/>
          </w:tcPr>
          <w:p w:rsidR="00416787" w:rsidRPr="00E82902" w:rsidRDefault="00416787" w:rsidP="003240F8">
            <w:pPr>
              <w:tabs>
                <w:tab w:val="left" w:pos="270"/>
                <w:tab w:val="left" w:pos="540"/>
              </w:tabs>
              <w:spacing w:before="100" w:beforeAutospacing="1" w:after="100" w:afterAutospacing="1"/>
              <w:contextualSpacing/>
              <w:jc w:val="both"/>
              <w:rPr>
                <w:rFonts w:asciiTheme="majorBidi" w:eastAsia="Batang" w:hAnsiTheme="majorBidi" w:cstheme="majorBidi"/>
                <w:color w:val="000000" w:themeColor="text1"/>
                <w:sz w:val="20"/>
                <w:szCs w:val="20"/>
                <w:lang w:eastAsia="it-IT"/>
              </w:rPr>
            </w:pPr>
            <w:r w:rsidRPr="00E82902">
              <w:rPr>
                <w:rFonts w:asciiTheme="majorBidi" w:eastAsia="Batang" w:hAnsiTheme="majorBidi" w:cstheme="majorBidi"/>
                <w:color w:val="000000" w:themeColor="text1"/>
                <w:sz w:val="20"/>
                <w:szCs w:val="20"/>
                <w:lang w:eastAsia="it-IT"/>
              </w:rPr>
              <w:t>Contribution to GEF TF Focal Area Strategic Objectives and Programs:</w:t>
            </w:r>
          </w:p>
          <w:p w:rsidR="00416787" w:rsidRPr="00E82902" w:rsidRDefault="00416787" w:rsidP="003240F8">
            <w:pPr>
              <w:tabs>
                <w:tab w:val="left" w:pos="270"/>
                <w:tab w:val="left" w:pos="540"/>
              </w:tabs>
              <w:spacing w:before="100" w:beforeAutospacing="1" w:after="100" w:afterAutospacing="1"/>
              <w:contextualSpacing/>
              <w:jc w:val="both"/>
              <w:rPr>
                <w:rFonts w:asciiTheme="majorBidi" w:eastAsia="Batang" w:hAnsiTheme="majorBidi" w:cstheme="majorBidi"/>
                <w:color w:val="000000" w:themeColor="text1"/>
                <w:sz w:val="20"/>
                <w:szCs w:val="20"/>
                <w:lang w:eastAsia="it-IT"/>
              </w:rPr>
            </w:pPr>
          </w:p>
          <w:p w:rsidR="00416787" w:rsidRPr="00E82902" w:rsidRDefault="00416787" w:rsidP="003240F8">
            <w:pPr>
              <w:tabs>
                <w:tab w:val="left" w:pos="270"/>
                <w:tab w:val="left" w:pos="540"/>
              </w:tabs>
              <w:spacing w:before="100" w:beforeAutospacing="1" w:after="100" w:afterAutospacing="1"/>
              <w:contextualSpacing/>
              <w:jc w:val="both"/>
              <w:rPr>
                <w:rFonts w:asciiTheme="majorBidi" w:eastAsia="Batang" w:hAnsiTheme="majorBidi" w:cstheme="majorBidi"/>
                <w:color w:val="000000" w:themeColor="text1"/>
                <w:sz w:val="20"/>
                <w:szCs w:val="20"/>
                <w:lang w:eastAsia="it-IT"/>
              </w:rPr>
            </w:pPr>
            <w:r w:rsidRPr="00E82902">
              <w:rPr>
                <w:rFonts w:asciiTheme="majorBidi" w:eastAsia="Batang" w:hAnsiTheme="majorBidi" w:cstheme="majorBidi"/>
                <w:color w:val="000000" w:themeColor="text1"/>
                <w:sz w:val="20"/>
                <w:szCs w:val="20"/>
                <w:lang w:eastAsia="it-IT"/>
              </w:rPr>
              <w:t>Contribution to Climate Change Adaptation Strategy Strategic Objectives (LDCF/SCCF projects):</w:t>
            </w:r>
          </w:p>
        </w:tc>
        <w:tc>
          <w:tcPr>
            <w:tcW w:w="5751" w:type="dxa"/>
            <w:tcBorders>
              <w:top w:val="dotted" w:sz="4" w:space="0" w:color="auto"/>
              <w:left w:val="dotted" w:sz="4" w:space="0" w:color="auto"/>
              <w:bottom w:val="dotted" w:sz="4" w:space="0" w:color="auto"/>
              <w:right w:val="single" w:sz="4" w:space="0" w:color="auto"/>
            </w:tcBorders>
            <w:shd w:val="clear" w:color="auto" w:fill="auto"/>
          </w:tcPr>
          <w:p w:rsidR="00EB69EF" w:rsidRPr="00E82902" w:rsidRDefault="00416787" w:rsidP="00EB69EF">
            <w:pPr>
              <w:spacing w:before="100" w:beforeAutospacing="1" w:after="100" w:afterAutospacing="1"/>
              <w:contextualSpacing/>
              <w:jc w:val="both"/>
              <w:rPr>
                <w:rFonts w:asciiTheme="majorBidi" w:hAnsiTheme="majorBidi" w:cstheme="majorBidi"/>
                <w:color w:val="000000"/>
                <w:sz w:val="20"/>
                <w:szCs w:val="20"/>
                <w:lang w:val="en-US" w:eastAsia="it-IT"/>
              </w:rPr>
            </w:pPr>
            <w:r w:rsidRPr="00E82902">
              <w:rPr>
                <w:rFonts w:asciiTheme="majorBidi" w:eastAsia="Batang" w:hAnsiTheme="majorBidi" w:cstheme="majorBidi"/>
                <w:color w:val="000000" w:themeColor="text1"/>
                <w:sz w:val="20"/>
                <w:szCs w:val="20"/>
                <w:lang w:eastAsia="it-IT"/>
              </w:rPr>
              <w:t xml:space="preserve">Strategic Objective/Organizational Outcome: </w:t>
            </w:r>
            <w:r w:rsidR="00EB69EF" w:rsidRPr="00E82902">
              <w:rPr>
                <w:rFonts w:asciiTheme="majorBidi" w:hAnsiTheme="majorBidi" w:cstheme="majorBidi"/>
                <w:color w:val="000000"/>
                <w:sz w:val="20"/>
                <w:szCs w:val="20"/>
                <w:lang w:eastAsia="it-IT"/>
              </w:rPr>
              <w:t>SO2 and SO3:</w:t>
            </w:r>
          </w:p>
          <w:p w:rsidR="00EB69EF" w:rsidRPr="00E82902" w:rsidRDefault="00EB69EF" w:rsidP="00EB69EF">
            <w:pPr>
              <w:spacing w:before="100" w:beforeAutospacing="1" w:after="100" w:afterAutospacing="1"/>
              <w:contextualSpacing/>
              <w:jc w:val="both"/>
              <w:rPr>
                <w:rFonts w:asciiTheme="majorBidi" w:hAnsiTheme="majorBidi" w:cstheme="majorBidi"/>
                <w:color w:val="000000"/>
                <w:sz w:val="20"/>
                <w:szCs w:val="20"/>
                <w:lang w:eastAsia="it-IT"/>
              </w:rPr>
            </w:pPr>
            <w:r w:rsidRPr="00E82902">
              <w:rPr>
                <w:rFonts w:asciiTheme="majorBidi" w:hAnsiTheme="majorBidi" w:cstheme="majorBidi"/>
                <w:color w:val="000000"/>
                <w:sz w:val="20"/>
                <w:szCs w:val="20"/>
                <w:lang w:eastAsia="it-IT"/>
              </w:rPr>
              <w:t>2.1 Countries adopted practices to increase productivity sustainably while addressing climate change and environmental degradation in agriculture, forestry and fisheries</w:t>
            </w:r>
          </w:p>
          <w:p w:rsidR="00416787" w:rsidRPr="00E82902" w:rsidRDefault="00EB69EF" w:rsidP="00EB69EF">
            <w:pPr>
              <w:spacing w:before="100" w:beforeAutospacing="1" w:after="100" w:afterAutospacing="1"/>
              <w:contextualSpacing/>
              <w:jc w:val="both"/>
              <w:rPr>
                <w:rFonts w:asciiTheme="majorBidi" w:hAnsiTheme="majorBidi" w:cstheme="majorBidi"/>
                <w:color w:val="000000"/>
                <w:sz w:val="20"/>
                <w:szCs w:val="20"/>
                <w:lang w:eastAsia="it-IT"/>
              </w:rPr>
            </w:pPr>
            <w:r w:rsidRPr="00E82902">
              <w:rPr>
                <w:rFonts w:asciiTheme="majorBidi" w:hAnsiTheme="majorBidi" w:cstheme="majorBidi"/>
                <w:color w:val="000000"/>
                <w:sz w:val="20"/>
                <w:szCs w:val="20"/>
                <w:lang w:eastAsia="it-IT"/>
              </w:rPr>
              <w:t>3.1 Rural poor and rural poor organizations empowered to access productive resources, services and markets</w:t>
            </w:r>
          </w:p>
          <w:p w:rsidR="00416787" w:rsidRPr="00E82902" w:rsidRDefault="00416787" w:rsidP="00EB69EF">
            <w:pPr>
              <w:spacing w:before="100" w:beforeAutospacing="1" w:after="100" w:afterAutospacing="1"/>
              <w:contextualSpacing/>
              <w:jc w:val="both"/>
              <w:rPr>
                <w:rFonts w:asciiTheme="majorBidi" w:hAnsiTheme="majorBidi" w:cstheme="majorBidi"/>
                <w:color w:val="000000"/>
                <w:sz w:val="20"/>
                <w:szCs w:val="20"/>
                <w:lang w:val="en-US" w:eastAsia="it-IT"/>
              </w:rPr>
            </w:pPr>
            <w:r w:rsidRPr="00E82902">
              <w:rPr>
                <w:rFonts w:asciiTheme="majorBidi" w:eastAsia="Batang" w:hAnsiTheme="majorBidi" w:cstheme="majorBidi"/>
                <w:color w:val="000000" w:themeColor="text1"/>
                <w:sz w:val="20"/>
                <w:szCs w:val="20"/>
                <w:lang w:eastAsia="it-IT"/>
              </w:rPr>
              <w:t xml:space="preserve">Country Programming Framework(s) Output: </w:t>
            </w:r>
            <w:r w:rsidR="00EB69EF" w:rsidRPr="00E82902">
              <w:rPr>
                <w:rFonts w:asciiTheme="majorBidi" w:hAnsiTheme="majorBidi" w:cstheme="majorBidi"/>
                <w:color w:val="000000"/>
                <w:sz w:val="20"/>
                <w:szCs w:val="20"/>
                <w:lang w:eastAsia="it-IT"/>
              </w:rPr>
              <w:t>Government Priority 3: Sustainable management of natural resources in the face of climate change for a sustainable and resilient economy. Output 3.1: Capacity of national services and local communit</w:t>
            </w:r>
            <w:r w:rsidR="001F4F76">
              <w:rPr>
                <w:rFonts w:asciiTheme="majorBidi" w:hAnsiTheme="majorBidi" w:cstheme="majorBidi"/>
                <w:color w:val="000000"/>
                <w:sz w:val="20"/>
                <w:szCs w:val="20"/>
                <w:lang w:eastAsia="it-IT"/>
              </w:rPr>
              <w:t>ies in the triangle of hope, El A</w:t>
            </w:r>
            <w:r w:rsidR="00EB69EF" w:rsidRPr="00E82902">
              <w:rPr>
                <w:rFonts w:asciiTheme="majorBidi" w:hAnsiTheme="majorBidi" w:cstheme="majorBidi"/>
                <w:color w:val="000000"/>
                <w:sz w:val="20"/>
                <w:szCs w:val="20"/>
                <w:lang w:eastAsia="it-IT"/>
              </w:rPr>
              <w:t>tf, and the Great Green Wall, strengthened in regard to ecosystem management.</w:t>
            </w:r>
          </w:p>
          <w:p w:rsidR="00416787" w:rsidRPr="00E82902" w:rsidRDefault="00416787" w:rsidP="00EB69EF">
            <w:pPr>
              <w:spacing w:before="100" w:beforeAutospacing="1" w:after="100" w:afterAutospacing="1"/>
              <w:contextualSpacing/>
              <w:jc w:val="both"/>
              <w:rPr>
                <w:rFonts w:asciiTheme="majorBidi" w:hAnsiTheme="majorBidi" w:cstheme="majorBidi"/>
                <w:color w:val="000000"/>
                <w:sz w:val="20"/>
                <w:szCs w:val="20"/>
                <w:lang w:val="en-US" w:eastAsia="it-IT"/>
              </w:rPr>
            </w:pPr>
            <w:r w:rsidRPr="00E82902">
              <w:rPr>
                <w:rFonts w:asciiTheme="majorBidi" w:eastAsia="Batang" w:hAnsiTheme="majorBidi" w:cstheme="majorBidi"/>
                <w:color w:val="000000" w:themeColor="text1"/>
                <w:sz w:val="20"/>
                <w:szCs w:val="20"/>
                <w:lang w:val="en-US" w:eastAsia="it-IT"/>
              </w:rPr>
              <w:t>Regional Initiative</w:t>
            </w:r>
            <w:r w:rsidR="003659FE" w:rsidRPr="00E82902">
              <w:rPr>
                <w:rFonts w:asciiTheme="majorBidi" w:eastAsia="Batang" w:hAnsiTheme="majorBidi" w:cstheme="majorBidi"/>
                <w:color w:val="000000" w:themeColor="text1"/>
                <w:sz w:val="20"/>
                <w:szCs w:val="20"/>
                <w:lang w:val="en-US" w:eastAsia="it-IT"/>
              </w:rPr>
              <w:t>s</w:t>
            </w:r>
            <w:r w:rsidRPr="00E82902">
              <w:rPr>
                <w:rFonts w:asciiTheme="majorBidi" w:eastAsia="Batang" w:hAnsiTheme="majorBidi" w:cstheme="majorBidi"/>
                <w:color w:val="000000" w:themeColor="text1"/>
                <w:sz w:val="20"/>
                <w:szCs w:val="20"/>
                <w:lang w:val="en-US" w:eastAsia="it-IT"/>
              </w:rPr>
              <w:t xml:space="preserve">/Priority Area: </w:t>
            </w:r>
            <w:r w:rsidR="00EB69EF" w:rsidRPr="00E82902">
              <w:rPr>
                <w:rFonts w:asciiTheme="majorBidi" w:hAnsiTheme="majorBidi" w:cstheme="majorBidi"/>
                <w:color w:val="000000"/>
                <w:sz w:val="20"/>
                <w:szCs w:val="20"/>
                <w:lang w:eastAsia="it-IT"/>
              </w:rPr>
              <w:t>Resilience, water scarcity and smallholder agriculture</w:t>
            </w:r>
          </w:p>
        </w:tc>
      </w:tr>
      <w:tr w:rsidR="00416787" w:rsidRPr="00E82902" w:rsidTr="00E51AEB">
        <w:trPr>
          <w:trHeight w:val="449"/>
        </w:trPr>
        <w:tc>
          <w:tcPr>
            <w:tcW w:w="4395" w:type="dxa"/>
            <w:tcBorders>
              <w:top w:val="dotted" w:sz="4" w:space="0" w:color="auto"/>
              <w:left w:val="single" w:sz="4" w:space="0" w:color="auto"/>
              <w:bottom w:val="dotted" w:sz="4" w:space="0" w:color="auto"/>
              <w:right w:val="dotted" w:sz="4" w:space="0" w:color="auto"/>
            </w:tcBorders>
            <w:shd w:val="clear" w:color="auto" w:fill="auto"/>
          </w:tcPr>
          <w:p w:rsidR="00416787" w:rsidRPr="00E82902" w:rsidRDefault="00416787" w:rsidP="003240F8">
            <w:pPr>
              <w:tabs>
                <w:tab w:val="left" w:pos="270"/>
                <w:tab w:val="left" w:pos="540"/>
              </w:tabs>
              <w:spacing w:before="100" w:beforeAutospacing="1" w:after="100" w:afterAutospacing="1"/>
              <w:contextualSpacing/>
              <w:jc w:val="both"/>
              <w:rPr>
                <w:rFonts w:asciiTheme="majorBidi" w:eastAsia="Batang" w:hAnsiTheme="majorBidi" w:cstheme="majorBidi"/>
                <w:color w:val="000000" w:themeColor="text1"/>
                <w:sz w:val="20"/>
                <w:szCs w:val="20"/>
                <w:lang w:eastAsia="it-IT"/>
              </w:rPr>
            </w:pPr>
            <w:r w:rsidRPr="00E82902">
              <w:rPr>
                <w:rFonts w:asciiTheme="majorBidi" w:eastAsia="Batang" w:hAnsiTheme="majorBidi" w:cstheme="majorBidi"/>
                <w:color w:val="000000" w:themeColor="text1"/>
                <w:sz w:val="20"/>
                <w:szCs w:val="20"/>
                <w:lang w:eastAsia="it-IT"/>
              </w:rPr>
              <w:t>Environmental and Social Risk Classification</w:t>
            </w:r>
          </w:p>
        </w:tc>
        <w:tc>
          <w:tcPr>
            <w:tcW w:w="5751" w:type="dxa"/>
            <w:tcBorders>
              <w:top w:val="dotted" w:sz="4" w:space="0" w:color="auto"/>
              <w:left w:val="dotted" w:sz="4" w:space="0" w:color="auto"/>
              <w:bottom w:val="dotted" w:sz="4" w:space="0" w:color="auto"/>
              <w:right w:val="single" w:sz="4" w:space="0" w:color="auto"/>
            </w:tcBorders>
            <w:shd w:val="clear" w:color="auto" w:fill="auto"/>
          </w:tcPr>
          <w:p w:rsidR="00416787" w:rsidRPr="00E82902" w:rsidRDefault="00005AC3" w:rsidP="003240F8">
            <w:pPr>
              <w:tabs>
                <w:tab w:val="left" w:pos="270"/>
                <w:tab w:val="left" w:pos="540"/>
                <w:tab w:val="left" w:pos="4827"/>
                <w:tab w:val="left" w:pos="4977"/>
                <w:tab w:val="left" w:pos="5535"/>
              </w:tabs>
              <w:spacing w:before="100" w:beforeAutospacing="1" w:after="100" w:afterAutospacing="1"/>
              <w:contextualSpacing/>
              <w:jc w:val="both"/>
              <w:rPr>
                <w:rFonts w:asciiTheme="majorBidi" w:eastAsia="Batang" w:hAnsiTheme="majorBidi" w:cstheme="majorBidi"/>
                <w:color w:val="000000" w:themeColor="text1"/>
                <w:sz w:val="20"/>
                <w:szCs w:val="20"/>
              </w:rPr>
            </w:pPr>
            <w:r w:rsidRPr="00E82902">
              <w:rPr>
                <w:rFonts w:asciiTheme="majorBidi" w:eastAsia="Batang" w:hAnsiTheme="majorBidi" w:cstheme="majorBidi"/>
                <w:color w:val="000000" w:themeColor="text1"/>
                <w:sz w:val="20"/>
                <w:szCs w:val="20"/>
              </w:rPr>
              <w:t>M</w:t>
            </w:r>
            <w:r w:rsidR="00510AB8" w:rsidRPr="00E82902">
              <w:rPr>
                <w:rFonts w:asciiTheme="majorBidi" w:eastAsia="Batang" w:hAnsiTheme="majorBidi" w:cstheme="majorBidi"/>
                <w:color w:val="000000" w:themeColor="text1"/>
                <w:sz w:val="20"/>
                <w:szCs w:val="20"/>
              </w:rPr>
              <w:t>oderate risk</w:t>
            </w:r>
          </w:p>
        </w:tc>
      </w:tr>
      <w:tr w:rsidR="00416787" w:rsidRPr="00E82902" w:rsidTr="00E51AEB">
        <w:trPr>
          <w:trHeight w:val="350"/>
        </w:trPr>
        <w:tc>
          <w:tcPr>
            <w:tcW w:w="4395" w:type="dxa"/>
            <w:tcBorders>
              <w:top w:val="dotted" w:sz="4" w:space="0" w:color="auto"/>
              <w:left w:val="single" w:sz="4" w:space="0" w:color="auto"/>
              <w:bottom w:val="dotted" w:sz="4" w:space="0" w:color="auto"/>
              <w:right w:val="dotted" w:sz="4" w:space="0" w:color="auto"/>
            </w:tcBorders>
            <w:shd w:val="clear" w:color="auto" w:fill="auto"/>
          </w:tcPr>
          <w:p w:rsidR="00416787" w:rsidRPr="00E82902" w:rsidRDefault="00416787" w:rsidP="00B12379">
            <w:pPr>
              <w:tabs>
                <w:tab w:val="left" w:pos="270"/>
                <w:tab w:val="left" w:pos="540"/>
              </w:tabs>
              <w:spacing w:before="100" w:beforeAutospacing="1" w:after="100" w:afterAutospacing="1"/>
              <w:contextualSpacing/>
              <w:rPr>
                <w:rFonts w:asciiTheme="majorBidi" w:eastAsia="Batang" w:hAnsiTheme="majorBidi" w:cstheme="majorBidi"/>
                <w:color w:val="000000" w:themeColor="text1"/>
                <w:sz w:val="20"/>
                <w:szCs w:val="20"/>
                <w:lang w:eastAsia="it-IT"/>
              </w:rPr>
            </w:pPr>
            <w:r w:rsidRPr="00E82902">
              <w:rPr>
                <w:rFonts w:asciiTheme="majorBidi" w:eastAsia="Batang" w:hAnsiTheme="majorBidi" w:cstheme="majorBidi"/>
                <w:color w:val="000000" w:themeColor="text1"/>
                <w:sz w:val="20"/>
                <w:szCs w:val="20"/>
                <w:lang w:eastAsia="it-IT"/>
              </w:rPr>
              <w:t>Gender Marker</w:t>
            </w:r>
            <w:r w:rsidRPr="00E82902">
              <w:rPr>
                <w:rStyle w:val="FootnoteReference"/>
                <w:rFonts w:asciiTheme="majorBidi" w:eastAsia="Batang" w:hAnsiTheme="majorBidi" w:cstheme="majorBidi"/>
                <w:color w:val="000000" w:themeColor="text1"/>
                <w:sz w:val="20"/>
                <w:szCs w:val="20"/>
                <w:lang w:eastAsia="it-IT"/>
              </w:rPr>
              <w:footnoteReference w:id="1"/>
            </w:r>
          </w:p>
        </w:tc>
        <w:tc>
          <w:tcPr>
            <w:tcW w:w="5751" w:type="dxa"/>
            <w:tcBorders>
              <w:top w:val="dotted" w:sz="4" w:space="0" w:color="auto"/>
              <w:left w:val="dotted" w:sz="4" w:space="0" w:color="auto"/>
              <w:bottom w:val="dotted" w:sz="4" w:space="0" w:color="auto"/>
              <w:right w:val="single" w:sz="4" w:space="0" w:color="auto"/>
            </w:tcBorders>
            <w:shd w:val="clear" w:color="auto" w:fill="auto"/>
          </w:tcPr>
          <w:p w:rsidR="00416787" w:rsidRPr="00E82902" w:rsidRDefault="00B63465" w:rsidP="00B63465">
            <w:pPr>
              <w:tabs>
                <w:tab w:val="left" w:pos="270"/>
                <w:tab w:val="left" w:pos="540"/>
                <w:tab w:val="left" w:pos="4827"/>
                <w:tab w:val="left" w:pos="4977"/>
                <w:tab w:val="left" w:pos="5535"/>
              </w:tabs>
              <w:spacing w:before="100" w:beforeAutospacing="1" w:after="100" w:afterAutospacing="1"/>
              <w:contextualSpacing/>
              <w:jc w:val="both"/>
              <w:rPr>
                <w:rFonts w:asciiTheme="majorBidi" w:eastAsia="Batang" w:hAnsiTheme="majorBidi" w:cstheme="majorBidi"/>
                <w:color w:val="000000" w:themeColor="text1"/>
                <w:sz w:val="20"/>
                <w:szCs w:val="20"/>
                <w:lang w:eastAsia="it-IT"/>
              </w:rPr>
            </w:pPr>
            <w:r w:rsidRPr="00E82902">
              <w:rPr>
                <w:rFonts w:asciiTheme="majorBidi" w:eastAsia="Batang" w:hAnsiTheme="majorBidi" w:cstheme="majorBidi"/>
                <w:color w:val="000000" w:themeColor="text1"/>
                <w:sz w:val="20"/>
                <w:szCs w:val="20"/>
              </w:rPr>
              <w:t>GEN 2</w:t>
            </w:r>
          </w:p>
        </w:tc>
      </w:tr>
      <w:tr w:rsidR="00416787" w:rsidRPr="00E82902" w:rsidTr="0092724E">
        <w:trPr>
          <w:trHeight w:val="655"/>
        </w:trPr>
        <w:tc>
          <w:tcPr>
            <w:tcW w:w="4395" w:type="dxa"/>
            <w:tcBorders>
              <w:top w:val="dotted" w:sz="4" w:space="0" w:color="auto"/>
              <w:left w:val="single" w:sz="4" w:space="0" w:color="auto"/>
              <w:bottom w:val="dotted" w:sz="4" w:space="0" w:color="auto"/>
              <w:right w:val="dotted" w:sz="4" w:space="0" w:color="auto"/>
            </w:tcBorders>
            <w:shd w:val="clear" w:color="auto" w:fill="auto"/>
          </w:tcPr>
          <w:p w:rsidR="00416787" w:rsidRPr="00E82902" w:rsidRDefault="00416787" w:rsidP="003240F8">
            <w:pPr>
              <w:spacing w:before="100" w:beforeAutospacing="1" w:after="100" w:afterAutospacing="1"/>
              <w:contextualSpacing/>
              <w:rPr>
                <w:rFonts w:asciiTheme="majorBidi" w:hAnsiTheme="majorBidi" w:cstheme="majorBidi"/>
                <w:sz w:val="20"/>
                <w:szCs w:val="20"/>
                <w:lang w:eastAsia="it-IT"/>
              </w:rPr>
            </w:pPr>
            <w:r w:rsidRPr="00E82902">
              <w:rPr>
                <w:rFonts w:asciiTheme="majorBidi" w:hAnsiTheme="majorBidi" w:cstheme="majorBidi"/>
                <w:sz w:val="20"/>
                <w:szCs w:val="20"/>
                <w:lang w:eastAsia="it-IT"/>
              </w:rPr>
              <w:t>Financing Plan:</w:t>
            </w:r>
          </w:p>
          <w:p w:rsidR="00416787" w:rsidRPr="00E82902" w:rsidRDefault="00416787" w:rsidP="003240F8">
            <w:pPr>
              <w:spacing w:before="100" w:beforeAutospacing="1" w:after="100" w:afterAutospacing="1"/>
              <w:contextualSpacing/>
              <w:rPr>
                <w:rFonts w:asciiTheme="majorBidi" w:eastAsia="Batang" w:hAnsiTheme="majorBidi" w:cstheme="majorBidi"/>
                <w:sz w:val="20"/>
                <w:szCs w:val="20"/>
                <w:lang w:eastAsia="it-IT"/>
              </w:rPr>
            </w:pPr>
            <w:r w:rsidRPr="00E82902">
              <w:rPr>
                <w:rFonts w:asciiTheme="majorBidi" w:hAnsiTheme="majorBidi" w:cstheme="majorBidi"/>
                <w:sz w:val="20"/>
                <w:szCs w:val="20"/>
                <w:lang w:eastAsia="it-IT"/>
              </w:rPr>
              <w:t>GEF/LDCF/SCCF allocation</w:t>
            </w:r>
            <w:r w:rsidRPr="00E82902">
              <w:rPr>
                <w:rFonts w:asciiTheme="majorBidi" w:eastAsia="Batang" w:hAnsiTheme="majorBidi" w:cstheme="majorBidi"/>
                <w:sz w:val="20"/>
                <w:szCs w:val="20"/>
                <w:lang w:eastAsia="it-IT"/>
              </w:rPr>
              <w:t>:</w:t>
            </w:r>
          </w:p>
          <w:p w:rsidR="00416787" w:rsidRPr="00E82902" w:rsidRDefault="00416787" w:rsidP="003240F8">
            <w:pPr>
              <w:spacing w:before="100" w:beforeAutospacing="1" w:after="100" w:afterAutospacing="1"/>
              <w:contextualSpacing/>
              <w:rPr>
                <w:rFonts w:asciiTheme="majorBidi" w:eastAsia="Batang" w:hAnsiTheme="majorBidi" w:cstheme="majorBidi"/>
                <w:sz w:val="20"/>
                <w:szCs w:val="20"/>
                <w:lang w:eastAsia="it-IT"/>
              </w:rPr>
            </w:pPr>
            <w:r w:rsidRPr="00E82902">
              <w:rPr>
                <w:rFonts w:asciiTheme="majorBidi" w:eastAsia="Batang" w:hAnsiTheme="majorBidi" w:cstheme="majorBidi"/>
                <w:sz w:val="20"/>
                <w:szCs w:val="20"/>
                <w:lang w:eastAsia="it-IT"/>
              </w:rPr>
              <w:t>Co-financing:</w:t>
            </w:r>
          </w:p>
          <w:p w:rsidR="00416787" w:rsidRPr="00E82902" w:rsidRDefault="00416787" w:rsidP="003240F8">
            <w:pPr>
              <w:spacing w:before="100" w:beforeAutospacing="1" w:after="100" w:afterAutospacing="1"/>
              <w:contextualSpacing/>
              <w:rPr>
                <w:rFonts w:asciiTheme="majorBidi" w:eastAsia="Batang" w:hAnsiTheme="majorBidi" w:cstheme="majorBidi"/>
                <w:sz w:val="20"/>
                <w:szCs w:val="20"/>
                <w:lang w:eastAsia="it-IT"/>
              </w:rPr>
            </w:pPr>
            <w:r w:rsidRPr="00E82902">
              <w:rPr>
                <w:rFonts w:asciiTheme="majorBidi" w:eastAsia="Batang" w:hAnsiTheme="majorBidi" w:cstheme="majorBidi"/>
                <w:sz w:val="20"/>
                <w:szCs w:val="20"/>
                <w:lang w:eastAsia="it-IT"/>
              </w:rPr>
              <w:t>Sub-total co-financing:</w:t>
            </w:r>
          </w:p>
          <w:p w:rsidR="00416787" w:rsidRPr="00E82902" w:rsidRDefault="00416787" w:rsidP="003240F8">
            <w:pPr>
              <w:spacing w:before="100" w:beforeAutospacing="1" w:after="100" w:afterAutospacing="1"/>
              <w:contextualSpacing/>
              <w:rPr>
                <w:rFonts w:asciiTheme="majorBidi" w:eastAsia="Batang" w:hAnsiTheme="majorBidi" w:cstheme="majorBidi"/>
                <w:color w:val="000000" w:themeColor="text1"/>
                <w:sz w:val="20"/>
                <w:szCs w:val="20"/>
                <w:lang w:eastAsia="it-IT"/>
              </w:rPr>
            </w:pPr>
            <w:r w:rsidRPr="00E82902">
              <w:rPr>
                <w:rFonts w:asciiTheme="majorBidi" w:eastAsia="Batang" w:hAnsiTheme="majorBidi" w:cstheme="majorBidi"/>
                <w:b/>
                <w:sz w:val="20"/>
                <w:szCs w:val="20"/>
                <w:lang w:eastAsia="it-IT"/>
              </w:rPr>
              <w:t>Total budget:</w:t>
            </w:r>
          </w:p>
        </w:tc>
        <w:tc>
          <w:tcPr>
            <w:tcW w:w="5751" w:type="dxa"/>
            <w:tcBorders>
              <w:top w:val="dotted" w:sz="4" w:space="0" w:color="auto"/>
              <w:left w:val="dotted" w:sz="4" w:space="0" w:color="auto"/>
              <w:bottom w:val="dotted" w:sz="4" w:space="0" w:color="auto"/>
              <w:right w:val="single" w:sz="4" w:space="0" w:color="auto"/>
            </w:tcBorders>
            <w:shd w:val="clear" w:color="auto" w:fill="auto"/>
          </w:tcPr>
          <w:p w:rsidR="00416787" w:rsidRPr="00E82902" w:rsidRDefault="00CD3EAB" w:rsidP="00C70CDD">
            <w:pPr>
              <w:tabs>
                <w:tab w:val="left" w:pos="270"/>
                <w:tab w:val="left" w:pos="540"/>
                <w:tab w:val="left" w:pos="4827"/>
                <w:tab w:val="left" w:pos="4977"/>
                <w:tab w:val="left" w:pos="5535"/>
              </w:tabs>
              <w:spacing w:before="100" w:beforeAutospacing="1" w:after="100" w:afterAutospacing="1"/>
              <w:contextualSpacing/>
              <w:jc w:val="both"/>
              <w:rPr>
                <w:rFonts w:asciiTheme="majorBidi" w:eastAsia="Batang" w:hAnsiTheme="majorBidi" w:cstheme="majorBidi"/>
                <w:b/>
                <w:bCs/>
                <w:color w:val="000000" w:themeColor="text1"/>
                <w:sz w:val="20"/>
                <w:szCs w:val="20"/>
              </w:rPr>
            </w:pPr>
            <w:r>
              <w:rPr>
                <w:rFonts w:asciiTheme="majorBidi" w:eastAsia="Batang" w:hAnsiTheme="majorBidi" w:cstheme="majorBidi"/>
                <w:b/>
                <w:bCs/>
                <w:color w:val="000000" w:themeColor="text1"/>
                <w:sz w:val="20"/>
                <w:szCs w:val="20"/>
              </w:rPr>
              <w:t>TOTAL: USD 30</w:t>
            </w:r>
            <w:r w:rsidR="007E186A" w:rsidRPr="00E82902">
              <w:rPr>
                <w:rFonts w:asciiTheme="majorBidi" w:eastAsia="Batang" w:hAnsiTheme="majorBidi" w:cstheme="majorBidi"/>
                <w:b/>
                <w:bCs/>
                <w:color w:val="000000" w:themeColor="text1"/>
                <w:sz w:val="20"/>
                <w:szCs w:val="20"/>
              </w:rPr>
              <w:t xml:space="preserve"> </w:t>
            </w:r>
            <w:r w:rsidR="00C70CDD" w:rsidRPr="00E82902">
              <w:rPr>
                <w:rFonts w:asciiTheme="majorBidi" w:eastAsia="Batang" w:hAnsiTheme="majorBidi" w:cstheme="majorBidi"/>
                <w:b/>
                <w:bCs/>
                <w:color w:val="000000" w:themeColor="text1"/>
                <w:sz w:val="20"/>
                <w:szCs w:val="20"/>
              </w:rPr>
              <w:t>363 381</w:t>
            </w:r>
          </w:p>
          <w:p w:rsidR="00416787" w:rsidRPr="00E82902" w:rsidRDefault="007E186A" w:rsidP="003240F8">
            <w:pPr>
              <w:tabs>
                <w:tab w:val="left" w:pos="270"/>
                <w:tab w:val="left" w:pos="540"/>
                <w:tab w:val="left" w:pos="4827"/>
                <w:tab w:val="left" w:pos="4977"/>
                <w:tab w:val="left" w:pos="5535"/>
              </w:tabs>
              <w:spacing w:before="100" w:beforeAutospacing="1" w:after="100" w:afterAutospacing="1"/>
              <w:contextualSpacing/>
              <w:jc w:val="both"/>
              <w:rPr>
                <w:rFonts w:asciiTheme="majorBidi" w:eastAsia="Batang" w:hAnsiTheme="majorBidi" w:cstheme="majorBidi"/>
                <w:b/>
                <w:bCs/>
                <w:color w:val="000000" w:themeColor="text1"/>
                <w:sz w:val="20"/>
                <w:szCs w:val="20"/>
              </w:rPr>
            </w:pPr>
            <w:r w:rsidRPr="00E82902">
              <w:rPr>
                <w:rFonts w:asciiTheme="majorBidi" w:eastAsia="Batang" w:hAnsiTheme="majorBidi" w:cstheme="majorBidi"/>
                <w:b/>
                <w:bCs/>
                <w:color w:val="000000" w:themeColor="text1"/>
                <w:sz w:val="20"/>
                <w:szCs w:val="20"/>
              </w:rPr>
              <w:t>GEF: USD 8 222 505</w:t>
            </w:r>
          </w:p>
          <w:p w:rsidR="007E186A" w:rsidRPr="00E82902" w:rsidRDefault="007E186A" w:rsidP="003240F8">
            <w:pPr>
              <w:tabs>
                <w:tab w:val="left" w:pos="270"/>
                <w:tab w:val="left" w:pos="540"/>
                <w:tab w:val="left" w:pos="4827"/>
                <w:tab w:val="left" w:pos="4977"/>
                <w:tab w:val="left" w:pos="5535"/>
              </w:tabs>
              <w:spacing w:before="100" w:beforeAutospacing="1" w:after="100" w:afterAutospacing="1"/>
              <w:contextualSpacing/>
              <w:jc w:val="both"/>
              <w:rPr>
                <w:rFonts w:asciiTheme="majorBidi" w:eastAsia="Batang" w:hAnsiTheme="majorBidi" w:cstheme="majorBidi"/>
                <w:color w:val="000000" w:themeColor="text1"/>
                <w:sz w:val="20"/>
                <w:szCs w:val="20"/>
              </w:rPr>
            </w:pPr>
            <w:r w:rsidRPr="00E82902">
              <w:rPr>
                <w:rFonts w:asciiTheme="majorBidi" w:eastAsia="Batang" w:hAnsiTheme="majorBidi" w:cstheme="majorBidi"/>
                <w:color w:val="000000" w:themeColor="text1"/>
                <w:sz w:val="20"/>
                <w:szCs w:val="20"/>
              </w:rPr>
              <w:t>Government of Mauritania: USD 1390 876</w:t>
            </w:r>
          </w:p>
          <w:p w:rsidR="00416787" w:rsidRPr="00E82902" w:rsidRDefault="007E186A" w:rsidP="003240F8">
            <w:pPr>
              <w:tabs>
                <w:tab w:val="left" w:pos="270"/>
                <w:tab w:val="left" w:pos="540"/>
                <w:tab w:val="left" w:pos="4827"/>
                <w:tab w:val="left" w:pos="4977"/>
                <w:tab w:val="left" w:pos="5535"/>
              </w:tabs>
              <w:spacing w:before="100" w:beforeAutospacing="1" w:after="100" w:afterAutospacing="1"/>
              <w:contextualSpacing/>
              <w:jc w:val="both"/>
              <w:rPr>
                <w:rFonts w:asciiTheme="majorBidi" w:eastAsia="Batang" w:hAnsiTheme="majorBidi" w:cstheme="majorBidi"/>
                <w:color w:val="000000" w:themeColor="text1"/>
                <w:sz w:val="20"/>
                <w:szCs w:val="20"/>
              </w:rPr>
            </w:pPr>
            <w:r w:rsidRPr="00E82902">
              <w:rPr>
                <w:rFonts w:asciiTheme="majorBidi" w:eastAsia="Batang" w:hAnsiTheme="majorBidi" w:cstheme="majorBidi"/>
                <w:color w:val="000000" w:themeColor="text1"/>
                <w:sz w:val="20"/>
                <w:szCs w:val="20"/>
              </w:rPr>
              <w:t>Ministry of Livestock: USD 4 000 000</w:t>
            </w:r>
          </w:p>
          <w:p w:rsidR="00433DBE" w:rsidRPr="00E82902" w:rsidRDefault="00CD3EAB" w:rsidP="003240F8">
            <w:pPr>
              <w:tabs>
                <w:tab w:val="left" w:pos="270"/>
                <w:tab w:val="left" w:pos="540"/>
                <w:tab w:val="left" w:pos="4827"/>
                <w:tab w:val="left" w:pos="4977"/>
                <w:tab w:val="left" w:pos="5535"/>
              </w:tabs>
              <w:spacing w:before="100" w:beforeAutospacing="1" w:after="100" w:afterAutospacing="1"/>
              <w:contextualSpacing/>
              <w:jc w:val="both"/>
              <w:rPr>
                <w:rFonts w:asciiTheme="majorBidi" w:eastAsia="Batang" w:hAnsiTheme="majorBidi" w:cstheme="majorBidi"/>
                <w:color w:val="000000" w:themeColor="text1"/>
                <w:sz w:val="20"/>
                <w:szCs w:val="20"/>
              </w:rPr>
            </w:pPr>
            <w:r>
              <w:rPr>
                <w:rFonts w:asciiTheme="majorBidi" w:eastAsia="Batang" w:hAnsiTheme="majorBidi" w:cstheme="majorBidi"/>
                <w:color w:val="000000" w:themeColor="text1"/>
                <w:sz w:val="20"/>
                <w:szCs w:val="20"/>
              </w:rPr>
              <w:t>Ministry of Agriculture: USD 4</w:t>
            </w:r>
            <w:r w:rsidR="007E186A" w:rsidRPr="00E82902">
              <w:rPr>
                <w:rFonts w:asciiTheme="majorBidi" w:eastAsia="Batang" w:hAnsiTheme="majorBidi" w:cstheme="majorBidi"/>
                <w:color w:val="000000" w:themeColor="text1"/>
                <w:sz w:val="20"/>
                <w:szCs w:val="20"/>
              </w:rPr>
              <w:t xml:space="preserve"> 000 000</w:t>
            </w:r>
          </w:p>
          <w:p w:rsidR="007E186A" w:rsidRPr="00E82902" w:rsidRDefault="007E186A" w:rsidP="0039313F">
            <w:pPr>
              <w:tabs>
                <w:tab w:val="left" w:pos="270"/>
                <w:tab w:val="left" w:pos="540"/>
                <w:tab w:val="left" w:pos="4827"/>
                <w:tab w:val="left" w:pos="4977"/>
                <w:tab w:val="left" w:pos="5535"/>
              </w:tabs>
              <w:spacing w:before="100" w:beforeAutospacing="1" w:after="100" w:afterAutospacing="1"/>
              <w:contextualSpacing/>
              <w:jc w:val="both"/>
              <w:rPr>
                <w:rFonts w:asciiTheme="majorBidi" w:eastAsia="Batang" w:hAnsiTheme="majorBidi" w:cstheme="majorBidi"/>
                <w:color w:val="000000" w:themeColor="text1"/>
                <w:sz w:val="20"/>
                <w:szCs w:val="20"/>
              </w:rPr>
            </w:pPr>
            <w:r w:rsidRPr="00E82902">
              <w:rPr>
                <w:rFonts w:asciiTheme="majorBidi" w:eastAsia="Batang" w:hAnsiTheme="majorBidi" w:cstheme="majorBidi"/>
                <w:color w:val="000000" w:themeColor="text1"/>
                <w:sz w:val="20"/>
                <w:szCs w:val="20"/>
              </w:rPr>
              <w:t xml:space="preserve">Ministry of Water </w:t>
            </w:r>
            <w:r w:rsidR="0039313F" w:rsidRPr="00E82902">
              <w:rPr>
                <w:rFonts w:asciiTheme="majorBidi" w:eastAsia="Batang" w:hAnsiTheme="majorBidi" w:cstheme="majorBidi"/>
                <w:color w:val="000000" w:themeColor="text1"/>
                <w:sz w:val="20"/>
                <w:szCs w:val="20"/>
              </w:rPr>
              <w:t xml:space="preserve">Resources </w:t>
            </w:r>
            <w:r w:rsidRPr="00E82902">
              <w:rPr>
                <w:rFonts w:asciiTheme="majorBidi" w:eastAsia="Batang" w:hAnsiTheme="majorBidi" w:cstheme="majorBidi"/>
                <w:color w:val="000000" w:themeColor="text1"/>
                <w:sz w:val="20"/>
                <w:szCs w:val="20"/>
              </w:rPr>
              <w:t>and Sanitation: USD 5 000 000</w:t>
            </w:r>
          </w:p>
          <w:p w:rsidR="00433DBE" w:rsidRPr="00E82902" w:rsidRDefault="00433DBE" w:rsidP="00D86395">
            <w:pPr>
              <w:tabs>
                <w:tab w:val="left" w:pos="270"/>
                <w:tab w:val="left" w:pos="540"/>
                <w:tab w:val="left" w:pos="4827"/>
                <w:tab w:val="left" w:pos="4977"/>
                <w:tab w:val="left" w:pos="5535"/>
              </w:tabs>
              <w:spacing w:before="100" w:beforeAutospacing="1" w:after="100" w:afterAutospacing="1"/>
              <w:contextualSpacing/>
              <w:jc w:val="both"/>
              <w:rPr>
                <w:rFonts w:asciiTheme="majorBidi" w:eastAsia="Batang" w:hAnsiTheme="majorBidi" w:cstheme="majorBidi"/>
                <w:color w:val="000000" w:themeColor="text1"/>
                <w:sz w:val="20"/>
                <w:szCs w:val="20"/>
              </w:rPr>
            </w:pPr>
            <w:r w:rsidRPr="00E82902">
              <w:rPr>
                <w:rFonts w:asciiTheme="majorBidi" w:eastAsia="Batang" w:hAnsiTheme="majorBidi" w:cstheme="majorBidi"/>
                <w:color w:val="000000" w:themeColor="text1"/>
                <w:sz w:val="20"/>
                <w:szCs w:val="20"/>
              </w:rPr>
              <w:t xml:space="preserve">Ministry of Environment and Sustainable Development: USD </w:t>
            </w:r>
            <w:r w:rsidR="00D86395" w:rsidRPr="00E82902">
              <w:rPr>
                <w:rFonts w:asciiTheme="majorBidi" w:eastAsia="Batang" w:hAnsiTheme="majorBidi" w:cstheme="majorBidi"/>
                <w:color w:val="000000" w:themeColor="text1"/>
                <w:sz w:val="20"/>
                <w:szCs w:val="20"/>
              </w:rPr>
              <w:t>3 400 000</w:t>
            </w:r>
          </w:p>
          <w:p w:rsidR="00416787" w:rsidRPr="00E82902" w:rsidRDefault="00433DBE" w:rsidP="003240F8">
            <w:pPr>
              <w:tabs>
                <w:tab w:val="left" w:pos="270"/>
                <w:tab w:val="left" w:pos="540"/>
                <w:tab w:val="left" w:pos="4827"/>
                <w:tab w:val="left" w:pos="4977"/>
                <w:tab w:val="left" w:pos="5535"/>
              </w:tabs>
              <w:spacing w:before="100" w:beforeAutospacing="1" w:after="100" w:afterAutospacing="1"/>
              <w:contextualSpacing/>
              <w:jc w:val="both"/>
              <w:rPr>
                <w:rFonts w:asciiTheme="majorBidi" w:eastAsia="Batang" w:hAnsiTheme="majorBidi" w:cstheme="majorBidi"/>
                <w:color w:val="000000" w:themeColor="text1"/>
                <w:sz w:val="20"/>
                <w:szCs w:val="20"/>
              </w:rPr>
            </w:pPr>
            <w:r w:rsidRPr="00E82902">
              <w:rPr>
                <w:rFonts w:asciiTheme="majorBidi" w:eastAsia="Batang" w:hAnsiTheme="majorBidi" w:cstheme="majorBidi"/>
                <w:color w:val="000000" w:themeColor="text1"/>
                <w:sz w:val="20"/>
                <w:szCs w:val="20"/>
              </w:rPr>
              <w:t>Tadamoun: USD 3</w:t>
            </w:r>
            <w:r w:rsidR="007E186A" w:rsidRPr="00E82902">
              <w:rPr>
                <w:rFonts w:asciiTheme="majorBidi" w:eastAsia="Batang" w:hAnsiTheme="majorBidi" w:cstheme="majorBidi"/>
                <w:color w:val="000000" w:themeColor="text1"/>
                <w:sz w:val="20"/>
                <w:szCs w:val="20"/>
              </w:rPr>
              <w:t xml:space="preserve"> 300 000</w:t>
            </w:r>
          </w:p>
          <w:p w:rsidR="00416787" w:rsidRPr="00E82902" w:rsidRDefault="007E186A" w:rsidP="003240F8">
            <w:pPr>
              <w:tabs>
                <w:tab w:val="left" w:pos="270"/>
                <w:tab w:val="left" w:pos="540"/>
                <w:tab w:val="left" w:pos="4827"/>
                <w:tab w:val="left" w:pos="4977"/>
                <w:tab w:val="left" w:pos="5535"/>
              </w:tabs>
              <w:spacing w:before="100" w:beforeAutospacing="1" w:after="100" w:afterAutospacing="1"/>
              <w:contextualSpacing/>
              <w:jc w:val="both"/>
              <w:rPr>
                <w:rFonts w:asciiTheme="majorBidi" w:eastAsia="Batang" w:hAnsiTheme="majorBidi" w:cstheme="majorBidi"/>
                <w:color w:val="000000" w:themeColor="text1"/>
                <w:sz w:val="20"/>
                <w:szCs w:val="20"/>
              </w:rPr>
            </w:pPr>
            <w:r w:rsidRPr="00E82902">
              <w:rPr>
                <w:rFonts w:asciiTheme="majorBidi" w:eastAsia="Batang" w:hAnsiTheme="majorBidi" w:cstheme="majorBidi"/>
                <w:color w:val="000000" w:themeColor="text1"/>
                <w:sz w:val="20"/>
                <w:szCs w:val="20"/>
              </w:rPr>
              <w:t>FAO: USD 1 050 000</w:t>
            </w:r>
          </w:p>
          <w:p w:rsidR="00416787" w:rsidRPr="00E82902" w:rsidRDefault="00CD3EAB" w:rsidP="00C70CDD">
            <w:pPr>
              <w:tabs>
                <w:tab w:val="left" w:pos="270"/>
                <w:tab w:val="left" w:pos="540"/>
                <w:tab w:val="left" w:pos="4827"/>
                <w:tab w:val="left" w:pos="4977"/>
                <w:tab w:val="left" w:pos="5535"/>
              </w:tabs>
              <w:spacing w:before="100" w:beforeAutospacing="1" w:after="100" w:afterAutospacing="1"/>
              <w:contextualSpacing/>
              <w:jc w:val="both"/>
              <w:rPr>
                <w:rFonts w:asciiTheme="majorBidi" w:eastAsia="Batang" w:hAnsiTheme="majorBidi" w:cstheme="majorBidi"/>
                <w:b/>
                <w:bCs/>
                <w:color w:val="000000" w:themeColor="text1"/>
                <w:sz w:val="20"/>
                <w:szCs w:val="20"/>
              </w:rPr>
            </w:pPr>
            <w:r>
              <w:rPr>
                <w:rFonts w:asciiTheme="majorBidi" w:eastAsia="Batang" w:hAnsiTheme="majorBidi" w:cstheme="majorBidi"/>
                <w:b/>
                <w:bCs/>
                <w:sz w:val="20"/>
                <w:szCs w:val="20"/>
              </w:rPr>
              <w:t>TOTAL Co-financing: USD 22</w:t>
            </w:r>
            <w:r w:rsidR="007E186A" w:rsidRPr="00E82902">
              <w:rPr>
                <w:rFonts w:asciiTheme="majorBidi" w:eastAsia="Batang" w:hAnsiTheme="majorBidi" w:cstheme="majorBidi"/>
                <w:b/>
                <w:bCs/>
                <w:sz w:val="20"/>
                <w:szCs w:val="20"/>
              </w:rPr>
              <w:t xml:space="preserve"> </w:t>
            </w:r>
            <w:r w:rsidR="00C70CDD" w:rsidRPr="00E82902">
              <w:rPr>
                <w:rFonts w:asciiTheme="majorBidi" w:eastAsia="Batang" w:hAnsiTheme="majorBidi" w:cstheme="majorBidi"/>
                <w:b/>
                <w:bCs/>
                <w:sz w:val="20"/>
                <w:szCs w:val="20"/>
              </w:rPr>
              <w:t>140 876</w:t>
            </w:r>
          </w:p>
        </w:tc>
      </w:tr>
      <w:tr w:rsidR="00416787" w:rsidRPr="00E82902" w:rsidTr="0092724E">
        <w:trPr>
          <w:trHeight w:val="1432"/>
        </w:trPr>
        <w:tc>
          <w:tcPr>
            <w:tcW w:w="10146" w:type="dxa"/>
            <w:gridSpan w:val="2"/>
            <w:tcBorders>
              <w:top w:val="dotted" w:sz="4" w:space="0" w:color="auto"/>
              <w:left w:val="single" w:sz="4" w:space="0" w:color="auto"/>
              <w:bottom w:val="single" w:sz="4" w:space="0" w:color="auto"/>
              <w:right w:val="single" w:sz="4" w:space="0" w:color="auto"/>
            </w:tcBorders>
            <w:shd w:val="clear" w:color="auto" w:fill="auto"/>
          </w:tcPr>
          <w:p w:rsidR="00416787" w:rsidRPr="00E82902" w:rsidRDefault="00416787" w:rsidP="003240F8">
            <w:pPr>
              <w:tabs>
                <w:tab w:val="left" w:pos="270"/>
                <w:tab w:val="left" w:pos="540"/>
              </w:tabs>
              <w:spacing w:before="100" w:beforeAutospacing="1" w:after="100" w:afterAutospacing="1"/>
              <w:contextualSpacing/>
              <w:jc w:val="both"/>
              <w:rPr>
                <w:rFonts w:asciiTheme="majorBidi" w:eastAsia="Batang" w:hAnsiTheme="majorBidi" w:cstheme="majorBidi"/>
                <w:b/>
                <w:bCs/>
                <w:color w:val="000000" w:themeColor="text1"/>
                <w:sz w:val="20"/>
                <w:szCs w:val="20"/>
                <w:lang w:eastAsia="it-IT"/>
              </w:rPr>
            </w:pPr>
            <w:r w:rsidRPr="00E82902">
              <w:rPr>
                <w:rFonts w:asciiTheme="majorBidi" w:eastAsia="Batang" w:hAnsiTheme="majorBidi" w:cstheme="majorBidi"/>
                <w:b/>
                <w:bCs/>
                <w:color w:val="000000" w:themeColor="text1"/>
                <w:sz w:val="20"/>
                <w:szCs w:val="20"/>
                <w:lang w:eastAsia="it-IT"/>
              </w:rPr>
              <w:t>Executive Summary</w:t>
            </w:r>
          </w:p>
          <w:p w:rsidR="00416787" w:rsidRPr="00E82902" w:rsidRDefault="00416787" w:rsidP="003240F8">
            <w:pPr>
              <w:spacing w:before="100" w:beforeAutospacing="1" w:after="100" w:afterAutospacing="1"/>
              <w:contextualSpacing/>
              <w:jc w:val="both"/>
              <w:rPr>
                <w:rFonts w:asciiTheme="majorBidi" w:eastAsia="Batang" w:hAnsiTheme="majorBidi" w:cstheme="majorBidi"/>
                <w:color w:val="000000" w:themeColor="text1"/>
                <w:sz w:val="20"/>
                <w:szCs w:val="20"/>
                <w:lang w:eastAsia="it-IT"/>
              </w:rPr>
            </w:pPr>
            <w:r w:rsidRPr="00E82902">
              <w:rPr>
                <w:rFonts w:asciiTheme="majorBidi" w:hAnsiTheme="majorBidi" w:cstheme="majorBidi"/>
                <w:sz w:val="20"/>
                <w:szCs w:val="20"/>
              </w:rPr>
              <w:t>Mauritania is one of the poorest countries in the world, ranking 157</w:t>
            </w:r>
            <w:r w:rsidRPr="00E82902">
              <w:rPr>
                <w:rFonts w:asciiTheme="majorBidi" w:hAnsiTheme="majorBidi" w:cstheme="majorBidi"/>
                <w:sz w:val="20"/>
                <w:szCs w:val="20"/>
                <w:vertAlign w:val="superscript"/>
              </w:rPr>
              <w:t>th</w:t>
            </w:r>
            <w:r w:rsidRPr="00E82902">
              <w:rPr>
                <w:rFonts w:asciiTheme="majorBidi" w:hAnsiTheme="majorBidi" w:cstheme="majorBidi"/>
                <w:sz w:val="20"/>
                <w:szCs w:val="20"/>
              </w:rPr>
              <w:t xml:space="preserve"> out of 187 countries according to the 2016</w:t>
            </w:r>
            <w:r w:rsidR="00CC535A" w:rsidRPr="00E82902">
              <w:rPr>
                <w:rFonts w:asciiTheme="majorBidi" w:hAnsiTheme="majorBidi" w:cstheme="majorBidi"/>
                <w:sz w:val="20"/>
                <w:szCs w:val="20"/>
              </w:rPr>
              <w:t xml:space="preserve"> Human Development Index 2016. </w:t>
            </w:r>
            <w:r w:rsidRPr="00E82902">
              <w:rPr>
                <w:rFonts w:asciiTheme="majorBidi" w:hAnsiTheme="majorBidi" w:cstheme="majorBidi"/>
                <w:sz w:val="20"/>
                <w:szCs w:val="20"/>
              </w:rPr>
              <w:t xml:space="preserve">Poverty in the country is exacerbated by environmental and climate factors, such as land degradation, water scarcity and the low levels of access to productive land, combined with frequent droughts.  Most of the population living in rural areas is comprised of agro-pastoralists, who mix sedentary lifestyles with transhumance.  Agricultural productivity is low, and production is concentrated in areas around water bodies, particularly </w:t>
            </w:r>
            <w:r w:rsidR="00CC535A" w:rsidRPr="00E82902">
              <w:rPr>
                <w:rFonts w:asciiTheme="majorBidi" w:hAnsiTheme="majorBidi" w:cstheme="majorBidi"/>
                <w:sz w:val="20"/>
                <w:szCs w:val="20"/>
              </w:rPr>
              <w:t>the Senegal river.</w:t>
            </w:r>
            <w:r w:rsidRPr="00E82902">
              <w:rPr>
                <w:rFonts w:asciiTheme="majorBidi" w:hAnsiTheme="majorBidi" w:cstheme="majorBidi"/>
                <w:sz w:val="20"/>
                <w:szCs w:val="20"/>
              </w:rPr>
              <w:t xml:space="preserve"> Because most livelihoods are based on natural resources – land, water, and biodiversity – the ongoing degradation of fragile ecosystems is putting communitie</w:t>
            </w:r>
            <w:r w:rsidR="00CC535A" w:rsidRPr="00E82902">
              <w:rPr>
                <w:rFonts w:asciiTheme="majorBidi" w:hAnsiTheme="majorBidi" w:cstheme="majorBidi"/>
                <w:sz w:val="20"/>
                <w:szCs w:val="20"/>
              </w:rPr>
              <w:t xml:space="preserve">s and the environment at risk. </w:t>
            </w:r>
            <w:r w:rsidRPr="00E82902">
              <w:rPr>
                <w:rFonts w:asciiTheme="majorBidi" w:hAnsiTheme="majorBidi" w:cstheme="majorBidi"/>
                <w:sz w:val="20"/>
                <w:szCs w:val="20"/>
              </w:rPr>
              <w:t xml:space="preserve">Addressing this challenge has been difficult so far, due to the following </w:t>
            </w:r>
            <w:r w:rsidRPr="00E82902">
              <w:rPr>
                <w:rFonts w:asciiTheme="majorBidi" w:eastAsia="Batang" w:hAnsiTheme="majorBidi" w:cstheme="majorBidi"/>
                <w:color w:val="000000" w:themeColor="text1"/>
                <w:sz w:val="20"/>
                <w:szCs w:val="20"/>
                <w:lang w:eastAsia="it-IT"/>
              </w:rPr>
              <w:t xml:space="preserve">inter-related barriers:  </w:t>
            </w:r>
          </w:p>
          <w:p w:rsidR="00416787" w:rsidRPr="00E82902" w:rsidRDefault="00416787" w:rsidP="00D47D96">
            <w:pPr>
              <w:widowControl w:val="0"/>
              <w:numPr>
                <w:ilvl w:val="0"/>
                <w:numId w:val="21"/>
              </w:numPr>
              <w:tabs>
                <w:tab w:val="left" w:pos="220"/>
              </w:tabs>
              <w:autoSpaceDE w:val="0"/>
              <w:autoSpaceDN w:val="0"/>
              <w:adjustRightInd w:val="0"/>
              <w:spacing w:before="100" w:beforeAutospacing="1" w:after="100" w:afterAutospacing="1"/>
              <w:ind w:left="34" w:firstLine="0"/>
              <w:contextualSpacing/>
              <w:rPr>
                <w:rFonts w:asciiTheme="majorBidi" w:hAnsiTheme="majorBidi" w:cstheme="majorBidi"/>
                <w:sz w:val="20"/>
                <w:szCs w:val="20"/>
              </w:rPr>
            </w:pPr>
            <w:r w:rsidRPr="00E82902">
              <w:rPr>
                <w:rFonts w:asciiTheme="majorBidi" w:hAnsiTheme="majorBidi" w:cstheme="majorBidi"/>
                <w:bCs/>
                <w:sz w:val="20"/>
                <w:szCs w:val="20"/>
              </w:rPr>
              <w:t>Lack of an integrated and ecosystem-based landscape approach to supporting sustainable human development</w:t>
            </w:r>
            <w:r w:rsidR="00DE49BD" w:rsidRPr="00E82902">
              <w:rPr>
                <w:rFonts w:asciiTheme="majorBidi" w:hAnsiTheme="majorBidi" w:cstheme="majorBidi"/>
                <w:bCs/>
                <w:sz w:val="20"/>
                <w:szCs w:val="20"/>
              </w:rPr>
              <w:t>;</w:t>
            </w:r>
          </w:p>
          <w:p w:rsidR="00416787" w:rsidRPr="00E82902" w:rsidRDefault="00416787" w:rsidP="00D47D96">
            <w:pPr>
              <w:widowControl w:val="0"/>
              <w:numPr>
                <w:ilvl w:val="0"/>
                <w:numId w:val="21"/>
              </w:numPr>
              <w:tabs>
                <w:tab w:val="left" w:pos="220"/>
              </w:tabs>
              <w:autoSpaceDE w:val="0"/>
              <w:autoSpaceDN w:val="0"/>
              <w:adjustRightInd w:val="0"/>
              <w:spacing w:before="100" w:beforeAutospacing="1" w:after="100" w:afterAutospacing="1"/>
              <w:ind w:left="34" w:firstLine="0"/>
              <w:contextualSpacing/>
              <w:rPr>
                <w:rFonts w:asciiTheme="majorBidi" w:hAnsiTheme="majorBidi" w:cstheme="majorBidi"/>
                <w:sz w:val="20"/>
                <w:szCs w:val="20"/>
              </w:rPr>
            </w:pPr>
            <w:r w:rsidRPr="00E82902">
              <w:rPr>
                <w:rFonts w:asciiTheme="majorBidi" w:hAnsiTheme="majorBidi" w:cstheme="majorBidi"/>
                <w:bCs/>
                <w:sz w:val="20"/>
                <w:szCs w:val="20"/>
              </w:rPr>
              <w:lastRenderedPageBreak/>
              <w:t>Lack of technical expertise in the monitoring, planning and management of ecosystems</w:t>
            </w:r>
            <w:r w:rsidR="00DE49BD" w:rsidRPr="00E82902">
              <w:rPr>
                <w:rFonts w:asciiTheme="majorBidi" w:hAnsiTheme="majorBidi" w:cstheme="majorBidi"/>
                <w:bCs/>
                <w:sz w:val="20"/>
                <w:szCs w:val="20"/>
              </w:rPr>
              <w:t>; and</w:t>
            </w:r>
          </w:p>
          <w:p w:rsidR="00416787" w:rsidRPr="00E82902" w:rsidRDefault="00416787" w:rsidP="00D47D96">
            <w:pPr>
              <w:widowControl w:val="0"/>
              <w:numPr>
                <w:ilvl w:val="0"/>
                <w:numId w:val="21"/>
              </w:numPr>
              <w:tabs>
                <w:tab w:val="left" w:pos="220"/>
              </w:tabs>
              <w:autoSpaceDE w:val="0"/>
              <w:autoSpaceDN w:val="0"/>
              <w:adjustRightInd w:val="0"/>
              <w:spacing w:before="100" w:beforeAutospacing="1" w:after="100" w:afterAutospacing="1"/>
              <w:ind w:left="34" w:firstLine="0"/>
              <w:contextualSpacing/>
              <w:rPr>
                <w:rFonts w:asciiTheme="majorBidi" w:hAnsiTheme="majorBidi" w:cstheme="majorBidi"/>
                <w:sz w:val="20"/>
                <w:szCs w:val="20"/>
              </w:rPr>
            </w:pPr>
            <w:r w:rsidRPr="00E82902">
              <w:rPr>
                <w:rFonts w:asciiTheme="majorBidi" w:hAnsiTheme="majorBidi" w:cstheme="majorBidi"/>
                <w:bCs/>
                <w:sz w:val="20"/>
                <w:szCs w:val="20"/>
              </w:rPr>
              <w:t>Lack of diversification in the livelihoods base to support lasting investment in regenerating natural ecosystems</w:t>
            </w:r>
            <w:r w:rsidR="00DE49BD" w:rsidRPr="00E82902">
              <w:rPr>
                <w:rFonts w:asciiTheme="majorBidi" w:hAnsiTheme="majorBidi" w:cstheme="majorBidi"/>
                <w:bCs/>
                <w:sz w:val="20"/>
                <w:szCs w:val="20"/>
              </w:rPr>
              <w:t>.</w:t>
            </w:r>
          </w:p>
          <w:p w:rsidR="00416787" w:rsidRPr="00E82902" w:rsidRDefault="00416787" w:rsidP="003240F8">
            <w:pPr>
              <w:spacing w:before="100" w:beforeAutospacing="1" w:after="100" w:afterAutospacing="1"/>
              <w:contextualSpacing/>
              <w:jc w:val="both"/>
              <w:rPr>
                <w:rFonts w:asciiTheme="majorBidi" w:hAnsiTheme="majorBidi" w:cstheme="majorBidi"/>
                <w:sz w:val="20"/>
                <w:szCs w:val="20"/>
              </w:rPr>
            </w:pPr>
            <w:r w:rsidRPr="00E82902">
              <w:rPr>
                <w:rFonts w:asciiTheme="majorBidi" w:hAnsiTheme="majorBidi" w:cstheme="majorBidi"/>
                <w:sz w:val="20"/>
                <w:szCs w:val="20"/>
              </w:rPr>
              <w:t>The proposed project is a joint effort by the Ministry of Environment and Sustainable Development (MEDD), the FAO and the GEF, to addres</w:t>
            </w:r>
            <w:r w:rsidR="00DE49BD" w:rsidRPr="00E82902">
              <w:rPr>
                <w:rFonts w:asciiTheme="majorBidi" w:hAnsiTheme="majorBidi" w:cstheme="majorBidi"/>
                <w:sz w:val="20"/>
                <w:szCs w:val="20"/>
              </w:rPr>
              <w:t>s the above-mentioned barriers.</w:t>
            </w:r>
            <w:r w:rsidRPr="00E82902">
              <w:rPr>
                <w:rFonts w:asciiTheme="majorBidi" w:hAnsiTheme="majorBidi" w:cstheme="majorBidi"/>
                <w:sz w:val="20"/>
                <w:szCs w:val="20"/>
              </w:rPr>
              <w:t xml:space="preserve"> The </w:t>
            </w:r>
            <w:r w:rsidRPr="00E82902">
              <w:rPr>
                <w:rFonts w:asciiTheme="majorBidi" w:hAnsiTheme="majorBidi" w:cstheme="majorBidi"/>
                <w:b/>
                <w:sz w:val="20"/>
                <w:szCs w:val="20"/>
              </w:rPr>
              <w:t>development objective</w:t>
            </w:r>
            <w:r w:rsidRPr="00E82902">
              <w:rPr>
                <w:rFonts w:asciiTheme="majorBidi" w:hAnsiTheme="majorBidi" w:cstheme="majorBidi"/>
                <w:sz w:val="20"/>
                <w:szCs w:val="20"/>
              </w:rPr>
              <w:t xml:space="preserve"> is to sustainably improve the livelihoods</w:t>
            </w:r>
            <w:r w:rsidR="003659FE" w:rsidRPr="00E82902">
              <w:rPr>
                <w:rFonts w:asciiTheme="majorBidi" w:hAnsiTheme="majorBidi" w:cstheme="majorBidi"/>
                <w:sz w:val="20"/>
                <w:szCs w:val="20"/>
              </w:rPr>
              <w:t xml:space="preserve"> </w:t>
            </w:r>
            <w:r w:rsidRPr="00E82902">
              <w:rPr>
                <w:rFonts w:asciiTheme="majorBidi" w:hAnsiTheme="majorBidi" w:cstheme="majorBidi"/>
                <w:sz w:val="20"/>
                <w:szCs w:val="20"/>
              </w:rPr>
              <w:t>of</w:t>
            </w:r>
            <w:r w:rsidR="00DE49BD" w:rsidRPr="00E82902">
              <w:rPr>
                <w:rFonts w:asciiTheme="majorBidi" w:hAnsiTheme="majorBidi" w:cstheme="majorBidi"/>
                <w:sz w:val="20"/>
                <w:szCs w:val="20"/>
              </w:rPr>
              <w:t xml:space="preserve"> the rural population in three s</w:t>
            </w:r>
            <w:r w:rsidRPr="00E82902">
              <w:rPr>
                <w:rFonts w:asciiTheme="majorBidi" w:hAnsiTheme="majorBidi" w:cstheme="majorBidi"/>
                <w:sz w:val="20"/>
                <w:szCs w:val="20"/>
              </w:rPr>
              <w:t>outhern Mauritania landscapes</w:t>
            </w:r>
            <w:r w:rsidR="003659FE" w:rsidRPr="00E82902">
              <w:rPr>
                <w:rFonts w:asciiTheme="majorBidi" w:hAnsiTheme="majorBidi" w:cstheme="majorBidi"/>
                <w:sz w:val="20"/>
                <w:szCs w:val="20"/>
              </w:rPr>
              <w:t>, and the natural resource base upon which they depend</w:t>
            </w:r>
            <w:r w:rsidRPr="00E82902">
              <w:rPr>
                <w:rFonts w:asciiTheme="majorBidi" w:hAnsiTheme="majorBidi" w:cstheme="majorBidi"/>
                <w:sz w:val="20"/>
                <w:szCs w:val="20"/>
              </w:rPr>
              <w:t>.</w:t>
            </w:r>
          </w:p>
          <w:p w:rsidR="00416787" w:rsidRPr="00E82902" w:rsidRDefault="00416787" w:rsidP="003240F8">
            <w:pPr>
              <w:spacing w:before="100" w:beforeAutospacing="1" w:after="100" w:afterAutospacing="1"/>
              <w:contextualSpacing/>
              <w:jc w:val="both"/>
              <w:rPr>
                <w:rFonts w:asciiTheme="majorBidi" w:hAnsiTheme="majorBidi" w:cstheme="majorBidi"/>
                <w:sz w:val="20"/>
                <w:szCs w:val="20"/>
              </w:rPr>
            </w:pPr>
          </w:p>
          <w:p w:rsidR="00416787" w:rsidRPr="00E82902" w:rsidRDefault="00416787" w:rsidP="00DE49BD">
            <w:pPr>
              <w:spacing w:before="100" w:beforeAutospacing="1" w:after="100" w:afterAutospacing="1"/>
              <w:contextualSpacing/>
              <w:jc w:val="both"/>
              <w:rPr>
                <w:rFonts w:asciiTheme="majorBidi" w:hAnsiTheme="majorBidi" w:cstheme="majorBidi"/>
                <w:sz w:val="20"/>
                <w:szCs w:val="20"/>
              </w:rPr>
            </w:pPr>
            <w:r w:rsidRPr="00E82902">
              <w:rPr>
                <w:rFonts w:asciiTheme="majorBidi" w:hAnsiTheme="majorBidi" w:cstheme="majorBidi"/>
                <w:sz w:val="20"/>
                <w:szCs w:val="20"/>
              </w:rPr>
              <w:t xml:space="preserve">The </w:t>
            </w:r>
            <w:r w:rsidRPr="00E82902">
              <w:rPr>
                <w:rFonts w:asciiTheme="majorBidi" w:hAnsiTheme="majorBidi" w:cstheme="majorBidi"/>
                <w:b/>
                <w:sz w:val="20"/>
                <w:szCs w:val="20"/>
              </w:rPr>
              <w:t>project objective</w:t>
            </w:r>
            <w:r w:rsidRPr="00E82902">
              <w:rPr>
                <w:rFonts w:asciiTheme="majorBidi" w:hAnsiTheme="majorBidi" w:cstheme="majorBidi"/>
                <w:sz w:val="20"/>
                <w:szCs w:val="20"/>
              </w:rPr>
              <w:t xml:space="preserve"> is to increase sustainable human development through the restoration of ecosystem services and an integrated ecosyste</w:t>
            </w:r>
            <w:r w:rsidR="00DE49BD" w:rsidRPr="00E82902">
              <w:rPr>
                <w:rFonts w:asciiTheme="majorBidi" w:hAnsiTheme="majorBidi" w:cstheme="majorBidi"/>
                <w:sz w:val="20"/>
                <w:szCs w:val="20"/>
              </w:rPr>
              <w:t>m management approach in three s</w:t>
            </w:r>
            <w:r w:rsidRPr="00E82902">
              <w:rPr>
                <w:rFonts w:asciiTheme="majorBidi" w:hAnsiTheme="majorBidi" w:cstheme="majorBidi"/>
                <w:sz w:val="20"/>
                <w:szCs w:val="20"/>
              </w:rPr>
              <w:t xml:space="preserve">outhern Mauritania landscapes. The project will intervene in three landscapes that were selected through a participatory process on the basis </w:t>
            </w:r>
            <w:r w:rsidR="003659FE" w:rsidRPr="00E82902">
              <w:rPr>
                <w:rFonts w:asciiTheme="majorBidi" w:hAnsiTheme="majorBidi" w:cstheme="majorBidi"/>
                <w:sz w:val="20"/>
                <w:szCs w:val="20"/>
              </w:rPr>
              <w:t xml:space="preserve">of </w:t>
            </w:r>
            <w:r w:rsidRPr="00E82902">
              <w:rPr>
                <w:rFonts w:asciiTheme="majorBidi" w:hAnsiTheme="majorBidi" w:cstheme="majorBidi"/>
                <w:sz w:val="20"/>
                <w:szCs w:val="20"/>
              </w:rPr>
              <w:t xml:space="preserve">the critical ecosystem services they provide to local populations: (1) El Atf, (2) Triangle de l’Espoir (3) Great Green Wall. </w:t>
            </w:r>
          </w:p>
          <w:p w:rsidR="00416787" w:rsidRPr="00E82902" w:rsidRDefault="00416787" w:rsidP="003240F8">
            <w:pPr>
              <w:spacing w:before="100" w:beforeAutospacing="1" w:after="100" w:afterAutospacing="1"/>
              <w:contextualSpacing/>
              <w:jc w:val="both"/>
              <w:rPr>
                <w:rFonts w:asciiTheme="majorBidi" w:hAnsiTheme="majorBidi" w:cstheme="majorBidi"/>
                <w:sz w:val="20"/>
                <w:szCs w:val="20"/>
              </w:rPr>
            </w:pPr>
          </w:p>
          <w:p w:rsidR="00416787" w:rsidRPr="00E82902" w:rsidRDefault="00416787" w:rsidP="003240F8">
            <w:pPr>
              <w:widowControl w:val="0"/>
              <w:autoSpaceDE w:val="0"/>
              <w:autoSpaceDN w:val="0"/>
              <w:adjustRightInd w:val="0"/>
              <w:spacing w:before="100" w:beforeAutospacing="1" w:after="100" w:afterAutospacing="1"/>
              <w:contextualSpacing/>
              <w:jc w:val="both"/>
              <w:rPr>
                <w:rFonts w:asciiTheme="majorBidi" w:hAnsiTheme="majorBidi" w:cstheme="majorBidi"/>
                <w:color w:val="000000"/>
                <w:sz w:val="20"/>
                <w:szCs w:val="20"/>
              </w:rPr>
            </w:pPr>
            <w:r w:rsidRPr="00E82902">
              <w:rPr>
                <w:rFonts w:asciiTheme="majorBidi" w:hAnsiTheme="majorBidi" w:cstheme="majorBidi"/>
                <w:color w:val="000000"/>
                <w:sz w:val="20"/>
                <w:szCs w:val="20"/>
              </w:rPr>
              <w:t xml:space="preserve">The project will be implemented through the following components: </w:t>
            </w:r>
          </w:p>
          <w:p w:rsidR="00416787" w:rsidRPr="00E82902" w:rsidRDefault="00416787" w:rsidP="003240F8">
            <w:pPr>
              <w:keepNext/>
              <w:keepLines/>
              <w:spacing w:before="100" w:beforeAutospacing="1" w:after="100" w:afterAutospacing="1"/>
              <w:contextualSpacing/>
              <w:jc w:val="both"/>
              <w:rPr>
                <w:rFonts w:asciiTheme="majorBidi" w:hAnsiTheme="majorBidi" w:cstheme="majorBidi"/>
                <w:i/>
                <w:sz w:val="20"/>
                <w:szCs w:val="20"/>
              </w:rPr>
            </w:pPr>
            <w:r w:rsidRPr="00E82902">
              <w:rPr>
                <w:rFonts w:asciiTheme="majorBidi" w:eastAsia="Batang" w:hAnsiTheme="majorBidi" w:cstheme="majorBidi"/>
                <w:color w:val="000000" w:themeColor="text1"/>
                <w:sz w:val="20"/>
                <w:szCs w:val="20"/>
                <w:u w:val="single"/>
                <w:lang w:eastAsia="it-IT"/>
              </w:rPr>
              <w:t>Component 1</w:t>
            </w:r>
            <w:r w:rsidRPr="00E82902">
              <w:rPr>
                <w:rFonts w:asciiTheme="majorBidi" w:eastAsia="Batang" w:hAnsiTheme="majorBidi" w:cstheme="majorBidi"/>
                <w:color w:val="000000" w:themeColor="text1"/>
                <w:sz w:val="20"/>
                <w:szCs w:val="20"/>
                <w:lang w:eastAsia="it-IT"/>
              </w:rPr>
              <w:t xml:space="preserve">: </w:t>
            </w:r>
            <w:r w:rsidRPr="00E82902">
              <w:rPr>
                <w:rFonts w:asciiTheme="majorBidi" w:hAnsiTheme="majorBidi" w:cstheme="majorBidi"/>
                <w:i/>
                <w:sz w:val="20"/>
                <w:szCs w:val="20"/>
              </w:rPr>
              <w:t xml:space="preserve">Integrated and participatory planning and management for the sustainable development of ecosystems </w:t>
            </w:r>
          </w:p>
          <w:p w:rsidR="00416787" w:rsidRPr="00E82902" w:rsidRDefault="00416787" w:rsidP="00DE49BD">
            <w:pPr>
              <w:spacing w:before="100" w:beforeAutospacing="1" w:after="100" w:afterAutospacing="1"/>
              <w:contextualSpacing/>
              <w:jc w:val="both"/>
              <w:rPr>
                <w:rFonts w:asciiTheme="majorBidi" w:hAnsiTheme="majorBidi" w:cstheme="majorBidi"/>
                <w:sz w:val="20"/>
                <w:szCs w:val="20"/>
              </w:rPr>
            </w:pPr>
            <w:r w:rsidRPr="00E82902">
              <w:rPr>
                <w:rFonts w:asciiTheme="majorBidi" w:hAnsiTheme="majorBidi" w:cstheme="majorBidi"/>
                <w:sz w:val="20"/>
                <w:szCs w:val="20"/>
              </w:rPr>
              <w:t xml:space="preserve">This component will provide support to the relevant governmental and territorial authorities to better understand and manage the ecosystems, using updated, relevant information and based on a participatory approach to land use planning. In parallel, the project will work with the government to support the designation of a new Biosphere Reserve in El Atf, an ecosystem with high biodiversity value which is currently under threat. </w:t>
            </w:r>
          </w:p>
          <w:p w:rsidR="00416787" w:rsidRPr="00E82902" w:rsidRDefault="00416787" w:rsidP="00DE49BD">
            <w:pPr>
              <w:keepNext/>
              <w:keepLines/>
              <w:spacing w:before="100" w:beforeAutospacing="1" w:after="100" w:afterAutospacing="1"/>
              <w:contextualSpacing/>
              <w:jc w:val="both"/>
              <w:rPr>
                <w:rFonts w:asciiTheme="majorBidi" w:hAnsiTheme="majorBidi" w:cstheme="majorBidi"/>
                <w:i/>
                <w:sz w:val="20"/>
                <w:szCs w:val="20"/>
              </w:rPr>
            </w:pPr>
            <w:r w:rsidRPr="00E82902">
              <w:rPr>
                <w:rFonts w:asciiTheme="majorBidi" w:eastAsia="Batang" w:hAnsiTheme="majorBidi" w:cstheme="majorBidi"/>
                <w:color w:val="000000" w:themeColor="text1"/>
                <w:sz w:val="20"/>
                <w:szCs w:val="20"/>
                <w:u w:val="single"/>
                <w:lang w:eastAsia="it-IT"/>
              </w:rPr>
              <w:t>Component 2:</w:t>
            </w:r>
            <w:r w:rsidRPr="00E82902">
              <w:rPr>
                <w:rFonts w:asciiTheme="majorBidi" w:hAnsiTheme="majorBidi" w:cstheme="majorBidi"/>
                <w:sz w:val="20"/>
                <w:szCs w:val="20"/>
              </w:rPr>
              <w:t xml:space="preserve"> </w:t>
            </w:r>
            <w:r w:rsidRPr="00E82902">
              <w:rPr>
                <w:rFonts w:asciiTheme="majorBidi" w:hAnsiTheme="majorBidi" w:cstheme="majorBidi"/>
                <w:i/>
                <w:sz w:val="20"/>
                <w:szCs w:val="20"/>
              </w:rPr>
              <w:t>Conservation, restoration and sustainable management of the landscapes</w:t>
            </w:r>
          </w:p>
          <w:p w:rsidR="00416787" w:rsidRPr="00E82902" w:rsidRDefault="00416787" w:rsidP="00DE49BD">
            <w:pPr>
              <w:spacing w:before="100" w:beforeAutospacing="1" w:after="100" w:afterAutospacing="1"/>
              <w:contextualSpacing/>
              <w:jc w:val="both"/>
              <w:rPr>
                <w:rFonts w:asciiTheme="majorBidi" w:hAnsiTheme="majorBidi" w:cstheme="majorBidi"/>
                <w:sz w:val="20"/>
                <w:szCs w:val="20"/>
              </w:rPr>
            </w:pPr>
            <w:r w:rsidRPr="00E82902">
              <w:rPr>
                <w:rFonts w:asciiTheme="majorBidi" w:hAnsiTheme="majorBidi" w:cstheme="majorBidi"/>
                <w:sz w:val="20"/>
                <w:szCs w:val="20"/>
              </w:rPr>
              <w:t>Under Component 2, the project will support the rehabilitation of key ecological services that sustain livelihoods. This will include the conservation and sustainable management of degraded rangelands, reforestation using high-value resilient tree species, accompanied by the required training for local communities and authorities. In order to ensure that the pressures on land cover are reduced and to avoid the depletion of soil/biomass carbon stocks, the project will also deploy interventions to promote the use of alternative technologies, including biogas and improved cook</w:t>
            </w:r>
            <w:r w:rsidR="00A944E1" w:rsidRPr="00E82902">
              <w:rPr>
                <w:rFonts w:asciiTheme="majorBidi" w:hAnsiTheme="majorBidi" w:cstheme="majorBidi"/>
                <w:sz w:val="20"/>
                <w:szCs w:val="20"/>
              </w:rPr>
              <w:t xml:space="preserve"> </w:t>
            </w:r>
            <w:r w:rsidRPr="00E82902">
              <w:rPr>
                <w:rFonts w:asciiTheme="majorBidi" w:hAnsiTheme="majorBidi" w:cstheme="majorBidi"/>
                <w:sz w:val="20"/>
                <w:szCs w:val="20"/>
              </w:rPr>
              <w:t xml:space="preserve">stoves. </w:t>
            </w:r>
            <w:r w:rsidR="006B7224" w:rsidRPr="00E82902">
              <w:rPr>
                <w:rFonts w:asciiTheme="majorBidi" w:hAnsiTheme="majorBidi" w:cstheme="majorBidi"/>
                <w:sz w:val="20"/>
                <w:szCs w:val="20"/>
              </w:rPr>
              <w:t xml:space="preserve">The project will also work with communities to rehabilitate, construct and upgrade natural and man-made water conservation infrastructure, including ponds, wadis, reservoirs and wells. </w:t>
            </w:r>
          </w:p>
          <w:p w:rsidR="00416787" w:rsidRPr="00E82902" w:rsidRDefault="00416787" w:rsidP="00DE49BD">
            <w:pPr>
              <w:keepNext/>
              <w:keepLines/>
              <w:spacing w:before="100" w:beforeAutospacing="1" w:after="100" w:afterAutospacing="1"/>
              <w:contextualSpacing/>
              <w:jc w:val="both"/>
              <w:rPr>
                <w:rFonts w:asciiTheme="majorBidi" w:hAnsiTheme="majorBidi" w:cstheme="majorBidi"/>
                <w:i/>
                <w:sz w:val="20"/>
                <w:szCs w:val="20"/>
              </w:rPr>
            </w:pPr>
            <w:r w:rsidRPr="00E82902">
              <w:rPr>
                <w:rFonts w:asciiTheme="majorBidi" w:eastAsia="Batang" w:hAnsiTheme="majorBidi" w:cstheme="majorBidi"/>
                <w:color w:val="000000" w:themeColor="text1"/>
                <w:sz w:val="20"/>
                <w:szCs w:val="20"/>
                <w:u w:val="single"/>
                <w:lang w:eastAsia="it-IT"/>
              </w:rPr>
              <w:t>Component 3:</w:t>
            </w:r>
            <w:r w:rsidRPr="00E82902">
              <w:rPr>
                <w:rFonts w:asciiTheme="majorBidi" w:hAnsiTheme="majorBidi" w:cstheme="majorBidi"/>
                <w:b/>
                <w:sz w:val="20"/>
                <w:szCs w:val="20"/>
              </w:rPr>
              <w:t xml:space="preserve"> </w:t>
            </w:r>
            <w:r w:rsidRPr="00E82902">
              <w:rPr>
                <w:rFonts w:asciiTheme="majorBidi" w:hAnsiTheme="majorBidi" w:cstheme="majorBidi"/>
                <w:i/>
                <w:sz w:val="20"/>
                <w:szCs w:val="20"/>
              </w:rPr>
              <w:t>Reduction of pressure on ecosystems through income generation and funding mechanisms</w:t>
            </w:r>
          </w:p>
          <w:p w:rsidR="00416787" w:rsidRPr="00E82902" w:rsidRDefault="00416787" w:rsidP="00DE49BD">
            <w:pPr>
              <w:spacing w:before="100" w:beforeAutospacing="1" w:after="100" w:afterAutospacing="1"/>
              <w:contextualSpacing/>
              <w:jc w:val="both"/>
              <w:rPr>
                <w:rFonts w:asciiTheme="majorBidi" w:hAnsiTheme="majorBidi" w:cstheme="majorBidi"/>
                <w:sz w:val="20"/>
                <w:szCs w:val="20"/>
              </w:rPr>
            </w:pPr>
            <w:r w:rsidRPr="00E82902">
              <w:rPr>
                <w:rFonts w:asciiTheme="majorBidi" w:hAnsiTheme="majorBidi" w:cstheme="majorBidi"/>
                <w:sz w:val="20"/>
                <w:szCs w:val="20"/>
              </w:rPr>
              <w:t xml:space="preserve">This component will assist in the reduction of pressures on ecosystems by adopting a two-pronged strategy. First, technical assistance will be provided to local producers and groups so as to increase productivity from existing agro-pastoral value chains. This will include technical training, using the tried and tested Farmer Field School approach, as well as the provision of key productive assets, particularly to increase value addition, and the production and dissemination of threatened indigenous crop varieties. In addition to this, the project will work with communities and producer groups to identify promising alternative supply chains to diversify and increase their income. </w:t>
            </w:r>
          </w:p>
          <w:p w:rsidR="00416787" w:rsidRPr="00E82902" w:rsidRDefault="00416787" w:rsidP="00DE49BD">
            <w:pPr>
              <w:keepNext/>
              <w:keepLines/>
              <w:spacing w:before="100" w:beforeAutospacing="1" w:after="100" w:afterAutospacing="1"/>
              <w:contextualSpacing/>
              <w:jc w:val="both"/>
              <w:rPr>
                <w:rFonts w:asciiTheme="majorBidi" w:eastAsia="Batang" w:hAnsiTheme="majorBidi" w:cstheme="majorBidi"/>
                <w:color w:val="000000" w:themeColor="text1"/>
                <w:sz w:val="20"/>
                <w:szCs w:val="20"/>
                <w:lang w:eastAsia="it-IT"/>
              </w:rPr>
            </w:pPr>
            <w:r w:rsidRPr="00E82902">
              <w:rPr>
                <w:rFonts w:asciiTheme="majorBidi" w:eastAsia="Batang" w:hAnsiTheme="majorBidi" w:cstheme="majorBidi"/>
                <w:color w:val="000000" w:themeColor="text1"/>
                <w:sz w:val="20"/>
                <w:szCs w:val="20"/>
                <w:u w:val="single"/>
                <w:lang w:eastAsia="it-IT"/>
              </w:rPr>
              <w:t>Component 4:</w:t>
            </w:r>
            <w:r w:rsidRPr="00E82902">
              <w:rPr>
                <w:rFonts w:asciiTheme="majorBidi" w:eastAsia="Batang" w:hAnsiTheme="majorBidi" w:cstheme="majorBidi"/>
                <w:color w:val="000000" w:themeColor="text1"/>
                <w:sz w:val="20"/>
                <w:szCs w:val="20"/>
                <w:lang w:eastAsia="it-IT"/>
              </w:rPr>
              <w:t xml:space="preserve"> </w:t>
            </w:r>
            <w:r w:rsidRPr="00E82902">
              <w:rPr>
                <w:rFonts w:asciiTheme="majorBidi" w:eastAsia="Batang" w:hAnsiTheme="majorBidi" w:cstheme="majorBidi"/>
                <w:i/>
                <w:color w:val="000000" w:themeColor="text1"/>
                <w:sz w:val="20"/>
                <w:szCs w:val="20"/>
                <w:lang w:eastAsia="it-IT"/>
              </w:rPr>
              <w:t>Knowledge Management</w:t>
            </w:r>
            <w:r w:rsidRPr="00E82902">
              <w:rPr>
                <w:rFonts w:asciiTheme="majorBidi" w:eastAsia="Batang" w:hAnsiTheme="majorBidi" w:cstheme="majorBidi"/>
                <w:color w:val="000000" w:themeColor="text1"/>
                <w:sz w:val="20"/>
                <w:szCs w:val="20"/>
                <w:lang w:eastAsia="it-IT"/>
              </w:rPr>
              <w:t xml:space="preserve"> </w:t>
            </w:r>
          </w:p>
          <w:p w:rsidR="00416787" w:rsidRPr="00E82902" w:rsidRDefault="00416787" w:rsidP="00DE49BD">
            <w:pPr>
              <w:spacing w:before="100" w:beforeAutospacing="1" w:after="100" w:afterAutospacing="1"/>
              <w:contextualSpacing/>
              <w:jc w:val="both"/>
              <w:rPr>
                <w:rFonts w:asciiTheme="majorBidi" w:hAnsiTheme="majorBidi" w:cstheme="majorBidi"/>
                <w:sz w:val="20"/>
                <w:szCs w:val="20"/>
                <w:lang w:val="en-GB" w:eastAsia="it-IT"/>
              </w:rPr>
            </w:pPr>
            <w:r w:rsidRPr="00E82902">
              <w:rPr>
                <w:rFonts w:asciiTheme="majorBidi" w:hAnsiTheme="majorBidi" w:cstheme="majorBidi"/>
                <w:sz w:val="20"/>
                <w:szCs w:val="20"/>
                <w:lang w:val="en-GB" w:eastAsia="it-IT"/>
              </w:rPr>
              <w:t>This includes activities to ensure a systematic results-based monitoring and evaluation of project’s progress and to promote the wider dissemination of project information, data and lessons learned for replication in other areas.</w:t>
            </w:r>
          </w:p>
          <w:p w:rsidR="00416787" w:rsidRPr="00E82902" w:rsidRDefault="00416787" w:rsidP="00DE49BD">
            <w:pPr>
              <w:spacing w:before="100" w:beforeAutospacing="1" w:after="100" w:afterAutospacing="1"/>
              <w:contextualSpacing/>
              <w:jc w:val="both"/>
              <w:rPr>
                <w:rFonts w:asciiTheme="majorBidi" w:hAnsiTheme="majorBidi" w:cstheme="majorBidi"/>
                <w:sz w:val="20"/>
                <w:szCs w:val="20"/>
                <w:lang w:val="en-GB" w:eastAsia="it-IT"/>
              </w:rPr>
            </w:pPr>
          </w:p>
          <w:p w:rsidR="00416787" w:rsidRPr="00E82902" w:rsidRDefault="00416787" w:rsidP="00DE49BD">
            <w:pPr>
              <w:widowControl w:val="0"/>
              <w:autoSpaceDE w:val="0"/>
              <w:autoSpaceDN w:val="0"/>
              <w:adjustRightInd w:val="0"/>
              <w:spacing w:before="100" w:beforeAutospacing="1" w:after="100" w:afterAutospacing="1"/>
              <w:contextualSpacing/>
              <w:jc w:val="both"/>
              <w:rPr>
                <w:rFonts w:asciiTheme="majorBidi" w:eastAsia="Batang" w:hAnsiTheme="majorBidi" w:cstheme="majorBidi"/>
                <w:color w:val="000000" w:themeColor="text1"/>
                <w:sz w:val="20"/>
                <w:szCs w:val="20"/>
                <w:lang w:eastAsia="it-IT"/>
              </w:rPr>
            </w:pPr>
            <w:r w:rsidRPr="00E82902">
              <w:rPr>
                <w:rFonts w:asciiTheme="majorBidi" w:eastAsia="Batang" w:hAnsiTheme="majorBidi" w:cstheme="majorBidi"/>
                <w:color w:val="000000" w:themeColor="text1"/>
                <w:sz w:val="20"/>
                <w:szCs w:val="20"/>
                <w:u w:val="single"/>
                <w:lang w:eastAsia="it-IT"/>
              </w:rPr>
              <w:t>Project Outcomes</w:t>
            </w:r>
            <w:r w:rsidRPr="00E82902">
              <w:rPr>
                <w:rFonts w:asciiTheme="majorBidi" w:eastAsia="Batang" w:hAnsiTheme="majorBidi" w:cstheme="majorBidi"/>
                <w:color w:val="000000" w:themeColor="text1"/>
                <w:sz w:val="20"/>
                <w:szCs w:val="20"/>
                <w:lang w:eastAsia="it-IT"/>
              </w:rPr>
              <w:t xml:space="preserve"> will include </w:t>
            </w:r>
            <w:r w:rsidRPr="00E82902">
              <w:rPr>
                <w:rFonts w:asciiTheme="majorBidi" w:hAnsiTheme="majorBidi" w:cstheme="majorBidi"/>
                <w:bCs/>
                <w:sz w:val="20"/>
                <w:szCs w:val="20"/>
              </w:rPr>
              <w:t>(i)</w:t>
            </w:r>
            <w:r w:rsidRPr="00E82902">
              <w:rPr>
                <w:rFonts w:asciiTheme="majorBidi" w:hAnsiTheme="majorBidi" w:cstheme="majorBidi"/>
                <w:sz w:val="20"/>
                <w:szCs w:val="20"/>
              </w:rPr>
              <w:t xml:space="preserve"> </w:t>
            </w:r>
            <w:r w:rsidRPr="00E82902">
              <w:rPr>
                <w:rFonts w:asciiTheme="majorBidi" w:hAnsiTheme="majorBidi" w:cstheme="majorBidi"/>
                <w:bCs/>
                <w:sz w:val="20"/>
                <w:szCs w:val="20"/>
              </w:rPr>
              <w:t>the use of land and natural resources is informed and governed by an integrated, participatory and gender sensitive approach; (ii) land degradation is reduced and vegetation cover is restored through a participatory and integrated ecosystem approach</w:t>
            </w:r>
            <w:r w:rsidRPr="00E82902">
              <w:rPr>
                <w:rFonts w:asciiTheme="majorBidi" w:hAnsiTheme="majorBidi" w:cstheme="majorBidi"/>
                <w:sz w:val="20"/>
                <w:szCs w:val="20"/>
              </w:rPr>
              <w:t xml:space="preserve">; (iii) </w:t>
            </w:r>
            <w:r w:rsidRPr="00E82902">
              <w:rPr>
                <w:rFonts w:asciiTheme="majorBidi" w:hAnsiTheme="majorBidi" w:cstheme="majorBidi"/>
                <w:bCs/>
                <w:sz w:val="20"/>
                <w:szCs w:val="20"/>
              </w:rPr>
              <w:t>sustainable use and management of water reserves for increased water availability during dry spells</w:t>
            </w:r>
            <w:r w:rsidRPr="00E82902">
              <w:rPr>
                <w:rFonts w:asciiTheme="majorBidi" w:hAnsiTheme="majorBidi" w:cstheme="majorBidi"/>
                <w:sz w:val="20"/>
                <w:szCs w:val="20"/>
              </w:rPr>
              <w:t xml:space="preserve">; (iv) </w:t>
            </w:r>
            <w:r w:rsidRPr="00E82902">
              <w:rPr>
                <w:rFonts w:asciiTheme="majorBidi" w:hAnsiTheme="majorBidi" w:cstheme="majorBidi"/>
                <w:bCs/>
                <w:sz w:val="20"/>
                <w:szCs w:val="20"/>
              </w:rPr>
              <w:t>increased, diversified and stable sources of income for the local population through more sustainable exploitation of natural resources;</w:t>
            </w:r>
            <w:r w:rsidRPr="00E82902">
              <w:rPr>
                <w:rFonts w:asciiTheme="majorBidi" w:hAnsiTheme="majorBidi" w:cstheme="majorBidi"/>
                <w:sz w:val="20"/>
                <w:szCs w:val="20"/>
              </w:rPr>
              <w:t xml:space="preserve"> (v)</w:t>
            </w:r>
            <w:r w:rsidRPr="00E82902">
              <w:rPr>
                <w:rFonts w:asciiTheme="majorBidi" w:hAnsiTheme="majorBidi" w:cstheme="majorBidi"/>
                <w:bCs/>
                <w:sz w:val="20"/>
                <w:szCs w:val="20"/>
              </w:rPr>
              <w:t xml:space="preserve"> the achievements and lessons of the program are documented and replicated.</w:t>
            </w:r>
          </w:p>
        </w:tc>
      </w:tr>
    </w:tbl>
    <w:p w:rsidR="00DE49BD" w:rsidRPr="00E82902" w:rsidRDefault="00DE49BD">
      <w:pPr>
        <w:spacing w:after="200" w:line="276" w:lineRule="auto"/>
        <w:rPr>
          <w:rStyle w:val="Strong"/>
          <w:rFonts w:asciiTheme="majorBidi" w:eastAsiaTheme="majorEastAsia" w:hAnsiTheme="majorBidi" w:cstheme="majorBidi"/>
          <w:color w:val="000000" w:themeColor="text1"/>
          <w:spacing w:val="5"/>
          <w:kern w:val="28"/>
          <w:sz w:val="22"/>
          <w:szCs w:val="22"/>
          <w:lang w:eastAsia="en-US"/>
        </w:rPr>
      </w:pPr>
      <w:bookmarkStart w:id="0" w:name="_Toc238463790"/>
      <w:bookmarkStart w:id="1" w:name="_Toc386195925"/>
      <w:bookmarkStart w:id="2" w:name="_Toc387329079"/>
      <w:bookmarkStart w:id="3" w:name="_Toc393202063"/>
      <w:bookmarkStart w:id="4" w:name="_Toc410387894"/>
      <w:bookmarkEnd w:id="0"/>
      <w:r w:rsidRPr="00E82902">
        <w:rPr>
          <w:rStyle w:val="Strong"/>
          <w:rFonts w:asciiTheme="majorBidi" w:hAnsiTheme="majorBidi" w:cstheme="majorBidi"/>
          <w:color w:val="000000" w:themeColor="text1"/>
          <w:sz w:val="22"/>
          <w:szCs w:val="22"/>
        </w:rPr>
        <w:lastRenderedPageBreak/>
        <w:br w:type="page"/>
      </w:r>
    </w:p>
    <w:sdt>
      <w:sdtPr>
        <w:rPr>
          <w:rFonts w:asciiTheme="majorBidi" w:eastAsiaTheme="minorEastAsia" w:hAnsiTheme="majorBidi" w:cstheme="majorBidi"/>
          <w:b w:val="0"/>
          <w:bCs w:val="0"/>
          <w:iCs/>
          <w:noProof/>
          <w:color w:val="auto"/>
          <w:sz w:val="22"/>
          <w:szCs w:val="22"/>
        </w:rPr>
        <w:id w:val="-569266560"/>
        <w:docPartObj>
          <w:docPartGallery w:val="Table of Contents"/>
          <w:docPartUnique/>
        </w:docPartObj>
      </w:sdtPr>
      <w:sdtContent>
        <w:p w:rsidR="00C00417" w:rsidRPr="00E82902" w:rsidRDefault="00C00417">
          <w:pPr>
            <w:pStyle w:val="TOCHeading"/>
            <w:rPr>
              <w:rFonts w:asciiTheme="majorBidi" w:hAnsiTheme="majorBidi" w:cstheme="majorBidi"/>
              <w:sz w:val="20"/>
              <w:szCs w:val="20"/>
            </w:rPr>
          </w:pPr>
          <w:r w:rsidRPr="00E82902">
            <w:rPr>
              <w:rFonts w:asciiTheme="majorBidi" w:hAnsiTheme="majorBidi" w:cstheme="majorBidi"/>
              <w:sz w:val="20"/>
              <w:szCs w:val="20"/>
            </w:rPr>
            <w:t>Table of Contents</w:t>
          </w:r>
        </w:p>
        <w:p w:rsidR="00E82902" w:rsidRPr="00E82902" w:rsidRDefault="00C00417">
          <w:pPr>
            <w:pStyle w:val="TOC1"/>
            <w:rPr>
              <w:rFonts w:asciiTheme="majorBidi" w:eastAsiaTheme="minorEastAsia" w:hAnsiTheme="majorBidi" w:cstheme="majorBidi"/>
              <w:b w:val="0"/>
              <w:sz w:val="20"/>
              <w:szCs w:val="20"/>
              <w:lang w:val="en-US" w:eastAsia="en-US"/>
            </w:rPr>
          </w:pPr>
          <w:r w:rsidRPr="00E82902">
            <w:rPr>
              <w:rFonts w:asciiTheme="majorBidi" w:hAnsiTheme="majorBidi" w:cstheme="majorBidi"/>
              <w:sz w:val="20"/>
              <w:szCs w:val="20"/>
            </w:rPr>
            <w:fldChar w:fldCharType="begin"/>
          </w:r>
          <w:r w:rsidRPr="00E82902">
            <w:rPr>
              <w:rFonts w:asciiTheme="majorBidi" w:hAnsiTheme="majorBidi" w:cstheme="majorBidi"/>
              <w:sz w:val="20"/>
              <w:szCs w:val="20"/>
            </w:rPr>
            <w:instrText xml:space="preserve"> TOC \o "1-3" \h \z \u </w:instrText>
          </w:r>
          <w:r w:rsidRPr="00E82902">
            <w:rPr>
              <w:rFonts w:asciiTheme="majorBidi" w:hAnsiTheme="majorBidi" w:cstheme="majorBidi"/>
              <w:sz w:val="20"/>
              <w:szCs w:val="20"/>
            </w:rPr>
            <w:fldChar w:fldCharType="separate"/>
          </w:r>
          <w:hyperlink w:anchor="_Toc508890283" w:history="1">
            <w:r w:rsidR="00E82902" w:rsidRPr="00E82902">
              <w:rPr>
                <w:rStyle w:val="Hyperlink"/>
                <w:rFonts w:asciiTheme="majorBidi" w:hAnsiTheme="majorBidi" w:cstheme="majorBidi"/>
                <w:bCs/>
                <w:sz w:val="20"/>
                <w:szCs w:val="20"/>
                <w:lang w:val="en-CA"/>
              </w:rPr>
              <w:t>ACRONYMS</w:t>
            </w:r>
            <w:r w:rsidR="00E82902" w:rsidRPr="00E82902">
              <w:rPr>
                <w:rFonts w:asciiTheme="majorBidi" w:hAnsiTheme="majorBidi" w:cstheme="majorBidi"/>
                <w:webHidden/>
                <w:sz w:val="20"/>
                <w:szCs w:val="20"/>
              </w:rPr>
              <w:tab/>
            </w:r>
            <w:r w:rsidR="00E82902" w:rsidRPr="00E82902">
              <w:rPr>
                <w:rFonts w:asciiTheme="majorBidi" w:hAnsiTheme="majorBidi" w:cstheme="majorBidi"/>
                <w:webHidden/>
                <w:sz w:val="20"/>
                <w:szCs w:val="20"/>
              </w:rPr>
              <w:fldChar w:fldCharType="begin"/>
            </w:r>
            <w:r w:rsidR="00E82902" w:rsidRPr="00E82902">
              <w:rPr>
                <w:rFonts w:asciiTheme="majorBidi" w:hAnsiTheme="majorBidi" w:cstheme="majorBidi"/>
                <w:webHidden/>
                <w:sz w:val="20"/>
                <w:szCs w:val="20"/>
              </w:rPr>
              <w:instrText xml:space="preserve"> PAGEREF _Toc508890283 \h </w:instrText>
            </w:r>
            <w:r w:rsidR="00E82902" w:rsidRPr="00E82902">
              <w:rPr>
                <w:rFonts w:asciiTheme="majorBidi" w:hAnsiTheme="majorBidi" w:cstheme="majorBidi"/>
                <w:webHidden/>
                <w:sz w:val="20"/>
                <w:szCs w:val="20"/>
              </w:rPr>
            </w:r>
            <w:r w:rsidR="00E82902" w:rsidRPr="00E82902">
              <w:rPr>
                <w:rFonts w:asciiTheme="majorBidi" w:hAnsiTheme="majorBidi" w:cstheme="majorBidi"/>
                <w:webHidden/>
                <w:sz w:val="20"/>
                <w:szCs w:val="20"/>
              </w:rPr>
              <w:fldChar w:fldCharType="separate"/>
            </w:r>
            <w:r w:rsidR="005C5504">
              <w:rPr>
                <w:rFonts w:asciiTheme="majorBidi" w:hAnsiTheme="majorBidi" w:cstheme="majorBidi"/>
                <w:webHidden/>
                <w:sz w:val="20"/>
                <w:szCs w:val="20"/>
              </w:rPr>
              <w:t>4</w:t>
            </w:r>
            <w:r w:rsidR="00E82902" w:rsidRPr="00E82902">
              <w:rPr>
                <w:rFonts w:asciiTheme="majorBidi" w:hAnsiTheme="majorBidi" w:cstheme="majorBidi"/>
                <w:webHidden/>
                <w:sz w:val="20"/>
                <w:szCs w:val="20"/>
              </w:rPr>
              <w:fldChar w:fldCharType="end"/>
            </w:r>
          </w:hyperlink>
        </w:p>
        <w:p w:rsidR="00E82902" w:rsidRPr="00E82902" w:rsidRDefault="00021CF8">
          <w:pPr>
            <w:pStyle w:val="TOC1"/>
            <w:rPr>
              <w:rFonts w:asciiTheme="majorBidi" w:eastAsiaTheme="minorEastAsia" w:hAnsiTheme="majorBidi" w:cstheme="majorBidi"/>
              <w:b w:val="0"/>
              <w:sz w:val="20"/>
              <w:szCs w:val="20"/>
              <w:lang w:val="en-US" w:eastAsia="en-US"/>
            </w:rPr>
          </w:pPr>
          <w:hyperlink w:anchor="_Toc508890284" w:history="1">
            <w:r w:rsidR="00E82902" w:rsidRPr="00E82902">
              <w:rPr>
                <w:rStyle w:val="Hyperlink"/>
                <w:rFonts w:asciiTheme="majorBidi" w:hAnsiTheme="majorBidi" w:cstheme="majorBidi"/>
                <w:sz w:val="20"/>
                <w:szCs w:val="20"/>
                <w:lang w:val="en-CA"/>
              </w:rPr>
              <w:t>SECTION 1 – INTRODUCTION</w:t>
            </w:r>
            <w:r w:rsidR="00E82902" w:rsidRPr="00E82902">
              <w:rPr>
                <w:rFonts w:asciiTheme="majorBidi" w:hAnsiTheme="majorBidi" w:cstheme="majorBidi"/>
                <w:webHidden/>
                <w:sz w:val="20"/>
                <w:szCs w:val="20"/>
              </w:rPr>
              <w:tab/>
            </w:r>
            <w:r w:rsidR="00E82902" w:rsidRPr="00E82902">
              <w:rPr>
                <w:rFonts w:asciiTheme="majorBidi" w:hAnsiTheme="majorBidi" w:cstheme="majorBidi"/>
                <w:webHidden/>
                <w:sz w:val="20"/>
                <w:szCs w:val="20"/>
              </w:rPr>
              <w:fldChar w:fldCharType="begin"/>
            </w:r>
            <w:r w:rsidR="00E82902" w:rsidRPr="00E82902">
              <w:rPr>
                <w:rFonts w:asciiTheme="majorBidi" w:hAnsiTheme="majorBidi" w:cstheme="majorBidi"/>
                <w:webHidden/>
                <w:sz w:val="20"/>
                <w:szCs w:val="20"/>
              </w:rPr>
              <w:instrText xml:space="preserve"> PAGEREF _Toc508890284 \h </w:instrText>
            </w:r>
            <w:r w:rsidR="00E82902" w:rsidRPr="00E82902">
              <w:rPr>
                <w:rFonts w:asciiTheme="majorBidi" w:hAnsiTheme="majorBidi" w:cstheme="majorBidi"/>
                <w:webHidden/>
                <w:sz w:val="20"/>
                <w:szCs w:val="20"/>
              </w:rPr>
            </w:r>
            <w:r w:rsidR="00E82902" w:rsidRPr="00E82902">
              <w:rPr>
                <w:rFonts w:asciiTheme="majorBidi" w:hAnsiTheme="majorBidi" w:cstheme="majorBidi"/>
                <w:webHidden/>
                <w:sz w:val="20"/>
                <w:szCs w:val="20"/>
              </w:rPr>
              <w:fldChar w:fldCharType="separate"/>
            </w:r>
            <w:r w:rsidR="005C5504">
              <w:rPr>
                <w:rFonts w:asciiTheme="majorBidi" w:hAnsiTheme="majorBidi" w:cstheme="majorBidi"/>
                <w:webHidden/>
                <w:sz w:val="20"/>
                <w:szCs w:val="20"/>
              </w:rPr>
              <w:t>5</w:t>
            </w:r>
            <w:r w:rsidR="00E82902" w:rsidRPr="00E82902">
              <w:rPr>
                <w:rFonts w:asciiTheme="majorBidi" w:hAnsiTheme="majorBidi" w:cstheme="majorBidi"/>
                <w:webHidden/>
                <w:sz w:val="20"/>
                <w:szCs w:val="20"/>
              </w:rPr>
              <w:fldChar w:fldCharType="end"/>
            </w:r>
          </w:hyperlink>
        </w:p>
        <w:p w:rsidR="00E82902" w:rsidRPr="00E82902" w:rsidRDefault="00021CF8">
          <w:pPr>
            <w:pStyle w:val="TOC3"/>
            <w:rPr>
              <w:rFonts w:asciiTheme="majorBidi" w:hAnsiTheme="majorBidi" w:cstheme="majorBidi"/>
              <w:iCs w:val="0"/>
              <w:sz w:val="20"/>
              <w:szCs w:val="20"/>
            </w:rPr>
          </w:pPr>
          <w:hyperlink w:anchor="_Toc508890285" w:history="1">
            <w:r w:rsidR="00E82902" w:rsidRPr="00E82902">
              <w:rPr>
                <w:rStyle w:val="Hyperlink"/>
                <w:rFonts w:asciiTheme="majorBidi" w:hAnsiTheme="majorBidi" w:cstheme="majorBidi"/>
                <w:sz w:val="20"/>
                <w:szCs w:val="20"/>
              </w:rPr>
              <w:t>1.1 COUNTRY/REGIONAL CONTEXT</w:t>
            </w:r>
            <w:r w:rsidR="00E82902" w:rsidRPr="00E82902">
              <w:rPr>
                <w:rFonts w:asciiTheme="majorBidi" w:hAnsiTheme="majorBidi" w:cstheme="majorBidi"/>
                <w:webHidden/>
                <w:sz w:val="20"/>
                <w:szCs w:val="20"/>
              </w:rPr>
              <w:tab/>
            </w:r>
            <w:r w:rsidR="00E82902" w:rsidRPr="00E82902">
              <w:rPr>
                <w:rFonts w:asciiTheme="majorBidi" w:hAnsiTheme="majorBidi" w:cstheme="majorBidi"/>
                <w:webHidden/>
                <w:sz w:val="20"/>
                <w:szCs w:val="20"/>
              </w:rPr>
              <w:fldChar w:fldCharType="begin"/>
            </w:r>
            <w:r w:rsidR="00E82902" w:rsidRPr="00E82902">
              <w:rPr>
                <w:rFonts w:asciiTheme="majorBidi" w:hAnsiTheme="majorBidi" w:cstheme="majorBidi"/>
                <w:webHidden/>
                <w:sz w:val="20"/>
                <w:szCs w:val="20"/>
              </w:rPr>
              <w:instrText xml:space="preserve"> PAGEREF _Toc508890285 \h </w:instrText>
            </w:r>
            <w:r w:rsidR="00E82902" w:rsidRPr="00E82902">
              <w:rPr>
                <w:rFonts w:asciiTheme="majorBidi" w:hAnsiTheme="majorBidi" w:cstheme="majorBidi"/>
                <w:webHidden/>
                <w:sz w:val="20"/>
                <w:szCs w:val="20"/>
              </w:rPr>
            </w:r>
            <w:r w:rsidR="00E82902" w:rsidRPr="00E82902">
              <w:rPr>
                <w:rFonts w:asciiTheme="majorBidi" w:hAnsiTheme="majorBidi" w:cstheme="majorBidi"/>
                <w:webHidden/>
                <w:sz w:val="20"/>
                <w:szCs w:val="20"/>
              </w:rPr>
              <w:fldChar w:fldCharType="separate"/>
            </w:r>
            <w:r w:rsidR="005C5504">
              <w:rPr>
                <w:rFonts w:asciiTheme="majorBidi" w:hAnsiTheme="majorBidi" w:cstheme="majorBidi"/>
                <w:webHidden/>
                <w:sz w:val="20"/>
                <w:szCs w:val="20"/>
              </w:rPr>
              <w:t>5</w:t>
            </w:r>
            <w:r w:rsidR="00E82902" w:rsidRPr="00E82902">
              <w:rPr>
                <w:rFonts w:asciiTheme="majorBidi" w:hAnsiTheme="majorBidi" w:cstheme="majorBidi"/>
                <w:webHidden/>
                <w:sz w:val="20"/>
                <w:szCs w:val="20"/>
              </w:rPr>
              <w:fldChar w:fldCharType="end"/>
            </w:r>
          </w:hyperlink>
        </w:p>
        <w:p w:rsidR="00E82902" w:rsidRPr="00E82902" w:rsidRDefault="00021CF8">
          <w:pPr>
            <w:pStyle w:val="TOC3"/>
            <w:rPr>
              <w:rFonts w:asciiTheme="majorBidi" w:hAnsiTheme="majorBidi" w:cstheme="majorBidi"/>
              <w:iCs w:val="0"/>
              <w:sz w:val="20"/>
              <w:szCs w:val="20"/>
            </w:rPr>
          </w:pPr>
          <w:hyperlink w:anchor="_Toc508890286" w:history="1">
            <w:r w:rsidR="00E82902" w:rsidRPr="00E82902">
              <w:rPr>
                <w:rStyle w:val="Hyperlink"/>
                <w:rFonts w:asciiTheme="majorBidi" w:hAnsiTheme="majorBidi" w:cstheme="majorBidi"/>
                <w:sz w:val="20"/>
                <w:szCs w:val="20"/>
                <w:lang w:val="en-CA"/>
              </w:rPr>
              <w:t>1.2 PROJECT SITE CONTEXT</w:t>
            </w:r>
            <w:r w:rsidR="00E82902" w:rsidRPr="00E82902">
              <w:rPr>
                <w:rFonts w:asciiTheme="majorBidi" w:hAnsiTheme="majorBidi" w:cstheme="majorBidi"/>
                <w:webHidden/>
                <w:sz w:val="20"/>
                <w:szCs w:val="20"/>
              </w:rPr>
              <w:tab/>
            </w:r>
            <w:r w:rsidR="00E82902" w:rsidRPr="00E82902">
              <w:rPr>
                <w:rFonts w:asciiTheme="majorBidi" w:hAnsiTheme="majorBidi" w:cstheme="majorBidi"/>
                <w:webHidden/>
                <w:sz w:val="20"/>
                <w:szCs w:val="20"/>
              </w:rPr>
              <w:fldChar w:fldCharType="begin"/>
            </w:r>
            <w:r w:rsidR="00E82902" w:rsidRPr="00E82902">
              <w:rPr>
                <w:rFonts w:asciiTheme="majorBidi" w:hAnsiTheme="majorBidi" w:cstheme="majorBidi"/>
                <w:webHidden/>
                <w:sz w:val="20"/>
                <w:szCs w:val="20"/>
              </w:rPr>
              <w:instrText xml:space="preserve"> PAGEREF _Toc508890286 \h </w:instrText>
            </w:r>
            <w:r w:rsidR="00E82902" w:rsidRPr="00E82902">
              <w:rPr>
                <w:rFonts w:asciiTheme="majorBidi" w:hAnsiTheme="majorBidi" w:cstheme="majorBidi"/>
                <w:webHidden/>
                <w:sz w:val="20"/>
                <w:szCs w:val="20"/>
              </w:rPr>
            </w:r>
            <w:r w:rsidR="00E82902" w:rsidRPr="00E82902">
              <w:rPr>
                <w:rFonts w:asciiTheme="majorBidi" w:hAnsiTheme="majorBidi" w:cstheme="majorBidi"/>
                <w:webHidden/>
                <w:sz w:val="20"/>
                <w:szCs w:val="20"/>
              </w:rPr>
              <w:fldChar w:fldCharType="separate"/>
            </w:r>
            <w:r w:rsidR="005C5504">
              <w:rPr>
                <w:rFonts w:asciiTheme="majorBidi" w:hAnsiTheme="majorBidi" w:cstheme="majorBidi"/>
                <w:webHidden/>
                <w:sz w:val="20"/>
                <w:szCs w:val="20"/>
              </w:rPr>
              <w:t>10</w:t>
            </w:r>
            <w:r w:rsidR="00E82902" w:rsidRPr="00E82902">
              <w:rPr>
                <w:rFonts w:asciiTheme="majorBidi" w:hAnsiTheme="majorBidi" w:cstheme="majorBidi"/>
                <w:webHidden/>
                <w:sz w:val="20"/>
                <w:szCs w:val="20"/>
              </w:rPr>
              <w:fldChar w:fldCharType="end"/>
            </w:r>
          </w:hyperlink>
        </w:p>
        <w:p w:rsidR="00E82902" w:rsidRPr="00E82902" w:rsidRDefault="00021CF8">
          <w:pPr>
            <w:pStyle w:val="TOC1"/>
            <w:rPr>
              <w:rFonts w:asciiTheme="majorBidi" w:eastAsiaTheme="minorEastAsia" w:hAnsiTheme="majorBidi" w:cstheme="majorBidi"/>
              <w:b w:val="0"/>
              <w:sz w:val="20"/>
              <w:szCs w:val="20"/>
              <w:lang w:val="en-US" w:eastAsia="en-US"/>
            </w:rPr>
          </w:pPr>
          <w:hyperlink w:anchor="_Toc508890287" w:history="1">
            <w:r w:rsidR="00E82902" w:rsidRPr="00E82902">
              <w:rPr>
                <w:rStyle w:val="Hyperlink"/>
                <w:rFonts w:asciiTheme="majorBidi" w:hAnsiTheme="majorBidi" w:cstheme="majorBidi"/>
                <w:sz w:val="20"/>
                <w:szCs w:val="20"/>
                <w:lang w:val="en-CA"/>
              </w:rPr>
              <w:t>SECTION 2 – PROJECT RATIONALE</w:t>
            </w:r>
            <w:r w:rsidR="00E82902" w:rsidRPr="00E82902">
              <w:rPr>
                <w:rFonts w:asciiTheme="majorBidi" w:hAnsiTheme="majorBidi" w:cstheme="majorBidi"/>
                <w:webHidden/>
                <w:sz w:val="20"/>
                <w:szCs w:val="20"/>
              </w:rPr>
              <w:tab/>
            </w:r>
            <w:r w:rsidR="00E82902" w:rsidRPr="00E82902">
              <w:rPr>
                <w:rFonts w:asciiTheme="majorBidi" w:hAnsiTheme="majorBidi" w:cstheme="majorBidi"/>
                <w:webHidden/>
                <w:sz w:val="20"/>
                <w:szCs w:val="20"/>
              </w:rPr>
              <w:fldChar w:fldCharType="begin"/>
            </w:r>
            <w:r w:rsidR="00E82902" w:rsidRPr="00E82902">
              <w:rPr>
                <w:rFonts w:asciiTheme="majorBidi" w:hAnsiTheme="majorBidi" w:cstheme="majorBidi"/>
                <w:webHidden/>
                <w:sz w:val="20"/>
                <w:szCs w:val="20"/>
              </w:rPr>
              <w:instrText xml:space="preserve"> PAGEREF _Toc508890287 \h </w:instrText>
            </w:r>
            <w:r w:rsidR="00E82902" w:rsidRPr="00E82902">
              <w:rPr>
                <w:rFonts w:asciiTheme="majorBidi" w:hAnsiTheme="majorBidi" w:cstheme="majorBidi"/>
                <w:webHidden/>
                <w:sz w:val="20"/>
                <w:szCs w:val="20"/>
              </w:rPr>
            </w:r>
            <w:r w:rsidR="00E82902" w:rsidRPr="00E82902">
              <w:rPr>
                <w:rFonts w:asciiTheme="majorBidi" w:hAnsiTheme="majorBidi" w:cstheme="majorBidi"/>
                <w:webHidden/>
                <w:sz w:val="20"/>
                <w:szCs w:val="20"/>
              </w:rPr>
              <w:fldChar w:fldCharType="separate"/>
            </w:r>
            <w:r w:rsidR="005C5504">
              <w:rPr>
                <w:rFonts w:asciiTheme="majorBidi" w:hAnsiTheme="majorBidi" w:cstheme="majorBidi"/>
                <w:webHidden/>
                <w:sz w:val="20"/>
                <w:szCs w:val="20"/>
              </w:rPr>
              <w:t>15</w:t>
            </w:r>
            <w:r w:rsidR="00E82902" w:rsidRPr="00E82902">
              <w:rPr>
                <w:rFonts w:asciiTheme="majorBidi" w:hAnsiTheme="majorBidi" w:cstheme="majorBidi"/>
                <w:webHidden/>
                <w:sz w:val="20"/>
                <w:szCs w:val="20"/>
              </w:rPr>
              <w:fldChar w:fldCharType="end"/>
            </w:r>
          </w:hyperlink>
        </w:p>
        <w:p w:rsidR="00E82902" w:rsidRPr="00E82902" w:rsidRDefault="00021CF8">
          <w:pPr>
            <w:pStyle w:val="TOC3"/>
            <w:rPr>
              <w:rFonts w:asciiTheme="majorBidi" w:hAnsiTheme="majorBidi" w:cstheme="majorBidi"/>
              <w:iCs w:val="0"/>
              <w:sz w:val="20"/>
              <w:szCs w:val="20"/>
            </w:rPr>
          </w:pPr>
          <w:hyperlink w:anchor="_Toc508890288" w:history="1">
            <w:r w:rsidR="00E82902" w:rsidRPr="00E82902">
              <w:rPr>
                <w:rStyle w:val="Hyperlink"/>
                <w:rFonts w:asciiTheme="majorBidi" w:hAnsiTheme="majorBidi" w:cstheme="majorBidi"/>
                <w:sz w:val="20"/>
                <w:szCs w:val="20"/>
                <w:lang w:val="en-CA"/>
              </w:rPr>
              <w:t>2.1 THE CURRENT SITUATION</w:t>
            </w:r>
            <w:r w:rsidR="00E82902" w:rsidRPr="00E82902">
              <w:rPr>
                <w:rFonts w:asciiTheme="majorBidi" w:hAnsiTheme="majorBidi" w:cstheme="majorBidi"/>
                <w:webHidden/>
                <w:sz w:val="20"/>
                <w:szCs w:val="20"/>
              </w:rPr>
              <w:tab/>
            </w:r>
            <w:r w:rsidR="00E82902" w:rsidRPr="00E82902">
              <w:rPr>
                <w:rFonts w:asciiTheme="majorBidi" w:hAnsiTheme="majorBidi" w:cstheme="majorBidi"/>
                <w:webHidden/>
                <w:sz w:val="20"/>
                <w:szCs w:val="20"/>
              </w:rPr>
              <w:fldChar w:fldCharType="begin"/>
            </w:r>
            <w:r w:rsidR="00E82902" w:rsidRPr="00E82902">
              <w:rPr>
                <w:rFonts w:asciiTheme="majorBidi" w:hAnsiTheme="majorBidi" w:cstheme="majorBidi"/>
                <w:webHidden/>
                <w:sz w:val="20"/>
                <w:szCs w:val="20"/>
              </w:rPr>
              <w:instrText xml:space="preserve"> PAGEREF _Toc508890288 \h </w:instrText>
            </w:r>
            <w:r w:rsidR="00E82902" w:rsidRPr="00E82902">
              <w:rPr>
                <w:rFonts w:asciiTheme="majorBidi" w:hAnsiTheme="majorBidi" w:cstheme="majorBidi"/>
                <w:webHidden/>
                <w:sz w:val="20"/>
                <w:szCs w:val="20"/>
              </w:rPr>
            </w:r>
            <w:r w:rsidR="00E82902" w:rsidRPr="00E82902">
              <w:rPr>
                <w:rFonts w:asciiTheme="majorBidi" w:hAnsiTheme="majorBidi" w:cstheme="majorBidi"/>
                <w:webHidden/>
                <w:sz w:val="20"/>
                <w:szCs w:val="20"/>
              </w:rPr>
              <w:fldChar w:fldCharType="separate"/>
            </w:r>
            <w:r w:rsidR="005C5504">
              <w:rPr>
                <w:rFonts w:asciiTheme="majorBidi" w:hAnsiTheme="majorBidi" w:cstheme="majorBidi"/>
                <w:webHidden/>
                <w:sz w:val="20"/>
                <w:szCs w:val="20"/>
              </w:rPr>
              <w:t>15</w:t>
            </w:r>
            <w:r w:rsidR="00E82902" w:rsidRPr="00E82902">
              <w:rPr>
                <w:rFonts w:asciiTheme="majorBidi" w:hAnsiTheme="majorBidi" w:cstheme="majorBidi"/>
                <w:webHidden/>
                <w:sz w:val="20"/>
                <w:szCs w:val="20"/>
              </w:rPr>
              <w:fldChar w:fldCharType="end"/>
            </w:r>
          </w:hyperlink>
        </w:p>
        <w:p w:rsidR="00E82902" w:rsidRPr="00E82902" w:rsidRDefault="00021CF8">
          <w:pPr>
            <w:pStyle w:val="TOC3"/>
            <w:rPr>
              <w:rFonts w:asciiTheme="majorBidi" w:hAnsiTheme="majorBidi" w:cstheme="majorBidi"/>
              <w:iCs w:val="0"/>
              <w:sz w:val="20"/>
              <w:szCs w:val="20"/>
            </w:rPr>
          </w:pPr>
          <w:hyperlink w:anchor="_Toc508890289" w:history="1">
            <w:r w:rsidR="00E82902" w:rsidRPr="00E82902">
              <w:rPr>
                <w:rStyle w:val="Hyperlink"/>
                <w:rFonts w:asciiTheme="majorBidi" w:hAnsiTheme="majorBidi" w:cstheme="majorBidi"/>
                <w:sz w:val="20"/>
                <w:szCs w:val="20"/>
                <w:lang w:val="en-CA"/>
              </w:rPr>
              <w:t>2.2. THE GEF ALTERNATIVE</w:t>
            </w:r>
            <w:r w:rsidR="00E82902" w:rsidRPr="00E82902">
              <w:rPr>
                <w:rFonts w:asciiTheme="majorBidi" w:hAnsiTheme="majorBidi" w:cstheme="majorBidi"/>
                <w:webHidden/>
                <w:sz w:val="20"/>
                <w:szCs w:val="20"/>
              </w:rPr>
              <w:tab/>
            </w:r>
            <w:r w:rsidR="00E82902" w:rsidRPr="00E82902">
              <w:rPr>
                <w:rFonts w:asciiTheme="majorBidi" w:hAnsiTheme="majorBidi" w:cstheme="majorBidi"/>
                <w:webHidden/>
                <w:sz w:val="20"/>
                <w:szCs w:val="20"/>
              </w:rPr>
              <w:fldChar w:fldCharType="begin"/>
            </w:r>
            <w:r w:rsidR="00E82902" w:rsidRPr="00E82902">
              <w:rPr>
                <w:rFonts w:asciiTheme="majorBidi" w:hAnsiTheme="majorBidi" w:cstheme="majorBidi"/>
                <w:webHidden/>
                <w:sz w:val="20"/>
                <w:szCs w:val="20"/>
              </w:rPr>
              <w:instrText xml:space="preserve"> PAGEREF _Toc508890289 \h </w:instrText>
            </w:r>
            <w:r w:rsidR="00E82902" w:rsidRPr="00E82902">
              <w:rPr>
                <w:rFonts w:asciiTheme="majorBidi" w:hAnsiTheme="majorBidi" w:cstheme="majorBidi"/>
                <w:webHidden/>
                <w:sz w:val="20"/>
                <w:szCs w:val="20"/>
              </w:rPr>
            </w:r>
            <w:r w:rsidR="00E82902" w:rsidRPr="00E82902">
              <w:rPr>
                <w:rFonts w:asciiTheme="majorBidi" w:hAnsiTheme="majorBidi" w:cstheme="majorBidi"/>
                <w:webHidden/>
                <w:sz w:val="20"/>
                <w:szCs w:val="20"/>
              </w:rPr>
              <w:fldChar w:fldCharType="separate"/>
            </w:r>
            <w:r w:rsidR="005C5504">
              <w:rPr>
                <w:rFonts w:asciiTheme="majorBidi" w:hAnsiTheme="majorBidi" w:cstheme="majorBidi"/>
                <w:webHidden/>
                <w:sz w:val="20"/>
                <w:szCs w:val="20"/>
              </w:rPr>
              <w:t>20</w:t>
            </w:r>
            <w:r w:rsidR="00E82902" w:rsidRPr="00E82902">
              <w:rPr>
                <w:rFonts w:asciiTheme="majorBidi" w:hAnsiTheme="majorBidi" w:cstheme="majorBidi"/>
                <w:webHidden/>
                <w:sz w:val="20"/>
                <w:szCs w:val="20"/>
              </w:rPr>
              <w:fldChar w:fldCharType="end"/>
            </w:r>
          </w:hyperlink>
        </w:p>
        <w:p w:rsidR="00E82902" w:rsidRPr="00E82902" w:rsidRDefault="00021CF8">
          <w:pPr>
            <w:pStyle w:val="TOC1"/>
            <w:rPr>
              <w:rFonts w:asciiTheme="majorBidi" w:eastAsiaTheme="minorEastAsia" w:hAnsiTheme="majorBidi" w:cstheme="majorBidi"/>
              <w:b w:val="0"/>
              <w:sz w:val="20"/>
              <w:szCs w:val="20"/>
              <w:lang w:val="en-US" w:eastAsia="en-US"/>
            </w:rPr>
          </w:pPr>
          <w:hyperlink w:anchor="_Toc508890290" w:history="1">
            <w:r w:rsidR="00E82902" w:rsidRPr="00E82902">
              <w:rPr>
                <w:rStyle w:val="Hyperlink"/>
                <w:rFonts w:asciiTheme="majorBidi" w:hAnsiTheme="majorBidi" w:cstheme="majorBidi"/>
                <w:sz w:val="20"/>
                <w:szCs w:val="20"/>
                <w:lang w:val="en-CA"/>
              </w:rPr>
              <w:t>SECTION 3 – INNOVATIVENESS, POTENTIAL FOR SCALING UP AND SUSTAINABILITY</w:t>
            </w:r>
            <w:r w:rsidR="00E82902" w:rsidRPr="00E82902">
              <w:rPr>
                <w:rFonts w:asciiTheme="majorBidi" w:hAnsiTheme="majorBidi" w:cstheme="majorBidi"/>
                <w:webHidden/>
                <w:sz w:val="20"/>
                <w:szCs w:val="20"/>
              </w:rPr>
              <w:tab/>
            </w:r>
            <w:r w:rsidR="00E82902" w:rsidRPr="00E82902">
              <w:rPr>
                <w:rFonts w:asciiTheme="majorBidi" w:hAnsiTheme="majorBidi" w:cstheme="majorBidi"/>
                <w:webHidden/>
                <w:sz w:val="20"/>
                <w:szCs w:val="20"/>
              </w:rPr>
              <w:fldChar w:fldCharType="begin"/>
            </w:r>
            <w:r w:rsidR="00E82902" w:rsidRPr="00E82902">
              <w:rPr>
                <w:rFonts w:asciiTheme="majorBidi" w:hAnsiTheme="majorBidi" w:cstheme="majorBidi"/>
                <w:webHidden/>
                <w:sz w:val="20"/>
                <w:szCs w:val="20"/>
              </w:rPr>
              <w:instrText xml:space="preserve"> PAGEREF _Toc508890290 \h </w:instrText>
            </w:r>
            <w:r w:rsidR="00E82902" w:rsidRPr="00E82902">
              <w:rPr>
                <w:rFonts w:asciiTheme="majorBidi" w:hAnsiTheme="majorBidi" w:cstheme="majorBidi"/>
                <w:webHidden/>
                <w:sz w:val="20"/>
                <w:szCs w:val="20"/>
              </w:rPr>
            </w:r>
            <w:r w:rsidR="00E82902" w:rsidRPr="00E82902">
              <w:rPr>
                <w:rFonts w:asciiTheme="majorBidi" w:hAnsiTheme="majorBidi" w:cstheme="majorBidi"/>
                <w:webHidden/>
                <w:sz w:val="20"/>
                <w:szCs w:val="20"/>
              </w:rPr>
              <w:fldChar w:fldCharType="separate"/>
            </w:r>
            <w:r w:rsidR="005C5504">
              <w:rPr>
                <w:rFonts w:asciiTheme="majorBidi" w:hAnsiTheme="majorBidi" w:cstheme="majorBidi"/>
                <w:webHidden/>
                <w:sz w:val="20"/>
                <w:szCs w:val="20"/>
              </w:rPr>
              <w:t>40</w:t>
            </w:r>
            <w:r w:rsidR="00E82902" w:rsidRPr="00E82902">
              <w:rPr>
                <w:rFonts w:asciiTheme="majorBidi" w:hAnsiTheme="majorBidi" w:cstheme="majorBidi"/>
                <w:webHidden/>
                <w:sz w:val="20"/>
                <w:szCs w:val="20"/>
              </w:rPr>
              <w:fldChar w:fldCharType="end"/>
            </w:r>
          </w:hyperlink>
        </w:p>
        <w:p w:rsidR="00E82902" w:rsidRPr="00E82902" w:rsidRDefault="00021CF8">
          <w:pPr>
            <w:pStyle w:val="TOC3"/>
            <w:rPr>
              <w:rFonts w:asciiTheme="majorBidi" w:hAnsiTheme="majorBidi" w:cstheme="majorBidi"/>
              <w:iCs w:val="0"/>
              <w:sz w:val="20"/>
              <w:szCs w:val="20"/>
            </w:rPr>
          </w:pPr>
          <w:hyperlink w:anchor="_Toc508890291" w:history="1">
            <w:r w:rsidR="00E82902" w:rsidRPr="00E82902">
              <w:rPr>
                <w:rStyle w:val="Hyperlink"/>
                <w:rFonts w:asciiTheme="majorBidi" w:hAnsiTheme="majorBidi" w:cstheme="majorBidi"/>
                <w:sz w:val="20"/>
                <w:szCs w:val="20"/>
                <w:lang w:val="en-CA"/>
              </w:rPr>
              <w:t>3.1 INNOVATIVENESS</w:t>
            </w:r>
            <w:r w:rsidR="00E82902" w:rsidRPr="00E82902">
              <w:rPr>
                <w:rFonts w:asciiTheme="majorBidi" w:hAnsiTheme="majorBidi" w:cstheme="majorBidi"/>
                <w:webHidden/>
                <w:sz w:val="20"/>
                <w:szCs w:val="20"/>
              </w:rPr>
              <w:tab/>
            </w:r>
            <w:r w:rsidR="00E82902" w:rsidRPr="00E82902">
              <w:rPr>
                <w:rFonts w:asciiTheme="majorBidi" w:hAnsiTheme="majorBidi" w:cstheme="majorBidi"/>
                <w:webHidden/>
                <w:sz w:val="20"/>
                <w:szCs w:val="20"/>
              </w:rPr>
              <w:fldChar w:fldCharType="begin"/>
            </w:r>
            <w:r w:rsidR="00E82902" w:rsidRPr="00E82902">
              <w:rPr>
                <w:rFonts w:asciiTheme="majorBidi" w:hAnsiTheme="majorBidi" w:cstheme="majorBidi"/>
                <w:webHidden/>
                <w:sz w:val="20"/>
                <w:szCs w:val="20"/>
              </w:rPr>
              <w:instrText xml:space="preserve"> PAGEREF _Toc508890291 \h </w:instrText>
            </w:r>
            <w:r w:rsidR="00E82902" w:rsidRPr="00E82902">
              <w:rPr>
                <w:rFonts w:asciiTheme="majorBidi" w:hAnsiTheme="majorBidi" w:cstheme="majorBidi"/>
                <w:webHidden/>
                <w:sz w:val="20"/>
                <w:szCs w:val="20"/>
              </w:rPr>
            </w:r>
            <w:r w:rsidR="00E82902" w:rsidRPr="00E82902">
              <w:rPr>
                <w:rFonts w:asciiTheme="majorBidi" w:hAnsiTheme="majorBidi" w:cstheme="majorBidi"/>
                <w:webHidden/>
                <w:sz w:val="20"/>
                <w:szCs w:val="20"/>
              </w:rPr>
              <w:fldChar w:fldCharType="separate"/>
            </w:r>
            <w:r w:rsidR="005C5504">
              <w:rPr>
                <w:rFonts w:asciiTheme="majorBidi" w:hAnsiTheme="majorBidi" w:cstheme="majorBidi"/>
                <w:webHidden/>
                <w:sz w:val="20"/>
                <w:szCs w:val="20"/>
              </w:rPr>
              <w:t>40</w:t>
            </w:r>
            <w:r w:rsidR="00E82902" w:rsidRPr="00E82902">
              <w:rPr>
                <w:rFonts w:asciiTheme="majorBidi" w:hAnsiTheme="majorBidi" w:cstheme="majorBidi"/>
                <w:webHidden/>
                <w:sz w:val="20"/>
                <w:szCs w:val="20"/>
              </w:rPr>
              <w:fldChar w:fldCharType="end"/>
            </w:r>
          </w:hyperlink>
        </w:p>
        <w:p w:rsidR="00E82902" w:rsidRPr="00E82902" w:rsidRDefault="00021CF8">
          <w:pPr>
            <w:pStyle w:val="TOC3"/>
            <w:rPr>
              <w:rFonts w:asciiTheme="majorBidi" w:hAnsiTheme="majorBidi" w:cstheme="majorBidi"/>
              <w:iCs w:val="0"/>
              <w:sz w:val="20"/>
              <w:szCs w:val="20"/>
            </w:rPr>
          </w:pPr>
          <w:hyperlink w:anchor="_Toc508890292" w:history="1">
            <w:r w:rsidR="00E82902" w:rsidRPr="00E82902">
              <w:rPr>
                <w:rStyle w:val="Hyperlink"/>
                <w:rFonts w:asciiTheme="majorBidi" w:hAnsiTheme="majorBidi" w:cstheme="majorBidi"/>
                <w:sz w:val="20"/>
                <w:szCs w:val="20"/>
                <w:lang w:val="en-CA"/>
              </w:rPr>
              <w:t>3.2 POTENTIAL FOR SCALING UP</w:t>
            </w:r>
            <w:r w:rsidR="00E82902" w:rsidRPr="00E82902">
              <w:rPr>
                <w:rFonts w:asciiTheme="majorBidi" w:hAnsiTheme="majorBidi" w:cstheme="majorBidi"/>
                <w:webHidden/>
                <w:sz w:val="20"/>
                <w:szCs w:val="20"/>
              </w:rPr>
              <w:tab/>
            </w:r>
            <w:r w:rsidR="00E82902" w:rsidRPr="00E82902">
              <w:rPr>
                <w:rFonts w:asciiTheme="majorBidi" w:hAnsiTheme="majorBidi" w:cstheme="majorBidi"/>
                <w:webHidden/>
                <w:sz w:val="20"/>
                <w:szCs w:val="20"/>
              </w:rPr>
              <w:fldChar w:fldCharType="begin"/>
            </w:r>
            <w:r w:rsidR="00E82902" w:rsidRPr="00E82902">
              <w:rPr>
                <w:rFonts w:asciiTheme="majorBidi" w:hAnsiTheme="majorBidi" w:cstheme="majorBidi"/>
                <w:webHidden/>
                <w:sz w:val="20"/>
                <w:szCs w:val="20"/>
              </w:rPr>
              <w:instrText xml:space="preserve"> PAGEREF _Toc508890292 \h </w:instrText>
            </w:r>
            <w:r w:rsidR="00E82902" w:rsidRPr="00E82902">
              <w:rPr>
                <w:rFonts w:asciiTheme="majorBidi" w:hAnsiTheme="majorBidi" w:cstheme="majorBidi"/>
                <w:webHidden/>
                <w:sz w:val="20"/>
                <w:szCs w:val="20"/>
              </w:rPr>
            </w:r>
            <w:r w:rsidR="00E82902" w:rsidRPr="00E82902">
              <w:rPr>
                <w:rFonts w:asciiTheme="majorBidi" w:hAnsiTheme="majorBidi" w:cstheme="majorBidi"/>
                <w:webHidden/>
                <w:sz w:val="20"/>
                <w:szCs w:val="20"/>
              </w:rPr>
              <w:fldChar w:fldCharType="separate"/>
            </w:r>
            <w:r w:rsidR="005C5504">
              <w:rPr>
                <w:rFonts w:asciiTheme="majorBidi" w:hAnsiTheme="majorBidi" w:cstheme="majorBidi"/>
                <w:webHidden/>
                <w:sz w:val="20"/>
                <w:szCs w:val="20"/>
              </w:rPr>
              <w:t>42</w:t>
            </w:r>
            <w:r w:rsidR="00E82902" w:rsidRPr="00E82902">
              <w:rPr>
                <w:rFonts w:asciiTheme="majorBidi" w:hAnsiTheme="majorBidi" w:cstheme="majorBidi"/>
                <w:webHidden/>
                <w:sz w:val="20"/>
                <w:szCs w:val="20"/>
              </w:rPr>
              <w:fldChar w:fldCharType="end"/>
            </w:r>
          </w:hyperlink>
        </w:p>
        <w:p w:rsidR="00E82902" w:rsidRPr="00E82902" w:rsidRDefault="00021CF8">
          <w:pPr>
            <w:pStyle w:val="TOC3"/>
            <w:rPr>
              <w:rFonts w:asciiTheme="majorBidi" w:hAnsiTheme="majorBidi" w:cstheme="majorBidi"/>
              <w:iCs w:val="0"/>
              <w:sz w:val="20"/>
              <w:szCs w:val="20"/>
            </w:rPr>
          </w:pPr>
          <w:hyperlink w:anchor="_Toc508890293" w:history="1">
            <w:r w:rsidR="00E82902" w:rsidRPr="00E82902">
              <w:rPr>
                <w:rStyle w:val="Hyperlink"/>
                <w:rFonts w:asciiTheme="majorBidi" w:hAnsiTheme="majorBidi" w:cstheme="majorBidi"/>
                <w:sz w:val="20"/>
                <w:szCs w:val="20"/>
                <w:lang w:val="en-CA"/>
              </w:rPr>
              <w:t>3.3 ENVIRONMENTAL SUSTAINABILITY</w:t>
            </w:r>
            <w:r w:rsidR="00E82902" w:rsidRPr="00E82902">
              <w:rPr>
                <w:rFonts w:asciiTheme="majorBidi" w:hAnsiTheme="majorBidi" w:cstheme="majorBidi"/>
                <w:webHidden/>
                <w:sz w:val="20"/>
                <w:szCs w:val="20"/>
              </w:rPr>
              <w:tab/>
            </w:r>
            <w:r w:rsidR="00E82902" w:rsidRPr="00E82902">
              <w:rPr>
                <w:rFonts w:asciiTheme="majorBidi" w:hAnsiTheme="majorBidi" w:cstheme="majorBidi"/>
                <w:webHidden/>
                <w:sz w:val="20"/>
                <w:szCs w:val="20"/>
              </w:rPr>
              <w:fldChar w:fldCharType="begin"/>
            </w:r>
            <w:r w:rsidR="00E82902" w:rsidRPr="00E82902">
              <w:rPr>
                <w:rFonts w:asciiTheme="majorBidi" w:hAnsiTheme="majorBidi" w:cstheme="majorBidi"/>
                <w:webHidden/>
                <w:sz w:val="20"/>
                <w:szCs w:val="20"/>
              </w:rPr>
              <w:instrText xml:space="preserve"> PAGEREF _Toc508890293 \h </w:instrText>
            </w:r>
            <w:r w:rsidR="00E82902" w:rsidRPr="00E82902">
              <w:rPr>
                <w:rFonts w:asciiTheme="majorBidi" w:hAnsiTheme="majorBidi" w:cstheme="majorBidi"/>
                <w:webHidden/>
                <w:sz w:val="20"/>
                <w:szCs w:val="20"/>
              </w:rPr>
            </w:r>
            <w:r w:rsidR="00E82902" w:rsidRPr="00E82902">
              <w:rPr>
                <w:rFonts w:asciiTheme="majorBidi" w:hAnsiTheme="majorBidi" w:cstheme="majorBidi"/>
                <w:webHidden/>
                <w:sz w:val="20"/>
                <w:szCs w:val="20"/>
              </w:rPr>
              <w:fldChar w:fldCharType="separate"/>
            </w:r>
            <w:r w:rsidR="005C5504">
              <w:rPr>
                <w:rFonts w:asciiTheme="majorBidi" w:hAnsiTheme="majorBidi" w:cstheme="majorBidi"/>
                <w:webHidden/>
                <w:sz w:val="20"/>
                <w:szCs w:val="20"/>
              </w:rPr>
              <w:t>43</w:t>
            </w:r>
            <w:r w:rsidR="00E82902" w:rsidRPr="00E82902">
              <w:rPr>
                <w:rFonts w:asciiTheme="majorBidi" w:hAnsiTheme="majorBidi" w:cstheme="majorBidi"/>
                <w:webHidden/>
                <w:sz w:val="20"/>
                <w:szCs w:val="20"/>
              </w:rPr>
              <w:fldChar w:fldCharType="end"/>
            </w:r>
          </w:hyperlink>
        </w:p>
        <w:p w:rsidR="00E82902" w:rsidRPr="00E82902" w:rsidRDefault="00021CF8">
          <w:pPr>
            <w:pStyle w:val="TOC3"/>
            <w:rPr>
              <w:rFonts w:asciiTheme="majorBidi" w:hAnsiTheme="majorBidi" w:cstheme="majorBidi"/>
              <w:iCs w:val="0"/>
              <w:sz w:val="20"/>
              <w:szCs w:val="20"/>
            </w:rPr>
          </w:pPr>
          <w:hyperlink w:anchor="_Toc508890294" w:history="1">
            <w:r w:rsidR="00E82902" w:rsidRPr="00E82902">
              <w:rPr>
                <w:rStyle w:val="Hyperlink"/>
                <w:rFonts w:asciiTheme="majorBidi" w:hAnsiTheme="majorBidi" w:cstheme="majorBidi"/>
                <w:sz w:val="20"/>
                <w:szCs w:val="20"/>
                <w:lang w:val="en-CA"/>
              </w:rPr>
              <w:t>3.4 SOCIAL SUSTAINABILITY</w:t>
            </w:r>
            <w:r w:rsidR="00E82902" w:rsidRPr="00E82902">
              <w:rPr>
                <w:rFonts w:asciiTheme="majorBidi" w:hAnsiTheme="majorBidi" w:cstheme="majorBidi"/>
                <w:webHidden/>
                <w:sz w:val="20"/>
                <w:szCs w:val="20"/>
              </w:rPr>
              <w:tab/>
            </w:r>
            <w:r w:rsidR="00E82902" w:rsidRPr="00E82902">
              <w:rPr>
                <w:rFonts w:asciiTheme="majorBidi" w:hAnsiTheme="majorBidi" w:cstheme="majorBidi"/>
                <w:webHidden/>
                <w:sz w:val="20"/>
                <w:szCs w:val="20"/>
              </w:rPr>
              <w:fldChar w:fldCharType="begin"/>
            </w:r>
            <w:r w:rsidR="00E82902" w:rsidRPr="00E82902">
              <w:rPr>
                <w:rFonts w:asciiTheme="majorBidi" w:hAnsiTheme="majorBidi" w:cstheme="majorBidi"/>
                <w:webHidden/>
                <w:sz w:val="20"/>
                <w:szCs w:val="20"/>
              </w:rPr>
              <w:instrText xml:space="preserve"> PAGEREF _Toc508890294 \h </w:instrText>
            </w:r>
            <w:r w:rsidR="00E82902" w:rsidRPr="00E82902">
              <w:rPr>
                <w:rFonts w:asciiTheme="majorBidi" w:hAnsiTheme="majorBidi" w:cstheme="majorBidi"/>
                <w:webHidden/>
                <w:sz w:val="20"/>
                <w:szCs w:val="20"/>
              </w:rPr>
            </w:r>
            <w:r w:rsidR="00E82902" w:rsidRPr="00E82902">
              <w:rPr>
                <w:rFonts w:asciiTheme="majorBidi" w:hAnsiTheme="majorBidi" w:cstheme="majorBidi"/>
                <w:webHidden/>
                <w:sz w:val="20"/>
                <w:szCs w:val="20"/>
              </w:rPr>
              <w:fldChar w:fldCharType="separate"/>
            </w:r>
            <w:r w:rsidR="005C5504">
              <w:rPr>
                <w:rFonts w:asciiTheme="majorBidi" w:hAnsiTheme="majorBidi" w:cstheme="majorBidi"/>
                <w:webHidden/>
                <w:sz w:val="20"/>
                <w:szCs w:val="20"/>
              </w:rPr>
              <w:t>43</w:t>
            </w:r>
            <w:r w:rsidR="00E82902" w:rsidRPr="00E82902">
              <w:rPr>
                <w:rFonts w:asciiTheme="majorBidi" w:hAnsiTheme="majorBidi" w:cstheme="majorBidi"/>
                <w:webHidden/>
                <w:sz w:val="20"/>
                <w:szCs w:val="20"/>
              </w:rPr>
              <w:fldChar w:fldCharType="end"/>
            </w:r>
          </w:hyperlink>
        </w:p>
        <w:p w:rsidR="00E82902" w:rsidRPr="00E82902" w:rsidRDefault="00021CF8">
          <w:pPr>
            <w:pStyle w:val="TOC1"/>
            <w:rPr>
              <w:rFonts w:asciiTheme="majorBidi" w:eastAsiaTheme="minorEastAsia" w:hAnsiTheme="majorBidi" w:cstheme="majorBidi"/>
              <w:b w:val="0"/>
              <w:sz w:val="20"/>
              <w:szCs w:val="20"/>
              <w:lang w:val="en-US" w:eastAsia="en-US"/>
            </w:rPr>
          </w:pPr>
          <w:hyperlink w:anchor="_Toc508890295" w:history="1">
            <w:r w:rsidR="00E82902" w:rsidRPr="00E82902">
              <w:rPr>
                <w:rStyle w:val="Hyperlink"/>
                <w:rFonts w:asciiTheme="majorBidi" w:hAnsiTheme="majorBidi" w:cstheme="majorBidi"/>
                <w:sz w:val="20"/>
                <w:szCs w:val="20"/>
                <w:lang w:val="en-CA"/>
              </w:rPr>
              <w:t>SECTION 4 – INSTITUTIONAL AND IMPLEMENTATION ARRANGEMENTS</w:t>
            </w:r>
            <w:r w:rsidR="00E82902" w:rsidRPr="00E82902">
              <w:rPr>
                <w:rFonts w:asciiTheme="majorBidi" w:hAnsiTheme="majorBidi" w:cstheme="majorBidi"/>
                <w:webHidden/>
                <w:sz w:val="20"/>
                <w:szCs w:val="20"/>
              </w:rPr>
              <w:tab/>
            </w:r>
            <w:r w:rsidR="00E82902" w:rsidRPr="00E82902">
              <w:rPr>
                <w:rFonts w:asciiTheme="majorBidi" w:hAnsiTheme="majorBidi" w:cstheme="majorBidi"/>
                <w:webHidden/>
                <w:sz w:val="20"/>
                <w:szCs w:val="20"/>
              </w:rPr>
              <w:fldChar w:fldCharType="begin"/>
            </w:r>
            <w:r w:rsidR="00E82902" w:rsidRPr="00E82902">
              <w:rPr>
                <w:rFonts w:asciiTheme="majorBidi" w:hAnsiTheme="majorBidi" w:cstheme="majorBidi"/>
                <w:webHidden/>
                <w:sz w:val="20"/>
                <w:szCs w:val="20"/>
              </w:rPr>
              <w:instrText xml:space="preserve"> PAGEREF _Toc508890295 \h </w:instrText>
            </w:r>
            <w:r w:rsidR="00E82902" w:rsidRPr="00E82902">
              <w:rPr>
                <w:rFonts w:asciiTheme="majorBidi" w:hAnsiTheme="majorBidi" w:cstheme="majorBidi"/>
                <w:webHidden/>
                <w:sz w:val="20"/>
                <w:szCs w:val="20"/>
              </w:rPr>
            </w:r>
            <w:r w:rsidR="00E82902" w:rsidRPr="00E82902">
              <w:rPr>
                <w:rFonts w:asciiTheme="majorBidi" w:hAnsiTheme="majorBidi" w:cstheme="majorBidi"/>
                <w:webHidden/>
                <w:sz w:val="20"/>
                <w:szCs w:val="20"/>
              </w:rPr>
              <w:fldChar w:fldCharType="separate"/>
            </w:r>
            <w:r w:rsidR="005C5504">
              <w:rPr>
                <w:rFonts w:asciiTheme="majorBidi" w:hAnsiTheme="majorBidi" w:cstheme="majorBidi"/>
                <w:webHidden/>
                <w:sz w:val="20"/>
                <w:szCs w:val="20"/>
              </w:rPr>
              <w:t>48</w:t>
            </w:r>
            <w:r w:rsidR="00E82902" w:rsidRPr="00E82902">
              <w:rPr>
                <w:rFonts w:asciiTheme="majorBidi" w:hAnsiTheme="majorBidi" w:cstheme="majorBidi"/>
                <w:webHidden/>
                <w:sz w:val="20"/>
                <w:szCs w:val="20"/>
              </w:rPr>
              <w:fldChar w:fldCharType="end"/>
            </w:r>
          </w:hyperlink>
        </w:p>
        <w:p w:rsidR="00E82902" w:rsidRPr="00E82902" w:rsidRDefault="00021CF8">
          <w:pPr>
            <w:pStyle w:val="TOC3"/>
            <w:rPr>
              <w:rFonts w:asciiTheme="majorBidi" w:hAnsiTheme="majorBidi" w:cstheme="majorBidi"/>
              <w:iCs w:val="0"/>
              <w:sz w:val="20"/>
              <w:szCs w:val="20"/>
            </w:rPr>
          </w:pPr>
          <w:hyperlink w:anchor="_Toc508890296" w:history="1">
            <w:r w:rsidR="00E82902" w:rsidRPr="00E82902">
              <w:rPr>
                <w:rStyle w:val="Hyperlink"/>
                <w:rFonts w:asciiTheme="majorBidi" w:hAnsiTheme="majorBidi" w:cstheme="majorBidi"/>
                <w:sz w:val="20"/>
                <w:szCs w:val="20"/>
                <w:lang w:val="en-CA"/>
              </w:rPr>
              <w:t>4.1 INSTITUTIONAL ARRANGEMENTS</w:t>
            </w:r>
            <w:r w:rsidR="00E82902" w:rsidRPr="00E82902">
              <w:rPr>
                <w:rFonts w:asciiTheme="majorBidi" w:hAnsiTheme="majorBidi" w:cstheme="majorBidi"/>
                <w:webHidden/>
                <w:sz w:val="20"/>
                <w:szCs w:val="20"/>
              </w:rPr>
              <w:tab/>
            </w:r>
            <w:r w:rsidR="00E82902" w:rsidRPr="00E82902">
              <w:rPr>
                <w:rFonts w:asciiTheme="majorBidi" w:hAnsiTheme="majorBidi" w:cstheme="majorBidi"/>
                <w:webHidden/>
                <w:sz w:val="20"/>
                <w:szCs w:val="20"/>
              </w:rPr>
              <w:fldChar w:fldCharType="begin"/>
            </w:r>
            <w:r w:rsidR="00E82902" w:rsidRPr="00E82902">
              <w:rPr>
                <w:rFonts w:asciiTheme="majorBidi" w:hAnsiTheme="majorBidi" w:cstheme="majorBidi"/>
                <w:webHidden/>
                <w:sz w:val="20"/>
                <w:szCs w:val="20"/>
              </w:rPr>
              <w:instrText xml:space="preserve"> PAGEREF _Toc508890296 \h </w:instrText>
            </w:r>
            <w:r w:rsidR="00E82902" w:rsidRPr="00E82902">
              <w:rPr>
                <w:rFonts w:asciiTheme="majorBidi" w:hAnsiTheme="majorBidi" w:cstheme="majorBidi"/>
                <w:webHidden/>
                <w:sz w:val="20"/>
                <w:szCs w:val="20"/>
              </w:rPr>
            </w:r>
            <w:r w:rsidR="00E82902" w:rsidRPr="00E82902">
              <w:rPr>
                <w:rFonts w:asciiTheme="majorBidi" w:hAnsiTheme="majorBidi" w:cstheme="majorBidi"/>
                <w:webHidden/>
                <w:sz w:val="20"/>
                <w:szCs w:val="20"/>
              </w:rPr>
              <w:fldChar w:fldCharType="separate"/>
            </w:r>
            <w:r w:rsidR="005C5504">
              <w:rPr>
                <w:rFonts w:asciiTheme="majorBidi" w:hAnsiTheme="majorBidi" w:cstheme="majorBidi"/>
                <w:webHidden/>
                <w:sz w:val="20"/>
                <w:szCs w:val="20"/>
              </w:rPr>
              <w:t>48</w:t>
            </w:r>
            <w:r w:rsidR="00E82902" w:rsidRPr="00E82902">
              <w:rPr>
                <w:rFonts w:asciiTheme="majorBidi" w:hAnsiTheme="majorBidi" w:cstheme="majorBidi"/>
                <w:webHidden/>
                <w:sz w:val="20"/>
                <w:szCs w:val="20"/>
              </w:rPr>
              <w:fldChar w:fldCharType="end"/>
            </w:r>
          </w:hyperlink>
        </w:p>
        <w:p w:rsidR="00E82902" w:rsidRPr="00E82902" w:rsidRDefault="00021CF8">
          <w:pPr>
            <w:pStyle w:val="TOC3"/>
            <w:rPr>
              <w:rFonts w:asciiTheme="majorBidi" w:hAnsiTheme="majorBidi" w:cstheme="majorBidi"/>
              <w:iCs w:val="0"/>
              <w:sz w:val="20"/>
              <w:szCs w:val="20"/>
            </w:rPr>
          </w:pPr>
          <w:hyperlink w:anchor="_Toc508890297" w:history="1">
            <w:r w:rsidR="00E82902" w:rsidRPr="00E82902">
              <w:rPr>
                <w:rStyle w:val="Hyperlink"/>
                <w:rFonts w:asciiTheme="majorBidi" w:hAnsiTheme="majorBidi" w:cstheme="majorBidi"/>
                <w:sz w:val="20"/>
                <w:szCs w:val="20"/>
                <w:lang w:val="en-CA"/>
              </w:rPr>
              <w:t>4.2 IMPLEMENTATION ARRANGEMENTS</w:t>
            </w:r>
            <w:r w:rsidR="00E82902" w:rsidRPr="00E82902">
              <w:rPr>
                <w:rFonts w:asciiTheme="majorBidi" w:hAnsiTheme="majorBidi" w:cstheme="majorBidi"/>
                <w:webHidden/>
                <w:sz w:val="20"/>
                <w:szCs w:val="20"/>
              </w:rPr>
              <w:tab/>
            </w:r>
            <w:r w:rsidR="00E82902" w:rsidRPr="00E82902">
              <w:rPr>
                <w:rFonts w:asciiTheme="majorBidi" w:hAnsiTheme="majorBidi" w:cstheme="majorBidi"/>
                <w:webHidden/>
                <w:sz w:val="20"/>
                <w:szCs w:val="20"/>
              </w:rPr>
              <w:fldChar w:fldCharType="begin"/>
            </w:r>
            <w:r w:rsidR="00E82902" w:rsidRPr="00E82902">
              <w:rPr>
                <w:rFonts w:asciiTheme="majorBidi" w:hAnsiTheme="majorBidi" w:cstheme="majorBidi"/>
                <w:webHidden/>
                <w:sz w:val="20"/>
                <w:szCs w:val="20"/>
              </w:rPr>
              <w:instrText xml:space="preserve"> PAGEREF _Toc508890297 \h </w:instrText>
            </w:r>
            <w:r w:rsidR="00E82902" w:rsidRPr="00E82902">
              <w:rPr>
                <w:rFonts w:asciiTheme="majorBidi" w:hAnsiTheme="majorBidi" w:cstheme="majorBidi"/>
                <w:webHidden/>
                <w:sz w:val="20"/>
                <w:szCs w:val="20"/>
              </w:rPr>
            </w:r>
            <w:r w:rsidR="00E82902" w:rsidRPr="00E82902">
              <w:rPr>
                <w:rFonts w:asciiTheme="majorBidi" w:hAnsiTheme="majorBidi" w:cstheme="majorBidi"/>
                <w:webHidden/>
                <w:sz w:val="20"/>
                <w:szCs w:val="20"/>
              </w:rPr>
              <w:fldChar w:fldCharType="separate"/>
            </w:r>
            <w:r w:rsidR="005C5504">
              <w:rPr>
                <w:rFonts w:asciiTheme="majorBidi" w:hAnsiTheme="majorBidi" w:cstheme="majorBidi"/>
                <w:webHidden/>
                <w:sz w:val="20"/>
                <w:szCs w:val="20"/>
              </w:rPr>
              <w:t>51</w:t>
            </w:r>
            <w:r w:rsidR="00E82902" w:rsidRPr="00E82902">
              <w:rPr>
                <w:rFonts w:asciiTheme="majorBidi" w:hAnsiTheme="majorBidi" w:cstheme="majorBidi"/>
                <w:webHidden/>
                <w:sz w:val="20"/>
                <w:szCs w:val="20"/>
              </w:rPr>
              <w:fldChar w:fldCharType="end"/>
            </w:r>
          </w:hyperlink>
        </w:p>
        <w:p w:rsidR="00E82902" w:rsidRPr="00E82902" w:rsidRDefault="00021CF8">
          <w:pPr>
            <w:pStyle w:val="TOC3"/>
            <w:rPr>
              <w:rFonts w:asciiTheme="majorBidi" w:hAnsiTheme="majorBidi" w:cstheme="majorBidi"/>
              <w:iCs w:val="0"/>
              <w:sz w:val="20"/>
              <w:szCs w:val="20"/>
            </w:rPr>
          </w:pPr>
          <w:hyperlink w:anchor="_Toc508890298" w:history="1">
            <w:r w:rsidR="00E82902" w:rsidRPr="00E82902">
              <w:rPr>
                <w:rStyle w:val="Hyperlink"/>
                <w:rFonts w:asciiTheme="majorBidi" w:hAnsiTheme="majorBidi" w:cstheme="majorBidi"/>
                <w:sz w:val="20"/>
                <w:szCs w:val="20"/>
                <w:lang w:val="en-CA"/>
              </w:rPr>
              <w:t>4.3 RISK MANAGEMENT</w:t>
            </w:r>
            <w:r w:rsidR="00E82902" w:rsidRPr="00E82902">
              <w:rPr>
                <w:rFonts w:asciiTheme="majorBidi" w:hAnsiTheme="majorBidi" w:cstheme="majorBidi"/>
                <w:webHidden/>
                <w:sz w:val="20"/>
                <w:szCs w:val="20"/>
              </w:rPr>
              <w:tab/>
            </w:r>
            <w:r w:rsidR="00E82902" w:rsidRPr="00E82902">
              <w:rPr>
                <w:rFonts w:asciiTheme="majorBidi" w:hAnsiTheme="majorBidi" w:cstheme="majorBidi"/>
                <w:webHidden/>
                <w:sz w:val="20"/>
                <w:szCs w:val="20"/>
              </w:rPr>
              <w:fldChar w:fldCharType="begin"/>
            </w:r>
            <w:r w:rsidR="00E82902" w:rsidRPr="00E82902">
              <w:rPr>
                <w:rFonts w:asciiTheme="majorBidi" w:hAnsiTheme="majorBidi" w:cstheme="majorBidi"/>
                <w:webHidden/>
                <w:sz w:val="20"/>
                <w:szCs w:val="20"/>
              </w:rPr>
              <w:instrText xml:space="preserve"> PAGEREF _Toc508890298 \h </w:instrText>
            </w:r>
            <w:r w:rsidR="00E82902" w:rsidRPr="00E82902">
              <w:rPr>
                <w:rFonts w:asciiTheme="majorBidi" w:hAnsiTheme="majorBidi" w:cstheme="majorBidi"/>
                <w:webHidden/>
                <w:sz w:val="20"/>
                <w:szCs w:val="20"/>
              </w:rPr>
            </w:r>
            <w:r w:rsidR="00E82902" w:rsidRPr="00E82902">
              <w:rPr>
                <w:rFonts w:asciiTheme="majorBidi" w:hAnsiTheme="majorBidi" w:cstheme="majorBidi"/>
                <w:webHidden/>
                <w:sz w:val="20"/>
                <w:szCs w:val="20"/>
              </w:rPr>
              <w:fldChar w:fldCharType="separate"/>
            </w:r>
            <w:r w:rsidR="005C5504">
              <w:rPr>
                <w:rFonts w:asciiTheme="majorBidi" w:hAnsiTheme="majorBidi" w:cstheme="majorBidi"/>
                <w:webHidden/>
                <w:sz w:val="20"/>
                <w:szCs w:val="20"/>
              </w:rPr>
              <w:t>53</w:t>
            </w:r>
            <w:r w:rsidR="00E82902" w:rsidRPr="00E82902">
              <w:rPr>
                <w:rFonts w:asciiTheme="majorBidi" w:hAnsiTheme="majorBidi" w:cstheme="majorBidi"/>
                <w:webHidden/>
                <w:sz w:val="20"/>
                <w:szCs w:val="20"/>
              </w:rPr>
              <w:fldChar w:fldCharType="end"/>
            </w:r>
          </w:hyperlink>
        </w:p>
        <w:p w:rsidR="00E82902" w:rsidRPr="00E82902" w:rsidRDefault="00021CF8">
          <w:pPr>
            <w:pStyle w:val="TOC3"/>
            <w:rPr>
              <w:rFonts w:asciiTheme="majorBidi" w:hAnsiTheme="majorBidi" w:cstheme="majorBidi"/>
              <w:iCs w:val="0"/>
              <w:sz w:val="20"/>
              <w:szCs w:val="20"/>
            </w:rPr>
          </w:pPr>
          <w:hyperlink w:anchor="_Toc508890299" w:history="1">
            <w:r w:rsidR="00E82902" w:rsidRPr="00E82902">
              <w:rPr>
                <w:rStyle w:val="Hyperlink"/>
                <w:rFonts w:asciiTheme="majorBidi" w:hAnsiTheme="majorBidi" w:cstheme="majorBidi"/>
                <w:sz w:val="20"/>
                <w:szCs w:val="20"/>
                <w:lang w:val="en-CA"/>
              </w:rPr>
              <w:t>4.4. FINANCIAL MANAGEMENT</w:t>
            </w:r>
            <w:r w:rsidR="00E82902" w:rsidRPr="00E82902">
              <w:rPr>
                <w:rFonts w:asciiTheme="majorBidi" w:hAnsiTheme="majorBidi" w:cstheme="majorBidi"/>
                <w:webHidden/>
                <w:sz w:val="20"/>
                <w:szCs w:val="20"/>
              </w:rPr>
              <w:tab/>
            </w:r>
            <w:r w:rsidR="00E82902" w:rsidRPr="00E82902">
              <w:rPr>
                <w:rFonts w:asciiTheme="majorBidi" w:hAnsiTheme="majorBidi" w:cstheme="majorBidi"/>
                <w:webHidden/>
                <w:sz w:val="20"/>
                <w:szCs w:val="20"/>
              </w:rPr>
              <w:fldChar w:fldCharType="begin"/>
            </w:r>
            <w:r w:rsidR="00E82902" w:rsidRPr="00E82902">
              <w:rPr>
                <w:rFonts w:asciiTheme="majorBidi" w:hAnsiTheme="majorBidi" w:cstheme="majorBidi"/>
                <w:webHidden/>
                <w:sz w:val="20"/>
                <w:szCs w:val="20"/>
              </w:rPr>
              <w:instrText xml:space="preserve"> PAGEREF _Toc508890299 \h </w:instrText>
            </w:r>
            <w:r w:rsidR="00E82902" w:rsidRPr="00E82902">
              <w:rPr>
                <w:rFonts w:asciiTheme="majorBidi" w:hAnsiTheme="majorBidi" w:cstheme="majorBidi"/>
                <w:webHidden/>
                <w:sz w:val="20"/>
                <w:szCs w:val="20"/>
              </w:rPr>
            </w:r>
            <w:r w:rsidR="00E82902" w:rsidRPr="00E82902">
              <w:rPr>
                <w:rFonts w:asciiTheme="majorBidi" w:hAnsiTheme="majorBidi" w:cstheme="majorBidi"/>
                <w:webHidden/>
                <w:sz w:val="20"/>
                <w:szCs w:val="20"/>
              </w:rPr>
              <w:fldChar w:fldCharType="separate"/>
            </w:r>
            <w:r w:rsidR="005C5504">
              <w:rPr>
                <w:rFonts w:asciiTheme="majorBidi" w:hAnsiTheme="majorBidi" w:cstheme="majorBidi"/>
                <w:webHidden/>
                <w:sz w:val="20"/>
                <w:szCs w:val="20"/>
              </w:rPr>
              <w:t>55</w:t>
            </w:r>
            <w:r w:rsidR="00E82902" w:rsidRPr="00E82902">
              <w:rPr>
                <w:rFonts w:asciiTheme="majorBidi" w:hAnsiTheme="majorBidi" w:cstheme="majorBidi"/>
                <w:webHidden/>
                <w:sz w:val="20"/>
                <w:szCs w:val="20"/>
              </w:rPr>
              <w:fldChar w:fldCharType="end"/>
            </w:r>
          </w:hyperlink>
        </w:p>
        <w:p w:rsidR="00E82902" w:rsidRPr="00E82902" w:rsidRDefault="00021CF8">
          <w:pPr>
            <w:pStyle w:val="TOC1"/>
            <w:rPr>
              <w:rFonts w:asciiTheme="majorBidi" w:eastAsiaTheme="minorEastAsia" w:hAnsiTheme="majorBidi" w:cstheme="majorBidi"/>
              <w:b w:val="0"/>
              <w:sz w:val="20"/>
              <w:szCs w:val="20"/>
              <w:lang w:val="en-US" w:eastAsia="en-US"/>
            </w:rPr>
          </w:pPr>
          <w:hyperlink w:anchor="_Toc508890300" w:history="1">
            <w:r w:rsidR="00E82902" w:rsidRPr="00E82902">
              <w:rPr>
                <w:rStyle w:val="Hyperlink"/>
                <w:rFonts w:asciiTheme="majorBidi" w:hAnsiTheme="majorBidi" w:cstheme="majorBidi"/>
                <w:sz w:val="20"/>
                <w:szCs w:val="20"/>
                <w:lang w:val="en-CA"/>
              </w:rPr>
              <w:t>SECTION 5 – MONITORING, REPORTING AND EVALUATION</w:t>
            </w:r>
            <w:r w:rsidR="00E82902" w:rsidRPr="00E82902">
              <w:rPr>
                <w:rFonts w:asciiTheme="majorBidi" w:hAnsiTheme="majorBidi" w:cstheme="majorBidi"/>
                <w:webHidden/>
                <w:sz w:val="20"/>
                <w:szCs w:val="20"/>
              </w:rPr>
              <w:tab/>
            </w:r>
            <w:r w:rsidR="00E82902" w:rsidRPr="00E82902">
              <w:rPr>
                <w:rFonts w:asciiTheme="majorBidi" w:hAnsiTheme="majorBidi" w:cstheme="majorBidi"/>
                <w:webHidden/>
                <w:sz w:val="20"/>
                <w:szCs w:val="20"/>
              </w:rPr>
              <w:fldChar w:fldCharType="begin"/>
            </w:r>
            <w:r w:rsidR="00E82902" w:rsidRPr="00E82902">
              <w:rPr>
                <w:rFonts w:asciiTheme="majorBidi" w:hAnsiTheme="majorBidi" w:cstheme="majorBidi"/>
                <w:webHidden/>
                <w:sz w:val="20"/>
                <w:szCs w:val="20"/>
              </w:rPr>
              <w:instrText xml:space="preserve"> PAGEREF _Toc508890300 \h </w:instrText>
            </w:r>
            <w:r w:rsidR="00E82902" w:rsidRPr="00E82902">
              <w:rPr>
                <w:rFonts w:asciiTheme="majorBidi" w:hAnsiTheme="majorBidi" w:cstheme="majorBidi"/>
                <w:webHidden/>
                <w:sz w:val="20"/>
                <w:szCs w:val="20"/>
              </w:rPr>
            </w:r>
            <w:r w:rsidR="00E82902" w:rsidRPr="00E82902">
              <w:rPr>
                <w:rFonts w:asciiTheme="majorBidi" w:hAnsiTheme="majorBidi" w:cstheme="majorBidi"/>
                <w:webHidden/>
                <w:sz w:val="20"/>
                <w:szCs w:val="20"/>
              </w:rPr>
              <w:fldChar w:fldCharType="separate"/>
            </w:r>
            <w:r w:rsidR="005C5504">
              <w:rPr>
                <w:rFonts w:asciiTheme="majorBidi" w:hAnsiTheme="majorBidi" w:cstheme="majorBidi"/>
                <w:webHidden/>
                <w:sz w:val="20"/>
                <w:szCs w:val="20"/>
              </w:rPr>
              <w:t>59</w:t>
            </w:r>
            <w:r w:rsidR="00E82902" w:rsidRPr="00E82902">
              <w:rPr>
                <w:rFonts w:asciiTheme="majorBidi" w:hAnsiTheme="majorBidi" w:cstheme="majorBidi"/>
                <w:webHidden/>
                <w:sz w:val="20"/>
                <w:szCs w:val="20"/>
              </w:rPr>
              <w:fldChar w:fldCharType="end"/>
            </w:r>
          </w:hyperlink>
        </w:p>
        <w:p w:rsidR="00E82902" w:rsidRPr="00E82902" w:rsidRDefault="00021CF8">
          <w:pPr>
            <w:pStyle w:val="TOC3"/>
            <w:rPr>
              <w:rFonts w:asciiTheme="majorBidi" w:hAnsiTheme="majorBidi" w:cstheme="majorBidi"/>
              <w:iCs w:val="0"/>
              <w:sz w:val="20"/>
              <w:szCs w:val="20"/>
            </w:rPr>
          </w:pPr>
          <w:hyperlink w:anchor="_Toc508890301" w:history="1">
            <w:r w:rsidR="00E82902" w:rsidRPr="00E82902">
              <w:rPr>
                <w:rStyle w:val="Hyperlink"/>
                <w:rFonts w:asciiTheme="majorBidi" w:hAnsiTheme="majorBidi" w:cstheme="majorBidi"/>
                <w:sz w:val="20"/>
                <w:szCs w:val="20"/>
                <w:lang w:val="en-CA"/>
              </w:rPr>
              <w:t>5.1. OVERSIGHT</w:t>
            </w:r>
            <w:r w:rsidR="00E82902" w:rsidRPr="00E82902">
              <w:rPr>
                <w:rFonts w:asciiTheme="majorBidi" w:hAnsiTheme="majorBidi" w:cstheme="majorBidi"/>
                <w:webHidden/>
                <w:sz w:val="20"/>
                <w:szCs w:val="20"/>
              </w:rPr>
              <w:tab/>
            </w:r>
            <w:r w:rsidR="00E82902" w:rsidRPr="00E82902">
              <w:rPr>
                <w:rFonts w:asciiTheme="majorBidi" w:hAnsiTheme="majorBidi" w:cstheme="majorBidi"/>
                <w:webHidden/>
                <w:sz w:val="20"/>
                <w:szCs w:val="20"/>
              </w:rPr>
              <w:fldChar w:fldCharType="begin"/>
            </w:r>
            <w:r w:rsidR="00E82902" w:rsidRPr="00E82902">
              <w:rPr>
                <w:rFonts w:asciiTheme="majorBidi" w:hAnsiTheme="majorBidi" w:cstheme="majorBidi"/>
                <w:webHidden/>
                <w:sz w:val="20"/>
                <w:szCs w:val="20"/>
              </w:rPr>
              <w:instrText xml:space="preserve"> PAGEREF _Toc508890301 \h </w:instrText>
            </w:r>
            <w:r w:rsidR="00E82902" w:rsidRPr="00E82902">
              <w:rPr>
                <w:rFonts w:asciiTheme="majorBidi" w:hAnsiTheme="majorBidi" w:cstheme="majorBidi"/>
                <w:webHidden/>
                <w:sz w:val="20"/>
                <w:szCs w:val="20"/>
              </w:rPr>
            </w:r>
            <w:r w:rsidR="00E82902" w:rsidRPr="00E82902">
              <w:rPr>
                <w:rFonts w:asciiTheme="majorBidi" w:hAnsiTheme="majorBidi" w:cstheme="majorBidi"/>
                <w:webHidden/>
                <w:sz w:val="20"/>
                <w:szCs w:val="20"/>
              </w:rPr>
              <w:fldChar w:fldCharType="separate"/>
            </w:r>
            <w:r w:rsidR="005C5504">
              <w:rPr>
                <w:rFonts w:asciiTheme="majorBidi" w:hAnsiTheme="majorBidi" w:cstheme="majorBidi"/>
                <w:webHidden/>
                <w:sz w:val="20"/>
                <w:szCs w:val="20"/>
              </w:rPr>
              <w:t>59</w:t>
            </w:r>
            <w:r w:rsidR="00E82902" w:rsidRPr="00E82902">
              <w:rPr>
                <w:rFonts w:asciiTheme="majorBidi" w:hAnsiTheme="majorBidi" w:cstheme="majorBidi"/>
                <w:webHidden/>
                <w:sz w:val="20"/>
                <w:szCs w:val="20"/>
              </w:rPr>
              <w:fldChar w:fldCharType="end"/>
            </w:r>
          </w:hyperlink>
        </w:p>
        <w:p w:rsidR="00E82902" w:rsidRPr="00E82902" w:rsidRDefault="00021CF8">
          <w:pPr>
            <w:pStyle w:val="TOC3"/>
            <w:rPr>
              <w:rFonts w:asciiTheme="majorBidi" w:hAnsiTheme="majorBidi" w:cstheme="majorBidi"/>
              <w:iCs w:val="0"/>
              <w:sz w:val="20"/>
              <w:szCs w:val="20"/>
            </w:rPr>
          </w:pPr>
          <w:hyperlink w:anchor="_Toc508890302" w:history="1">
            <w:r w:rsidR="00E82902" w:rsidRPr="00E82902">
              <w:rPr>
                <w:rStyle w:val="Hyperlink"/>
                <w:rFonts w:asciiTheme="majorBidi" w:hAnsiTheme="majorBidi" w:cstheme="majorBidi"/>
                <w:sz w:val="20"/>
                <w:szCs w:val="20"/>
                <w:lang w:val="en-CA"/>
              </w:rPr>
              <w:t>5.2 MONITORING</w:t>
            </w:r>
            <w:r w:rsidR="00E82902" w:rsidRPr="00E82902">
              <w:rPr>
                <w:rFonts w:asciiTheme="majorBidi" w:hAnsiTheme="majorBidi" w:cstheme="majorBidi"/>
                <w:webHidden/>
                <w:sz w:val="20"/>
                <w:szCs w:val="20"/>
              </w:rPr>
              <w:tab/>
            </w:r>
            <w:r w:rsidR="00E82902" w:rsidRPr="00E82902">
              <w:rPr>
                <w:rFonts w:asciiTheme="majorBidi" w:hAnsiTheme="majorBidi" w:cstheme="majorBidi"/>
                <w:webHidden/>
                <w:sz w:val="20"/>
                <w:szCs w:val="20"/>
              </w:rPr>
              <w:fldChar w:fldCharType="begin"/>
            </w:r>
            <w:r w:rsidR="00E82902" w:rsidRPr="00E82902">
              <w:rPr>
                <w:rFonts w:asciiTheme="majorBidi" w:hAnsiTheme="majorBidi" w:cstheme="majorBidi"/>
                <w:webHidden/>
                <w:sz w:val="20"/>
                <w:szCs w:val="20"/>
              </w:rPr>
              <w:instrText xml:space="preserve"> PAGEREF _Toc508890302 \h </w:instrText>
            </w:r>
            <w:r w:rsidR="00E82902" w:rsidRPr="00E82902">
              <w:rPr>
                <w:rFonts w:asciiTheme="majorBidi" w:hAnsiTheme="majorBidi" w:cstheme="majorBidi"/>
                <w:webHidden/>
                <w:sz w:val="20"/>
                <w:szCs w:val="20"/>
              </w:rPr>
            </w:r>
            <w:r w:rsidR="00E82902" w:rsidRPr="00E82902">
              <w:rPr>
                <w:rFonts w:asciiTheme="majorBidi" w:hAnsiTheme="majorBidi" w:cstheme="majorBidi"/>
                <w:webHidden/>
                <w:sz w:val="20"/>
                <w:szCs w:val="20"/>
              </w:rPr>
              <w:fldChar w:fldCharType="separate"/>
            </w:r>
            <w:r w:rsidR="005C5504">
              <w:rPr>
                <w:rFonts w:asciiTheme="majorBidi" w:hAnsiTheme="majorBidi" w:cstheme="majorBidi"/>
                <w:webHidden/>
                <w:sz w:val="20"/>
                <w:szCs w:val="20"/>
              </w:rPr>
              <w:t>59</w:t>
            </w:r>
            <w:r w:rsidR="00E82902" w:rsidRPr="00E82902">
              <w:rPr>
                <w:rFonts w:asciiTheme="majorBidi" w:hAnsiTheme="majorBidi" w:cstheme="majorBidi"/>
                <w:webHidden/>
                <w:sz w:val="20"/>
                <w:szCs w:val="20"/>
              </w:rPr>
              <w:fldChar w:fldCharType="end"/>
            </w:r>
          </w:hyperlink>
        </w:p>
        <w:p w:rsidR="00E82902" w:rsidRPr="00E82902" w:rsidRDefault="00021CF8">
          <w:pPr>
            <w:pStyle w:val="TOC3"/>
            <w:rPr>
              <w:rFonts w:asciiTheme="majorBidi" w:hAnsiTheme="majorBidi" w:cstheme="majorBidi"/>
              <w:iCs w:val="0"/>
              <w:sz w:val="20"/>
              <w:szCs w:val="20"/>
            </w:rPr>
          </w:pPr>
          <w:hyperlink w:anchor="_Toc508890303" w:history="1">
            <w:r w:rsidR="00E82902" w:rsidRPr="00E82902">
              <w:rPr>
                <w:rStyle w:val="Hyperlink"/>
                <w:rFonts w:asciiTheme="majorBidi" w:hAnsiTheme="majorBidi" w:cstheme="majorBidi"/>
                <w:sz w:val="20"/>
                <w:szCs w:val="20"/>
                <w:lang w:val="en-CA"/>
              </w:rPr>
              <w:t>5.3 REPORTING</w:t>
            </w:r>
            <w:r w:rsidR="00E82902" w:rsidRPr="00E82902">
              <w:rPr>
                <w:rFonts w:asciiTheme="majorBidi" w:hAnsiTheme="majorBidi" w:cstheme="majorBidi"/>
                <w:webHidden/>
                <w:sz w:val="20"/>
                <w:szCs w:val="20"/>
              </w:rPr>
              <w:tab/>
            </w:r>
            <w:r w:rsidR="00E82902" w:rsidRPr="00E82902">
              <w:rPr>
                <w:rFonts w:asciiTheme="majorBidi" w:hAnsiTheme="majorBidi" w:cstheme="majorBidi"/>
                <w:webHidden/>
                <w:sz w:val="20"/>
                <w:szCs w:val="20"/>
              </w:rPr>
              <w:fldChar w:fldCharType="begin"/>
            </w:r>
            <w:r w:rsidR="00E82902" w:rsidRPr="00E82902">
              <w:rPr>
                <w:rFonts w:asciiTheme="majorBidi" w:hAnsiTheme="majorBidi" w:cstheme="majorBidi"/>
                <w:webHidden/>
                <w:sz w:val="20"/>
                <w:szCs w:val="20"/>
              </w:rPr>
              <w:instrText xml:space="preserve"> PAGEREF _Toc508890303 \h </w:instrText>
            </w:r>
            <w:r w:rsidR="00E82902" w:rsidRPr="00E82902">
              <w:rPr>
                <w:rFonts w:asciiTheme="majorBidi" w:hAnsiTheme="majorBidi" w:cstheme="majorBidi"/>
                <w:webHidden/>
                <w:sz w:val="20"/>
                <w:szCs w:val="20"/>
              </w:rPr>
            </w:r>
            <w:r w:rsidR="00E82902" w:rsidRPr="00E82902">
              <w:rPr>
                <w:rFonts w:asciiTheme="majorBidi" w:hAnsiTheme="majorBidi" w:cstheme="majorBidi"/>
                <w:webHidden/>
                <w:sz w:val="20"/>
                <w:szCs w:val="20"/>
              </w:rPr>
              <w:fldChar w:fldCharType="separate"/>
            </w:r>
            <w:r w:rsidR="005C5504">
              <w:rPr>
                <w:rFonts w:asciiTheme="majorBidi" w:hAnsiTheme="majorBidi" w:cstheme="majorBidi"/>
                <w:webHidden/>
                <w:sz w:val="20"/>
                <w:szCs w:val="20"/>
              </w:rPr>
              <w:t>59</w:t>
            </w:r>
            <w:r w:rsidR="00E82902" w:rsidRPr="00E82902">
              <w:rPr>
                <w:rFonts w:asciiTheme="majorBidi" w:hAnsiTheme="majorBidi" w:cstheme="majorBidi"/>
                <w:webHidden/>
                <w:sz w:val="20"/>
                <w:szCs w:val="20"/>
              </w:rPr>
              <w:fldChar w:fldCharType="end"/>
            </w:r>
          </w:hyperlink>
        </w:p>
        <w:p w:rsidR="00E82902" w:rsidRPr="00E82902" w:rsidRDefault="00021CF8">
          <w:pPr>
            <w:pStyle w:val="TOC3"/>
            <w:rPr>
              <w:rFonts w:asciiTheme="majorBidi" w:hAnsiTheme="majorBidi" w:cstheme="majorBidi"/>
              <w:iCs w:val="0"/>
              <w:sz w:val="20"/>
              <w:szCs w:val="20"/>
            </w:rPr>
          </w:pPr>
          <w:hyperlink w:anchor="_Toc508890304" w:history="1">
            <w:r w:rsidR="00E82902" w:rsidRPr="00E82902">
              <w:rPr>
                <w:rStyle w:val="Hyperlink"/>
                <w:rFonts w:asciiTheme="majorBidi" w:hAnsiTheme="majorBidi" w:cstheme="majorBidi"/>
                <w:sz w:val="20"/>
                <w:szCs w:val="20"/>
                <w:lang w:val="en-CA"/>
              </w:rPr>
              <w:t>5.4 EVALUATION</w:t>
            </w:r>
            <w:r w:rsidR="00E82902" w:rsidRPr="00E82902">
              <w:rPr>
                <w:rFonts w:asciiTheme="majorBidi" w:hAnsiTheme="majorBidi" w:cstheme="majorBidi"/>
                <w:webHidden/>
                <w:sz w:val="20"/>
                <w:szCs w:val="20"/>
              </w:rPr>
              <w:tab/>
            </w:r>
            <w:r w:rsidR="00E82902" w:rsidRPr="00E82902">
              <w:rPr>
                <w:rFonts w:asciiTheme="majorBidi" w:hAnsiTheme="majorBidi" w:cstheme="majorBidi"/>
                <w:webHidden/>
                <w:sz w:val="20"/>
                <w:szCs w:val="20"/>
              </w:rPr>
              <w:fldChar w:fldCharType="begin"/>
            </w:r>
            <w:r w:rsidR="00E82902" w:rsidRPr="00E82902">
              <w:rPr>
                <w:rFonts w:asciiTheme="majorBidi" w:hAnsiTheme="majorBidi" w:cstheme="majorBidi"/>
                <w:webHidden/>
                <w:sz w:val="20"/>
                <w:szCs w:val="20"/>
              </w:rPr>
              <w:instrText xml:space="preserve"> PAGEREF _Toc508890304 \h </w:instrText>
            </w:r>
            <w:r w:rsidR="00E82902" w:rsidRPr="00E82902">
              <w:rPr>
                <w:rFonts w:asciiTheme="majorBidi" w:hAnsiTheme="majorBidi" w:cstheme="majorBidi"/>
                <w:webHidden/>
                <w:sz w:val="20"/>
                <w:szCs w:val="20"/>
              </w:rPr>
            </w:r>
            <w:r w:rsidR="00E82902" w:rsidRPr="00E82902">
              <w:rPr>
                <w:rFonts w:asciiTheme="majorBidi" w:hAnsiTheme="majorBidi" w:cstheme="majorBidi"/>
                <w:webHidden/>
                <w:sz w:val="20"/>
                <w:szCs w:val="20"/>
              </w:rPr>
              <w:fldChar w:fldCharType="separate"/>
            </w:r>
            <w:r w:rsidR="005C5504">
              <w:rPr>
                <w:rFonts w:asciiTheme="majorBidi" w:hAnsiTheme="majorBidi" w:cstheme="majorBidi"/>
                <w:webHidden/>
                <w:sz w:val="20"/>
                <w:szCs w:val="20"/>
              </w:rPr>
              <w:t>61</w:t>
            </w:r>
            <w:r w:rsidR="00E82902" w:rsidRPr="00E82902">
              <w:rPr>
                <w:rFonts w:asciiTheme="majorBidi" w:hAnsiTheme="majorBidi" w:cstheme="majorBidi"/>
                <w:webHidden/>
                <w:sz w:val="20"/>
                <w:szCs w:val="20"/>
              </w:rPr>
              <w:fldChar w:fldCharType="end"/>
            </w:r>
          </w:hyperlink>
        </w:p>
        <w:p w:rsidR="00E82902" w:rsidRPr="00E82902" w:rsidRDefault="00021CF8">
          <w:pPr>
            <w:pStyle w:val="TOC3"/>
            <w:rPr>
              <w:rFonts w:asciiTheme="majorBidi" w:hAnsiTheme="majorBidi" w:cstheme="majorBidi"/>
              <w:iCs w:val="0"/>
              <w:sz w:val="20"/>
              <w:szCs w:val="20"/>
            </w:rPr>
          </w:pPr>
          <w:hyperlink w:anchor="_Toc508890305" w:history="1">
            <w:r w:rsidR="00E82902" w:rsidRPr="00E82902">
              <w:rPr>
                <w:rStyle w:val="Hyperlink"/>
                <w:rFonts w:asciiTheme="majorBidi" w:hAnsiTheme="majorBidi" w:cstheme="majorBidi"/>
                <w:sz w:val="20"/>
                <w:szCs w:val="20"/>
                <w:lang w:val="en-CA"/>
              </w:rPr>
              <w:t>5.5 M&amp;E PLAN</w:t>
            </w:r>
            <w:r w:rsidR="00E82902" w:rsidRPr="00E82902">
              <w:rPr>
                <w:rFonts w:asciiTheme="majorBidi" w:hAnsiTheme="majorBidi" w:cstheme="majorBidi"/>
                <w:webHidden/>
                <w:sz w:val="20"/>
                <w:szCs w:val="20"/>
              </w:rPr>
              <w:tab/>
            </w:r>
            <w:r w:rsidR="00E82902" w:rsidRPr="00E82902">
              <w:rPr>
                <w:rFonts w:asciiTheme="majorBidi" w:hAnsiTheme="majorBidi" w:cstheme="majorBidi"/>
                <w:webHidden/>
                <w:sz w:val="20"/>
                <w:szCs w:val="20"/>
              </w:rPr>
              <w:fldChar w:fldCharType="begin"/>
            </w:r>
            <w:r w:rsidR="00E82902" w:rsidRPr="00E82902">
              <w:rPr>
                <w:rFonts w:asciiTheme="majorBidi" w:hAnsiTheme="majorBidi" w:cstheme="majorBidi"/>
                <w:webHidden/>
                <w:sz w:val="20"/>
                <w:szCs w:val="20"/>
              </w:rPr>
              <w:instrText xml:space="preserve"> PAGEREF _Toc508890305 \h </w:instrText>
            </w:r>
            <w:r w:rsidR="00E82902" w:rsidRPr="00E82902">
              <w:rPr>
                <w:rFonts w:asciiTheme="majorBidi" w:hAnsiTheme="majorBidi" w:cstheme="majorBidi"/>
                <w:webHidden/>
                <w:sz w:val="20"/>
                <w:szCs w:val="20"/>
              </w:rPr>
            </w:r>
            <w:r w:rsidR="00E82902" w:rsidRPr="00E82902">
              <w:rPr>
                <w:rFonts w:asciiTheme="majorBidi" w:hAnsiTheme="majorBidi" w:cstheme="majorBidi"/>
                <w:webHidden/>
                <w:sz w:val="20"/>
                <w:szCs w:val="20"/>
              </w:rPr>
              <w:fldChar w:fldCharType="separate"/>
            </w:r>
            <w:r w:rsidR="005C5504">
              <w:rPr>
                <w:rFonts w:asciiTheme="majorBidi" w:hAnsiTheme="majorBidi" w:cstheme="majorBidi"/>
                <w:webHidden/>
                <w:sz w:val="20"/>
                <w:szCs w:val="20"/>
              </w:rPr>
              <w:t>62</w:t>
            </w:r>
            <w:r w:rsidR="00E82902" w:rsidRPr="00E82902">
              <w:rPr>
                <w:rFonts w:asciiTheme="majorBidi" w:hAnsiTheme="majorBidi" w:cstheme="majorBidi"/>
                <w:webHidden/>
                <w:sz w:val="20"/>
                <w:szCs w:val="20"/>
              </w:rPr>
              <w:fldChar w:fldCharType="end"/>
            </w:r>
          </w:hyperlink>
        </w:p>
        <w:p w:rsidR="00E82902" w:rsidRPr="00E82902" w:rsidRDefault="00021CF8">
          <w:pPr>
            <w:pStyle w:val="TOC3"/>
            <w:rPr>
              <w:rFonts w:asciiTheme="majorBidi" w:hAnsiTheme="majorBidi" w:cstheme="majorBidi"/>
              <w:iCs w:val="0"/>
              <w:sz w:val="20"/>
              <w:szCs w:val="20"/>
            </w:rPr>
          </w:pPr>
          <w:hyperlink w:anchor="_Toc508890306" w:history="1">
            <w:r w:rsidR="00E82902" w:rsidRPr="00E82902">
              <w:rPr>
                <w:rStyle w:val="Hyperlink"/>
                <w:rFonts w:asciiTheme="majorBidi" w:hAnsiTheme="majorBidi" w:cstheme="majorBidi"/>
                <w:sz w:val="20"/>
                <w:szCs w:val="20"/>
                <w:lang w:val="en-CA"/>
              </w:rPr>
              <w:t>5.6 COMMUNICATION</w:t>
            </w:r>
            <w:r w:rsidR="00E82902" w:rsidRPr="00E82902">
              <w:rPr>
                <w:rFonts w:asciiTheme="majorBidi" w:hAnsiTheme="majorBidi" w:cstheme="majorBidi"/>
                <w:webHidden/>
                <w:sz w:val="20"/>
                <w:szCs w:val="20"/>
              </w:rPr>
              <w:tab/>
            </w:r>
            <w:r w:rsidR="00E82902" w:rsidRPr="00E82902">
              <w:rPr>
                <w:rFonts w:asciiTheme="majorBidi" w:hAnsiTheme="majorBidi" w:cstheme="majorBidi"/>
                <w:webHidden/>
                <w:sz w:val="20"/>
                <w:szCs w:val="20"/>
              </w:rPr>
              <w:fldChar w:fldCharType="begin"/>
            </w:r>
            <w:r w:rsidR="00E82902" w:rsidRPr="00E82902">
              <w:rPr>
                <w:rFonts w:asciiTheme="majorBidi" w:hAnsiTheme="majorBidi" w:cstheme="majorBidi"/>
                <w:webHidden/>
                <w:sz w:val="20"/>
                <w:szCs w:val="20"/>
              </w:rPr>
              <w:instrText xml:space="preserve"> PAGEREF _Toc508890306 \h </w:instrText>
            </w:r>
            <w:r w:rsidR="00E82902" w:rsidRPr="00E82902">
              <w:rPr>
                <w:rFonts w:asciiTheme="majorBidi" w:hAnsiTheme="majorBidi" w:cstheme="majorBidi"/>
                <w:webHidden/>
                <w:sz w:val="20"/>
                <w:szCs w:val="20"/>
              </w:rPr>
            </w:r>
            <w:r w:rsidR="00E82902" w:rsidRPr="00E82902">
              <w:rPr>
                <w:rFonts w:asciiTheme="majorBidi" w:hAnsiTheme="majorBidi" w:cstheme="majorBidi"/>
                <w:webHidden/>
                <w:sz w:val="20"/>
                <w:szCs w:val="20"/>
              </w:rPr>
              <w:fldChar w:fldCharType="separate"/>
            </w:r>
            <w:r w:rsidR="005C5504">
              <w:rPr>
                <w:rFonts w:asciiTheme="majorBidi" w:hAnsiTheme="majorBidi" w:cstheme="majorBidi"/>
                <w:webHidden/>
                <w:sz w:val="20"/>
                <w:szCs w:val="20"/>
              </w:rPr>
              <w:t>62</w:t>
            </w:r>
            <w:r w:rsidR="00E82902" w:rsidRPr="00E82902">
              <w:rPr>
                <w:rFonts w:asciiTheme="majorBidi" w:hAnsiTheme="majorBidi" w:cstheme="majorBidi"/>
                <w:webHidden/>
                <w:sz w:val="20"/>
                <w:szCs w:val="20"/>
              </w:rPr>
              <w:fldChar w:fldCharType="end"/>
            </w:r>
          </w:hyperlink>
        </w:p>
        <w:p w:rsidR="00E82902" w:rsidRPr="00E82902" w:rsidRDefault="00021CF8">
          <w:pPr>
            <w:pStyle w:val="TOC1"/>
            <w:rPr>
              <w:rFonts w:asciiTheme="majorBidi" w:eastAsiaTheme="minorEastAsia" w:hAnsiTheme="majorBidi" w:cstheme="majorBidi"/>
              <w:b w:val="0"/>
              <w:sz w:val="20"/>
              <w:szCs w:val="20"/>
              <w:lang w:val="en-US" w:eastAsia="en-US"/>
            </w:rPr>
          </w:pPr>
          <w:hyperlink w:anchor="_Toc508890307" w:history="1">
            <w:r w:rsidR="00E82902" w:rsidRPr="00E82902">
              <w:rPr>
                <w:rStyle w:val="Hyperlink"/>
                <w:rFonts w:asciiTheme="majorBidi" w:hAnsiTheme="majorBidi" w:cstheme="majorBidi"/>
                <w:sz w:val="20"/>
                <w:szCs w:val="20"/>
                <w:lang w:val="en-CA"/>
              </w:rPr>
              <w:t>ANNEXES</w:t>
            </w:r>
            <w:r w:rsidR="00E82902" w:rsidRPr="00E82902">
              <w:rPr>
                <w:rFonts w:asciiTheme="majorBidi" w:hAnsiTheme="majorBidi" w:cstheme="majorBidi"/>
                <w:webHidden/>
                <w:sz w:val="20"/>
                <w:szCs w:val="20"/>
              </w:rPr>
              <w:tab/>
            </w:r>
            <w:bookmarkStart w:id="5" w:name="_GoBack"/>
            <w:bookmarkEnd w:id="5"/>
            <w:r w:rsidR="00E82902" w:rsidRPr="00E82902">
              <w:rPr>
                <w:rFonts w:asciiTheme="majorBidi" w:hAnsiTheme="majorBidi" w:cstheme="majorBidi"/>
                <w:webHidden/>
                <w:sz w:val="20"/>
                <w:szCs w:val="20"/>
              </w:rPr>
              <w:fldChar w:fldCharType="begin"/>
            </w:r>
            <w:r w:rsidR="00E82902" w:rsidRPr="00E82902">
              <w:rPr>
                <w:rFonts w:asciiTheme="majorBidi" w:hAnsiTheme="majorBidi" w:cstheme="majorBidi"/>
                <w:webHidden/>
                <w:sz w:val="20"/>
                <w:szCs w:val="20"/>
              </w:rPr>
              <w:instrText xml:space="preserve"> PAGEREF _Toc508890307 \h </w:instrText>
            </w:r>
            <w:r w:rsidR="00E82902" w:rsidRPr="00E82902">
              <w:rPr>
                <w:rFonts w:asciiTheme="majorBidi" w:hAnsiTheme="majorBidi" w:cstheme="majorBidi"/>
                <w:webHidden/>
                <w:sz w:val="20"/>
                <w:szCs w:val="20"/>
              </w:rPr>
            </w:r>
            <w:r w:rsidR="00E82902" w:rsidRPr="00E82902">
              <w:rPr>
                <w:rFonts w:asciiTheme="majorBidi" w:hAnsiTheme="majorBidi" w:cstheme="majorBidi"/>
                <w:webHidden/>
                <w:sz w:val="20"/>
                <w:szCs w:val="20"/>
              </w:rPr>
              <w:fldChar w:fldCharType="separate"/>
            </w:r>
            <w:r w:rsidR="005C5504">
              <w:rPr>
                <w:rFonts w:asciiTheme="majorBidi" w:hAnsiTheme="majorBidi" w:cstheme="majorBidi"/>
                <w:webHidden/>
                <w:sz w:val="20"/>
                <w:szCs w:val="20"/>
              </w:rPr>
              <w:t>63</w:t>
            </w:r>
            <w:r w:rsidR="00E82902" w:rsidRPr="00E82902">
              <w:rPr>
                <w:rFonts w:asciiTheme="majorBidi" w:hAnsiTheme="majorBidi" w:cstheme="majorBidi"/>
                <w:webHidden/>
                <w:sz w:val="20"/>
                <w:szCs w:val="20"/>
              </w:rPr>
              <w:fldChar w:fldCharType="end"/>
            </w:r>
          </w:hyperlink>
        </w:p>
        <w:p w:rsidR="00E82902" w:rsidRPr="00E82902" w:rsidRDefault="00021CF8" w:rsidP="00E82902">
          <w:pPr>
            <w:pStyle w:val="TOC3"/>
            <w:rPr>
              <w:rFonts w:asciiTheme="majorBidi" w:hAnsiTheme="majorBidi" w:cstheme="majorBidi"/>
              <w:iCs w:val="0"/>
              <w:sz w:val="20"/>
              <w:szCs w:val="20"/>
            </w:rPr>
          </w:pPr>
          <w:hyperlink w:anchor="_Toc508890308" w:history="1">
            <w:r w:rsidR="00E82902" w:rsidRPr="00E82902">
              <w:rPr>
                <w:rStyle w:val="Hyperlink"/>
                <w:rFonts w:asciiTheme="majorBidi" w:hAnsiTheme="majorBidi" w:cstheme="majorBidi"/>
                <w:sz w:val="20"/>
                <w:szCs w:val="20"/>
                <w:lang w:val="en-CA"/>
              </w:rPr>
              <w:t xml:space="preserve">ANNEX 1 </w:t>
            </w:r>
            <w:r w:rsidR="00E82902" w:rsidRPr="00E82902">
              <w:rPr>
                <w:rStyle w:val="Hyperlink"/>
                <w:rFonts w:asciiTheme="majorBidi" w:hAnsiTheme="majorBidi" w:cstheme="majorBidi"/>
                <w:smallCaps/>
                <w:sz w:val="20"/>
                <w:szCs w:val="20"/>
                <w:lang w:val="en-CA"/>
              </w:rPr>
              <w:t>Results Matrix</w:t>
            </w:r>
            <w:r w:rsidR="00E82902" w:rsidRPr="00E82902">
              <w:rPr>
                <w:rFonts w:asciiTheme="majorBidi" w:hAnsiTheme="majorBidi" w:cstheme="majorBidi"/>
                <w:webHidden/>
                <w:sz w:val="20"/>
                <w:szCs w:val="20"/>
              </w:rPr>
              <w:tab/>
            </w:r>
            <w:r w:rsidR="00E82902" w:rsidRPr="00E82902">
              <w:rPr>
                <w:rFonts w:asciiTheme="majorBidi" w:hAnsiTheme="majorBidi" w:cstheme="majorBidi"/>
                <w:webHidden/>
                <w:sz w:val="20"/>
                <w:szCs w:val="20"/>
              </w:rPr>
              <w:fldChar w:fldCharType="begin"/>
            </w:r>
            <w:r w:rsidR="00E82902" w:rsidRPr="00E82902">
              <w:rPr>
                <w:rFonts w:asciiTheme="majorBidi" w:hAnsiTheme="majorBidi" w:cstheme="majorBidi"/>
                <w:webHidden/>
                <w:sz w:val="20"/>
                <w:szCs w:val="20"/>
              </w:rPr>
              <w:instrText xml:space="preserve"> PAGEREF _Toc508890308 \h </w:instrText>
            </w:r>
            <w:r w:rsidR="00E82902" w:rsidRPr="00E82902">
              <w:rPr>
                <w:rFonts w:asciiTheme="majorBidi" w:hAnsiTheme="majorBidi" w:cstheme="majorBidi"/>
                <w:webHidden/>
                <w:sz w:val="20"/>
                <w:szCs w:val="20"/>
              </w:rPr>
            </w:r>
            <w:r w:rsidR="00E82902" w:rsidRPr="00E82902">
              <w:rPr>
                <w:rFonts w:asciiTheme="majorBidi" w:hAnsiTheme="majorBidi" w:cstheme="majorBidi"/>
                <w:webHidden/>
                <w:sz w:val="20"/>
                <w:szCs w:val="20"/>
              </w:rPr>
              <w:fldChar w:fldCharType="separate"/>
            </w:r>
            <w:r w:rsidR="005C5504">
              <w:rPr>
                <w:rFonts w:asciiTheme="majorBidi" w:hAnsiTheme="majorBidi" w:cstheme="majorBidi"/>
                <w:webHidden/>
                <w:sz w:val="20"/>
                <w:szCs w:val="20"/>
              </w:rPr>
              <w:t>64</w:t>
            </w:r>
            <w:r w:rsidR="00E82902" w:rsidRPr="00E82902">
              <w:rPr>
                <w:rFonts w:asciiTheme="majorBidi" w:hAnsiTheme="majorBidi" w:cstheme="majorBidi"/>
                <w:webHidden/>
                <w:sz w:val="20"/>
                <w:szCs w:val="20"/>
              </w:rPr>
              <w:fldChar w:fldCharType="end"/>
            </w:r>
          </w:hyperlink>
        </w:p>
        <w:p w:rsidR="00E82902" w:rsidRPr="00E82902" w:rsidRDefault="00021CF8">
          <w:pPr>
            <w:pStyle w:val="TOC3"/>
            <w:rPr>
              <w:rFonts w:asciiTheme="majorBidi" w:hAnsiTheme="majorBidi" w:cstheme="majorBidi"/>
              <w:iCs w:val="0"/>
              <w:sz w:val="20"/>
              <w:szCs w:val="20"/>
            </w:rPr>
          </w:pPr>
          <w:hyperlink w:anchor="_Toc508890310" w:history="1">
            <w:r w:rsidR="00E82902" w:rsidRPr="00E82902">
              <w:rPr>
                <w:rStyle w:val="Hyperlink"/>
                <w:rFonts w:asciiTheme="majorBidi" w:hAnsiTheme="majorBidi" w:cstheme="majorBidi"/>
                <w:sz w:val="20"/>
                <w:szCs w:val="20"/>
                <w:lang w:val="en-CA"/>
              </w:rPr>
              <w:t xml:space="preserve">ANNEX 2 </w:t>
            </w:r>
            <w:r w:rsidR="00E82902" w:rsidRPr="00E82902">
              <w:rPr>
                <w:rStyle w:val="Hyperlink"/>
                <w:rFonts w:asciiTheme="majorBidi" w:hAnsiTheme="majorBidi" w:cstheme="majorBidi"/>
                <w:smallCaps/>
                <w:sz w:val="20"/>
                <w:szCs w:val="20"/>
                <w:lang w:val="en-CA"/>
              </w:rPr>
              <w:t>Workplan</w:t>
            </w:r>
            <w:r w:rsidR="00E82902" w:rsidRPr="00E82902">
              <w:rPr>
                <w:rFonts w:asciiTheme="majorBidi" w:hAnsiTheme="majorBidi" w:cstheme="majorBidi"/>
                <w:webHidden/>
                <w:sz w:val="20"/>
                <w:szCs w:val="20"/>
              </w:rPr>
              <w:tab/>
            </w:r>
            <w:r w:rsidR="00E82902" w:rsidRPr="00E82902">
              <w:rPr>
                <w:rFonts w:asciiTheme="majorBidi" w:hAnsiTheme="majorBidi" w:cstheme="majorBidi"/>
                <w:webHidden/>
                <w:sz w:val="20"/>
                <w:szCs w:val="20"/>
              </w:rPr>
              <w:fldChar w:fldCharType="begin"/>
            </w:r>
            <w:r w:rsidR="00E82902" w:rsidRPr="00E82902">
              <w:rPr>
                <w:rFonts w:asciiTheme="majorBidi" w:hAnsiTheme="majorBidi" w:cstheme="majorBidi"/>
                <w:webHidden/>
                <w:sz w:val="20"/>
                <w:szCs w:val="20"/>
              </w:rPr>
              <w:instrText xml:space="preserve"> PAGEREF _Toc508890310 \h </w:instrText>
            </w:r>
            <w:r w:rsidR="00E82902" w:rsidRPr="00E82902">
              <w:rPr>
                <w:rFonts w:asciiTheme="majorBidi" w:hAnsiTheme="majorBidi" w:cstheme="majorBidi"/>
                <w:webHidden/>
                <w:sz w:val="20"/>
                <w:szCs w:val="20"/>
              </w:rPr>
            </w:r>
            <w:r w:rsidR="00E82902" w:rsidRPr="00E82902">
              <w:rPr>
                <w:rFonts w:asciiTheme="majorBidi" w:hAnsiTheme="majorBidi" w:cstheme="majorBidi"/>
                <w:webHidden/>
                <w:sz w:val="20"/>
                <w:szCs w:val="20"/>
              </w:rPr>
              <w:fldChar w:fldCharType="separate"/>
            </w:r>
            <w:r w:rsidR="005C5504">
              <w:rPr>
                <w:rFonts w:asciiTheme="majorBidi" w:hAnsiTheme="majorBidi" w:cstheme="majorBidi"/>
                <w:webHidden/>
                <w:sz w:val="20"/>
                <w:szCs w:val="20"/>
              </w:rPr>
              <w:t>67</w:t>
            </w:r>
            <w:r w:rsidR="00E82902" w:rsidRPr="00E82902">
              <w:rPr>
                <w:rFonts w:asciiTheme="majorBidi" w:hAnsiTheme="majorBidi" w:cstheme="majorBidi"/>
                <w:webHidden/>
                <w:sz w:val="20"/>
                <w:szCs w:val="20"/>
              </w:rPr>
              <w:fldChar w:fldCharType="end"/>
            </w:r>
          </w:hyperlink>
        </w:p>
        <w:p w:rsidR="00E82902" w:rsidRPr="00E82902" w:rsidRDefault="00021CF8">
          <w:pPr>
            <w:pStyle w:val="TOC3"/>
            <w:rPr>
              <w:rFonts w:asciiTheme="majorBidi" w:hAnsiTheme="majorBidi" w:cstheme="majorBidi"/>
              <w:iCs w:val="0"/>
              <w:sz w:val="20"/>
              <w:szCs w:val="20"/>
            </w:rPr>
          </w:pPr>
          <w:hyperlink w:anchor="_Toc508890311" w:history="1">
            <w:r w:rsidR="00E82902" w:rsidRPr="00E82902">
              <w:rPr>
                <w:rStyle w:val="Hyperlink"/>
                <w:rFonts w:asciiTheme="majorBidi" w:hAnsiTheme="majorBidi" w:cstheme="majorBidi"/>
                <w:sz w:val="20"/>
                <w:szCs w:val="20"/>
                <w:lang w:val="en-CA"/>
              </w:rPr>
              <w:t xml:space="preserve">ANNEX 3 </w:t>
            </w:r>
            <w:r w:rsidR="00E82902" w:rsidRPr="00E82902">
              <w:rPr>
                <w:rStyle w:val="Hyperlink"/>
                <w:rFonts w:asciiTheme="majorBidi" w:hAnsiTheme="majorBidi" w:cstheme="majorBidi"/>
                <w:smallCaps/>
                <w:sz w:val="20"/>
                <w:szCs w:val="20"/>
                <w:lang w:val="en-CA"/>
              </w:rPr>
              <w:t>Budget</w:t>
            </w:r>
            <w:r w:rsidR="00E82902" w:rsidRPr="00E82902">
              <w:rPr>
                <w:rFonts w:asciiTheme="majorBidi" w:hAnsiTheme="majorBidi" w:cstheme="majorBidi"/>
                <w:webHidden/>
                <w:sz w:val="20"/>
                <w:szCs w:val="20"/>
              </w:rPr>
              <w:tab/>
            </w:r>
            <w:r w:rsidR="00E82902" w:rsidRPr="00E82902">
              <w:rPr>
                <w:rFonts w:asciiTheme="majorBidi" w:hAnsiTheme="majorBidi" w:cstheme="majorBidi"/>
                <w:webHidden/>
                <w:sz w:val="20"/>
                <w:szCs w:val="20"/>
              </w:rPr>
              <w:fldChar w:fldCharType="begin"/>
            </w:r>
            <w:r w:rsidR="00E82902" w:rsidRPr="00E82902">
              <w:rPr>
                <w:rFonts w:asciiTheme="majorBidi" w:hAnsiTheme="majorBidi" w:cstheme="majorBidi"/>
                <w:webHidden/>
                <w:sz w:val="20"/>
                <w:szCs w:val="20"/>
              </w:rPr>
              <w:instrText xml:space="preserve"> PAGEREF _Toc508890311 \h </w:instrText>
            </w:r>
            <w:r w:rsidR="00E82902" w:rsidRPr="00E82902">
              <w:rPr>
                <w:rFonts w:asciiTheme="majorBidi" w:hAnsiTheme="majorBidi" w:cstheme="majorBidi"/>
                <w:webHidden/>
                <w:sz w:val="20"/>
                <w:szCs w:val="20"/>
              </w:rPr>
            </w:r>
            <w:r w:rsidR="00E82902" w:rsidRPr="00E82902">
              <w:rPr>
                <w:rFonts w:asciiTheme="majorBidi" w:hAnsiTheme="majorBidi" w:cstheme="majorBidi"/>
                <w:webHidden/>
                <w:sz w:val="20"/>
                <w:szCs w:val="20"/>
              </w:rPr>
              <w:fldChar w:fldCharType="separate"/>
            </w:r>
            <w:r w:rsidR="005C5504">
              <w:rPr>
                <w:rFonts w:asciiTheme="majorBidi" w:hAnsiTheme="majorBidi" w:cstheme="majorBidi"/>
                <w:webHidden/>
                <w:sz w:val="20"/>
                <w:szCs w:val="20"/>
              </w:rPr>
              <w:t>69</w:t>
            </w:r>
            <w:r w:rsidR="00E82902" w:rsidRPr="00E82902">
              <w:rPr>
                <w:rFonts w:asciiTheme="majorBidi" w:hAnsiTheme="majorBidi" w:cstheme="majorBidi"/>
                <w:webHidden/>
                <w:sz w:val="20"/>
                <w:szCs w:val="20"/>
              </w:rPr>
              <w:fldChar w:fldCharType="end"/>
            </w:r>
          </w:hyperlink>
        </w:p>
        <w:p w:rsidR="00E82902" w:rsidRPr="00E82902" w:rsidRDefault="00021CF8">
          <w:pPr>
            <w:pStyle w:val="TOC3"/>
            <w:rPr>
              <w:rFonts w:asciiTheme="majorBidi" w:hAnsiTheme="majorBidi" w:cstheme="majorBidi"/>
              <w:iCs w:val="0"/>
              <w:sz w:val="20"/>
              <w:szCs w:val="20"/>
            </w:rPr>
          </w:pPr>
          <w:hyperlink w:anchor="_Toc508890312" w:history="1">
            <w:r w:rsidR="00E82902" w:rsidRPr="00E82902">
              <w:rPr>
                <w:rStyle w:val="Hyperlink"/>
                <w:rFonts w:asciiTheme="majorBidi" w:hAnsiTheme="majorBidi" w:cstheme="majorBidi"/>
                <w:sz w:val="20"/>
                <w:szCs w:val="20"/>
                <w:lang w:val="en-CA"/>
              </w:rPr>
              <w:t xml:space="preserve">ANNEX 4 </w:t>
            </w:r>
            <w:r w:rsidR="00E82902" w:rsidRPr="00E82902">
              <w:rPr>
                <w:rStyle w:val="Hyperlink"/>
                <w:rFonts w:asciiTheme="majorBidi" w:hAnsiTheme="majorBidi" w:cstheme="majorBidi"/>
                <w:smallCaps/>
                <w:sz w:val="20"/>
                <w:szCs w:val="20"/>
                <w:lang w:val="en-CA"/>
              </w:rPr>
              <w:t>The Project Risk Log</w:t>
            </w:r>
            <w:r w:rsidR="00E82902" w:rsidRPr="00E82902">
              <w:rPr>
                <w:rFonts w:asciiTheme="majorBidi" w:hAnsiTheme="majorBidi" w:cstheme="majorBidi"/>
                <w:webHidden/>
                <w:sz w:val="20"/>
                <w:szCs w:val="20"/>
              </w:rPr>
              <w:tab/>
            </w:r>
            <w:r w:rsidR="00E82902" w:rsidRPr="00E82902">
              <w:rPr>
                <w:rFonts w:asciiTheme="majorBidi" w:hAnsiTheme="majorBidi" w:cstheme="majorBidi"/>
                <w:webHidden/>
                <w:sz w:val="20"/>
                <w:szCs w:val="20"/>
              </w:rPr>
              <w:fldChar w:fldCharType="begin"/>
            </w:r>
            <w:r w:rsidR="00E82902" w:rsidRPr="00E82902">
              <w:rPr>
                <w:rFonts w:asciiTheme="majorBidi" w:hAnsiTheme="majorBidi" w:cstheme="majorBidi"/>
                <w:webHidden/>
                <w:sz w:val="20"/>
                <w:szCs w:val="20"/>
              </w:rPr>
              <w:instrText xml:space="preserve"> PAGEREF _Toc508890312 \h </w:instrText>
            </w:r>
            <w:r w:rsidR="00E82902" w:rsidRPr="00E82902">
              <w:rPr>
                <w:rFonts w:asciiTheme="majorBidi" w:hAnsiTheme="majorBidi" w:cstheme="majorBidi"/>
                <w:webHidden/>
                <w:sz w:val="20"/>
                <w:szCs w:val="20"/>
              </w:rPr>
            </w:r>
            <w:r w:rsidR="00E82902" w:rsidRPr="00E82902">
              <w:rPr>
                <w:rFonts w:asciiTheme="majorBidi" w:hAnsiTheme="majorBidi" w:cstheme="majorBidi"/>
                <w:webHidden/>
                <w:sz w:val="20"/>
                <w:szCs w:val="20"/>
              </w:rPr>
              <w:fldChar w:fldCharType="separate"/>
            </w:r>
            <w:r w:rsidR="005C5504">
              <w:rPr>
                <w:rFonts w:asciiTheme="majorBidi" w:hAnsiTheme="majorBidi" w:cstheme="majorBidi"/>
                <w:webHidden/>
                <w:sz w:val="20"/>
                <w:szCs w:val="20"/>
              </w:rPr>
              <w:t>75</w:t>
            </w:r>
            <w:r w:rsidR="00E82902" w:rsidRPr="00E82902">
              <w:rPr>
                <w:rFonts w:asciiTheme="majorBidi" w:hAnsiTheme="majorBidi" w:cstheme="majorBidi"/>
                <w:webHidden/>
                <w:sz w:val="20"/>
                <w:szCs w:val="20"/>
              </w:rPr>
              <w:fldChar w:fldCharType="end"/>
            </w:r>
          </w:hyperlink>
        </w:p>
        <w:p w:rsidR="00E82902" w:rsidRPr="00E82902" w:rsidRDefault="00021CF8">
          <w:pPr>
            <w:pStyle w:val="TOC3"/>
            <w:rPr>
              <w:rFonts w:asciiTheme="majorBidi" w:hAnsiTheme="majorBidi" w:cstheme="majorBidi"/>
              <w:iCs w:val="0"/>
              <w:sz w:val="20"/>
              <w:szCs w:val="20"/>
            </w:rPr>
          </w:pPr>
          <w:hyperlink w:anchor="_Toc508890313" w:history="1">
            <w:r w:rsidR="00E82902" w:rsidRPr="00E82902">
              <w:rPr>
                <w:rStyle w:val="Hyperlink"/>
                <w:rFonts w:asciiTheme="majorBidi" w:hAnsiTheme="majorBidi" w:cstheme="majorBidi"/>
                <w:sz w:val="20"/>
                <w:szCs w:val="20"/>
                <w:lang w:val="en-CA"/>
              </w:rPr>
              <w:t xml:space="preserve">ANNEX 5 </w:t>
            </w:r>
            <w:r w:rsidR="00E82902" w:rsidRPr="00E82902">
              <w:rPr>
                <w:rStyle w:val="Hyperlink"/>
                <w:rFonts w:asciiTheme="majorBidi" w:hAnsiTheme="majorBidi" w:cstheme="majorBidi"/>
                <w:smallCaps/>
                <w:sz w:val="20"/>
                <w:szCs w:val="20"/>
                <w:lang w:val="en-CA"/>
              </w:rPr>
              <w:t>Risk Classification Certification Form</w:t>
            </w:r>
            <w:r w:rsidR="00E82902" w:rsidRPr="00E82902">
              <w:rPr>
                <w:rFonts w:asciiTheme="majorBidi" w:hAnsiTheme="majorBidi" w:cstheme="majorBidi"/>
                <w:webHidden/>
                <w:sz w:val="20"/>
                <w:szCs w:val="20"/>
              </w:rPr>
              <w:tab/>
            </w:r>
            <w:r w:rsidR="00E82902" w:rsidRPr="00E82902">
              <w:rPr>
                <w:rFonts w:asciiTheme="majorBidi" w:hAnsiTheme="majorBidi" w:cstheme="majorBidi"/>
                <w:webHidden/>
                <w:sz w:val="20"/>
                <w:szCs w:val="20"/>
              </w:rPr>
              <w:fldChar w:fldCharType="begin"/>
            </w:r>
            <w:r w:rsidR="00E82902" w:rsidRPr="00E82902">
              <w:rPr>
                <w:rFonts w:asciiTheme="majorBidi" w:hAnsiTheme="majorBidi" w:cstheme="majorBidi"/>
                <w:webHidden/>
                <w:sz w:val="20"/>
                <w:szCs w:val="20"/>
              </w:rPr>
              <w:instrText xml:space="preserve"> PAGEREF _Toc508890313 \h </w:instrText>
            </w:r>
            <w:r w:rsidR="00E82902" w:rsidRPr="00E82902">
              <w:rPr>
                <w:rFonts w:asciiTheme="majorBidi" w:hAnsiTheme="majorBidi" w:cstheme="majorBidi"/>
                <w:webHidden/>
                <w:sz w:val="20"/>
                <w:szCs w:val="20"/>
              </w:rPr>
            </w:r>
            <w:r w:rsidR="00E82902" w:rsidRPr="00E82902">
              <w:rPr>
                <w:rFonts w:asciiTheme="majorBidi" w:hAnsiTheme="majorBidi" w:cstheme="majorBidi"/>
                <w:webHidden/>
                <w:sz w:val="20"/>
                <w:szCs w:val="20"/>
              </w:rPr>
              <w:fldChar w:fldCharType="separate"/>
            </w:r>
            <w:r w:rsidR="005C5504">
              <w:rPr>
                <w:rFonts w:asciiTheme="majorBidi" w:hAnsiTheme="majorBidi" w:cstheme="majorBidi"/>
                <w:webHidden/>
                <w:sz w:val="20"/>
                <w:szCs w:val="20"/>
              </w:rPr>
              <w:t>77</w:t>
            </w:r>
            <w:r w:rsidR="00E82902" w:rsidRPr="00E82902">
              <w:rPr>
                <w:rFonts w:asciiTheme="majorBidi" w:hAnsiTheme="majorBidi" w:cstheme="majorBidi"/>
                <w:webHidden/>
                <w:sz w:val="20"/>
                <w:szCs w:val="20"/>
              </w:rPr>
              <w:fldChar w:fldCharType="end"/>
            </w:r>
          </w:hyperlink>
        </w:p>
        <w:p w:rsidR="00E82902" w:rsidRPr="00E82902" w:rsidRDefault="00021CF8">
          <w:pPr>
            <w:pStyle w:val="TOC3"/>
            <w:rPr>
              <w:rFonts w:asciiTheme="majorBidi" w:hAnsiTheme="majorBidi" w:cstheme="majorBidi"/>
              <w:iCs w:val="0"/>
              <w:sz w:val="20"/>
              <w:szCs w:val="20"/>
            </w:rPr>
          </w:pPr>
          <w:hyperlink w:anchor="_Toc508890314" w:history="1">
            <w:r w:rsidR="00E82902" w:rsidRPr="00E82902">
              <w:rPr>
                <w:rStyle w:val="Hyperlink"/>
                <w:rFonts w:asciiTheme="majorBidi" w:hAnsiTheme="majorBidi" w:cstheme="majorBidi"/>
                <w:smallCaps/>
                <w:sz w:val="20"/>
                <w:szCs w:val="20"/>
                <w:lang w:val="en-CA"/>
              </w:rPr>
              <w:t>Annex 6 Terms of Reference of Project Management Unit Staff</w:t>
            </w:r>
            <w:r w:rsidR="00E82902" w:rsidRPr="00E82902">
              <w:rPr>
                <w:rFonts w:asciiTheme="majorBidi" w:hAnsiTheme="majorBidi" w:cstheme="majorBidi"/>
                <w:webHidden/>
                <w:sz w:val="20"/>
                <w:szCs w:val="20"/>
              </w:rPr>
              <w:tab/>
            </w:r>
            <w:r w:rsidR="00E82902" w:rsidRPr="00E82902">
              <w:rPr>
                <w:rFonts w:asciiTheme="majorBidi" w:hAnsiTheme="majorBidi" w:cstheme="majorBidi"/>
                <w:webHidden/>
                <w:sz w:val="20"/>
                <w:szCs w:val="20"/>
              </w:rPr>
              <w:fldChar w:fldCharType="begin"/>
            </w:r>
            <w:r w:rsidR="00E82902" w:rsidRPr="00E82902">
              <w:rPr>
                <w:rFonts w:asciiTheme="majorBidi" w:hAnsiTheme="majorBidi" w:cstheme="majorBidi"/>
                <w:webHidden/>
                <w:sz w:val="20"/>
                <w:szCs w:val="20"/>
              </w:rPr>
              <w:instrText xml:space="preserve"> PAGEREF _Toc508890314 \h </w:instrText>
            </w:r>
            <w:r w:rsidR="00E82902" w:rsidRPr="00E82902">
              <w:rPr>
                <w:rFonts w:asciiTheme="majorBidi" w:hAnsiTheme="majorBidi" w:cstheme="majorBidi"/>
                <w:webHidden/>
                <w:sz w:val="20"/>
                <w:szCs w:val="20"/>
              </w:rPr>
            </w:r>
            <w:r w:rsidR="00E82902" w:rsidRPr="00E82902">
              <w:rPr>
                <w:rFonts w:asciiTheme="majorBidi" w:hAnsiTheme="majorBidi" w:cstheme="majorBidi"/>
                <w:webHidden/>
                <w:sz w:val="20"/>
                <w:szCs w:val="20"/>
              </w:rPr>
              <w:fldChar w:fldCharType="separate"/>
            </w:r>
            <w:r w:rsidR="005C5504">
              <w:rPr>
                <w:rFonts w:asciiTheme="majorBidi" w:hAnsiTheme="majorBidi" w:cstheme="majorBidi"/>
                <w:webHidden/>
                <w:sz w:val="20"/>
                <w:szCs w:val="20"/>
              </w:rPr>
              <w:t>78</w:t>
            </w:r>
            <w:r w:rsidR="00E82902" w:rsidRPr="00E82902">
              <w:rPr>
                <w:rFonts w:asciiTheme="majorBidi" w:hAnsiTheme="majorBidi" w:cstheme="majorBidi"/>
                <w:webHidden/>
                <w:sz w:val="20"/>
                <w:szCs w:val="20"/>
              </w:rPr>
              <w:fldChar w:fldCharType="end"/>
            </w:r>
          </w:hyperlink>
        </w:p>
        <w:p w:rsidR="00E82902" w:rsidRPr="00E82902" w:rsidRDefault="00021CF8">
          <w:pPr>
            <w:pStyle w:val="TOC3"/>
            <w:rPr>
              <w:rFonts w:asciiTheme="majorBidi" w:hAnsiTheme="majorBidi" w:cstheme="majorBidi"/>
              <w:iCs w:val="0"/>
              <w:sz w:val="20"/>
              <w:szCs w:val="20"/>
            </w:rPr>
          </w:pPr>
          <w:hyperlink w:anchor="_Toc508890315" w:history="1">
            <w:r w:rsidR="00E82902" w:rsidRPr="00E82902">
              <w:rPr>
                <w:rStyle w:val="Hyperlink"/>
                <w:rFonts w:asciiTheme="majorBidi" w:hAnsiTheme="majorBidi" w:cstheme="majorBidi"/>
                <w:smallCaps/>
                <w:sz w:val="20"/>
                <w:szCs w:val="20"/>
                <w:lang w:val="en-CA"/>
              </w:rPr>
              <w:t>Annex 7 Terms of Reference of Consultants</w:t>
            </w:r>
            <w:r w:rsidR="00E82902" w:rsidRPr="00E82902">
              <w:rPr>
                <w:rFonts w:asciiTheme="majorBidi" w:hAnsiTheme="majorBidi" w:cstheme="majorBidi"/>
                <w:webHidden/>
                <w:sz w:val="20"/>
                <w:szCs w:val="20"/>
              </w:rPr>
              <w:tab/>
            </w:r>
            <w:r w:rsidR="00E82902" w:rsidRPr="00E82902">
              <w:rPr>
                <w:rFonts w:asciiTheme="majorBidi" w:hAnsiTheme="majorBidi" w:cstheme="majorBidi"/>
                <w:webHidden/>
                <w:sz w:val="20"/>
                <w:szCs w:val="20"/>
              </w:rPr>
              <w:fldChar w:fldCharType="begin"/>
            </w:r>
            <w:r w:rsidR="00E82902" w:rsidRPr="00E82902">
              <w:rPr>
                <w:rFonts w:asciiTheme="majorBidi" w:hAnsiTheme="majorBidi" w:cstheme="majorBidi"/>
                <w:webHidden/>
                <w:sz w:val="20"/>
                <w:szCs w:val="20"/>
              </w:rPr>
              <w:instrText xml:space="preserve"> PAGEREF _Toc508890315 \h </w:instrText>
            </w:r>
            <w:r w:rsidR="00E82902" w:rsidRPr="00E82902">
              <w:rPr>
                <w:rFonts w:asciiTheme="majorBidi" w:hAnsiTheme="majorBidi" w:cstheme="majorBidi"/>
                <w:webHidden/>
                <w:sz w:val="20"/>
                <w:szCs w:val="20"/>
              </w:rPr>
            </w:r>
            <w:r w:rsidR="00E82902" w:rsidRPr="00E82902">
              <w:rPr>
                <w:rFonts w:asciiTheme="majorBidi" w:hAnsiTheme="majorBidi" w:cstheme="majorBidi"/>
                <w:webHidden/>
                <w:sz w:val="20"/>
                <w:szCs w:val="20"/>
              </w:rPr>
              <w:fldChar w:fldCharType="separate"/>
            </w:r>
            <w:r w:rsidR="005C5504">
              <w:rPr>
                <w:rFonts w:asciiTheme="majorBidi" w:hAnsiTheme="majorBidi" w:cstheme="majorBidi"/>
                <w:webHidden/>
                <w:sz w:val="20"/>
                <w:szCs w:val="20"/>
              </w:rPr>
              <w:t>81</w:t>
            </w:r>
            <w:r w:rsidR="00E82902" w:rsidRPr="00E82902">
              <w:rPr>
                <w:rFonts w:asciiTheme="majorBidi" w:hAnsiTheme="majorBidi" w:cstheme="majorBidi"/>
                <w:webHidden/>
                <w:sz w:val="20"/>
                <w:szCs w:val="20"/>
              </w:rPr>
              <w:fldChar w:fldCharType="end"/>
            </w:r>
          </w:hyperlink>
        </w:p>
        <w:p w:rsidR="00E82902" w:rsidRPr="00E82902" w:rsidRDefault="00021CF8">
          <w:pPr>
            <w:pStyle w:val="TOC3"/>
            <w:rPr>
              <w:rFonts w:asciiTheme="majorBidi" w:hAnsiTheme="majorBidi" w:cstheme="majorBidi"/>
              <w:iCs w:val="0"/>
              <w:sz w:val="20"/>
              <w:szCs w:val="20"/>
            </w:rPr>
          </w:pPr>
          <w:hyperlink w:anchor="_Toc508890316" w:history="1">
            <w:r w:rsidR="00E82902" w:rsidRPr="00E82902">
              <w:rPr>
                <w:rStyle w:val="Hyperlink"/>
                <w:rFonts w:asciiTheme="majorBidi" w:hAnsiTheme="majorBidi" w:cstheme="majorBidi"/>
                <w:smallCaps/>
                <w:sz w:val="20"/>
                <w:szCs w:val="20"/>
                <w:lang w:val="en-CA"/>
              </w:rPr>
              <w:t>Annex 8 Project Preparation Phase Report</w:t>
            </w:r>
            <w:r w:rsidR="00E82902" w:rsidRPr="00E82902">
              <w:rPr>
                <w:rFonts w:asciiTheme="majorBidi" w:hAnsiTheme="majorBidi" w:cstheme="majorBidi"/>
                <w:webHidden/>
                <w:sz w:val="20"/>
                <w:szCs w:val="20"/>
              </w:rPr>
              <w:tab/>
            </w:r>
            <w:r w:rsidR="00E82902" w:rsidRPr="00E82902">
              <w:rPr>
                <w:rFonts w:asciiTheme="majorBidi" w:hAnsiTheme="majorBidi" w:cstheme="majorBidi"/>
                <w:webHidden/>
                <w:sz w:val="20"/>
                <w:szCs w:val="20"/>
              </w:rPr>
              <w:fldChar w:fldCharType="begin"/>
            </w:r>
            <w:r w:rsidR="00E82902" w:rsidRPr="00E82902">
              <w:rPr>
                <w:rFonts w:asciiTheme="majorBidi" w:hAnsiTheme="majorBidi" w:cstheme="majorBidi"/>
                <w:webHidden/>
                <w:sz w:val="20"/>
                <w:szCs w:val="20"/>
              </w:rPr>
              <w:instrText xml:space="preserve"> PAGEREF _Toc508890316 \h </w:instrText>
            </w:r>
            <w:r w:rsidR="00E82902" w:rsidRPr="00E82902">
              <w:rPr>
                <w:rFonts w:asciiTheme="majorBidi" w:hAnsiTheme="majorBidi" w:cstheme="majorBidi"/>
                <w:webHidden/>
                <w:sz w:val="20"/>
                <w:szCs w:val="20"/>
              </w:rPr>
            </w:r>
            <w:r w:rsidR="00E82902" w:rsidRPr="00E82902">
              <w:rPr>
                <w:rFonts w:asciiTheme="majorBidi" w:hAnsiTheme="majorBidi" w:cstheme="majorBidi"/>
                <w:webHidden/>
                <w:sz w:val="20"/>
                <w:szCs w:val="20"/>
              </w:rPr>
              <w:fldChar w:fldCharType="separate"/>
            </w:r>
            <w:r w:rsidR="005C5504">
              <w:rPr>
                <w:rFonts w:asciiTheme="majorBidi" w:hAnsiTheme="majorBidi" w:cstheme="majorBidi"/>
                <w:webHidden/>
                <w:sz w:val="20"/>
                <w:szCs w:val="20"/>
              </w:rPr>
              <w:t>83</w:t>
            </w:r>
            <w:r w:rsidR="00E82902" w:rsidRPr="00E82902">
              <w:rPr>
                <w:rFonts w:asciiTheme="majorBidi" w:hAnsiTheme="majorBidi" w:cstheme="majorBidi"/>
                <w:webHidden/>
                <w:sz w:val="20"/>
                <w:szCs w:val="20"/>
              </w:rPr>
              <w:fldChar w:fldCharType="end"/>
            </w:r>
          </w:hyperlink>
        </w:p>
        <w:p w:rsidR="00E82902" w:rsidRPr="00E82902" w:rsidRDefault="00021CF8">
          <w:pPr>
            <w:pStyle w:val="TOC3"/>
            <w:rPr>
              <w:rFonts w:asciiTheme="majorBidi" w:hAnsiTheme="majorBidi" w:cstheme="majorBidi"/>
              <w:iCs w:val="0"/>
              <w:sz w:val="20"/>
              <w:szCs w:val="20"/>
            </w:rPr>
          </w:pPr>
          <w:hyperlink w:anchor="_Toc508890317" w:history="1">
            <w:r w:rsidR="00E82902" w:rsidRPr="00E82902">
              <w:rPr>
                <w:rStyle w:val="Hyperlink"/>
                <w:rFonts w:asciiTheme="majorBidi" w:hAnsiTheme="majorBidi" w:cstheme="majorBidi"/>
                <w:smallCaps/>
                <w:sz w:val="20"/>
                <w:szCs w:val="20"/>
                <w:lang w:val="en-CA"/>
              </w:rPr>
              <w:t>Annex 9 Available technologies for water retention and mobilization</w:t>
            </w:r>
            <w:r w:rsidR="00E82902" w:rsidRPr="00E82902">
              <w:rPr>
                <w:rFonts w:asciiTheme="majorBidi" w:hAnsiTheme="majorBidi" w:cstheme="majorBidi"/>
                <w:webHidden/>
                <w:sz w:val="20"/>
                <w:szCs w:val="20"/>
              </w:rPr>
              <w:tab/>
            </w:r>
            <w:r w:rsidR="00E82902" w:rsidRPr="00E82902">
              <w:rPr>
                <w:rFonts w:asciiTheme="majorBidi" w:hAnsiTheme="majorBidi" w:cstheme="majorBidi"/>
                <w:webHidden/>
                <w:sz w:val="20"/>
                <w:szCs w:val="20"/>
              </w:rPr>
              <w:fldChar w:fldCharType="begin"/>
            </w:r>
            <w:r w:rsidR="00E82902" w:rsidRPr="00E82902">
              <w:rPr>
                <w:rFonts w:asciiTheme="majorBidi" w:hAnsiTheme="majorBidi" w:cstheme="majorBidi"/>
                <w:webHidden/>
                <w:sz w:val="20"/>
                <w:szCs w:val="20"/>
              </w:rPr>
              <w:instrText xml:space="preserve"> PAGEREF _Toc508890317 \h </w:instrText>
            </w:r>
            <w:r w:rsidR="00E82902" w:rsidRPr="00E82902">
              <w:rPr>
                <w:rFonts w:asciiTheme="majorBidi" w:hAnsiTheme="majorBidi" w:cstheme="majorBidi"/>
                <w:webHidden/>
                <w:sz w:val="20"/>
                <w:szCs w:val="20"/>
              </w:rPr>
            </w:r>
            <w:r w:rsidR="00E82902" w:rsidRPr="00E82902">
              <w:rPr>
                <w:rFonts w:asciiTheme="majorBidi" w:hAnsiTheme="majorBidi" w:cstheme="majorBidi"/>
                <w:webHidden/>
                <w:sz w:val="20"/>
                <w:szCs w:val="20"/>
              </w:rPr>
              <w:fldChar w:fldCharType="separate"/>
            </w:r>
            <w:r w:rsidR="005C5504">
              <w:rPr>
                <w:rFonts w:asciiTheme="majorBidi" w:hAnsiTheme="majorBidi" w:cstheme="majorBidi"/>
                <w:webHidden/>
                <w:sz w:val="20"/>
                <w:szCs w:val="20"/>
              </w:rPr>
              <w:t>85</w:t>
            </w:r>
            <w:r w:rsidR="00E82902" w:rsidRPr="00E82902">
              <w:rPr>
                <w:rFonts w:asciiTheme="majorBidi" w:hAnsiTheme="majorBidi" w:cstheme="majorBidi"/>
                <w:webHidden/>
                <w:sz w:val="20"/>
                <w:szCs w:val="20"/>
              </w:rPr>
              <w:fldChar w:fldCharType="end"/>
            </w:r>
          </w:hyperlink>
        </w:p>
        <w:p w:rsidR="00E82902" w:rsidRPr="00E82902" w:rsidRDefault="00021CF8">
          <w:pPr>
            <w:pStyle w:val="TOC3"/>
            <w:rPr>
              <w:rFonts w:asciiTheme="majorBidi" w:hAnsiTheme="majorBidi" w:cstheme="majorBidi"/>
              <w:iCs w:val="0"/>
              <w:sz w:val="20"/>
              <w:szCs w:val="20"/>
            </w:rPr>
          </w:pPr>
          <w:hyperlink w:anchor="_Toc508890318" w:history="1">
            <w:r w:rsidR="00E82902" w:rsidRPr="00E82902">
              <w:rPr>
                <w:rStyle w:val="Hyperlink"/>
                <w:rFonts w:asciiTheme="majorBidi" w:hAnsiTheme="majorBidi" w:cstheme="majorBidi"/>
                <w:smallCaps/>
                <w:sz w:val="20"/>
                <w:szCs w:val="20"/>
                <w:lang w:val="en-CA"/>
              </w:rPr>
              <w:t>Annex 10 EX-ACT Brief:  Ex-Ante GHG Appraisal of the Integrated Ecosystem Management Project for the Sustainable Human Development in Mauritania</w:t>
            </w:r>
            <w:r w:rsidR="00E82902" w:rsidRPr="00E82902">
              <w:rPr>
                <w:rFonts w:asciiTheme="majorBidi" w:hAnsiTheme="majorBidi" w:cstheme="majorBidi"/>
                <w:webHidden/>
                <w:sz w:val="20"/>
                <w:szCs w:val="20"/>
              </w:rPr>
              <w:tab/>
            </w:r>
            <w:r w:rsidR="00E82902" w:rsidRPr="00E82902">
              <w:rPr>
                <w:rFonts w:asciiTheme="majorBidi" w:hAnsiTheme="majorBidi" w:cstheme="majorBidi"/>
                <w:webHidden/>
                <w:sz w:val="20"/>
                <w:szCs w:val="20"/>
              </w:rPr>
              <w:fldChar w:fldCharType="begin"/>
            </w:r>
            <w:r w:rsidR="00E82902" w:rsidRPr="00E82902">
              <w:rPr>
                <w:rFonts w:asciiTheme="majorBidi" w:hAnsiTheme="majorBidi" w:cstheme="majorBidi"/>
                <w:webHidden/>
                <w:sz w:val="20"/>
                <w:szCs w:val="20"/>
              </w:rPr>
              <w:instrText xml:space="preserve"> PAGEREF _Toc508890318 \h </w:instrText>
            </w:r>
            <w:r w:rsidR="00E82902" w:rsidRPr="00E82902">
              <w:rPr>
                <w:rFonts w:asciiTheme="majorBidi" w:hAnsiTheme="majorBidi" w:cstheme="majorBidi"/>
                <w:webHidden/>
                <w:sz w:val="20"/>
                <w:szCs w:val="20"/>
              </w:rPr>
            </w:r>
            <w:r w:rsidR="00E82902" w:rsidRPr="00E82902">
              <w:rPr>
                <w:rFonts w:asciiTheme="majorBidi" w:hAnsiTheme="majorBidi" w:cstheme="majorBidi"/>
                <w:webHidden/>
                <w:sz w:val="20"/>
                <w:szCs w:val="20"/>
              </w:rPr>
              <w:fldChar w:fldCharType="separate"/>
            </w:r>
            <w:r w:rsidR="005C5504">
              <w:rPr>
                <w:rFonts w:asciiTheme="majorBidi" w:hAnsiTheme="majorBidi" w:cstheme="majorBidi"/>
                <w:webHidden/>
                <w:sz w:val="20"/>
                <w:szCs w:val="20"/>
              </w:rPr>
              <w:t>86</w:t>
            </w:r>
            <w:r w:rsidR="00E82902" w:rsidRPr="00E82902">
              <w:rPr>
                <w:rFonts w:asciiTheme="majorBidi" w:hAnsiTheme="majorBidi" w:cstheme="majorBidi"/>
                <w:webHidden/>
                <w:sz w:val="20"/>
                <w:szCs w:val="20"/>
              </w:rPr>
              <w:fldChar w:fldCharType="end"/>
            </w:r>
          </w:hyperlink>
        </w:p>
        <w:p w:rsidR="00E82902" w:rsidRPr="00E82902" w:rsidRDefault="00021CF8">
          <w:pPr>
            <w:pStyle w:val="TOC3"/>
            <w:rPr>
              <w:rFonts w:asciiTheme="majorBidi" w:hAnsiTheme="majorBidi" w:cstheme="majorBidi"/>
              <w:iCs w:val="0"/>
              <w:sz w:val="20"/>
              <w:szCs w:val="20"/>
            </w:rPr>
          </w:pPr>
          <w:hyperlink w:anchor="_Toc508890321" w:history="1">
            <w:r w:rsidR="00E82902" w:rsidRPr="00E82902">
              <w:rPr>
                <w:rStyle w:val="Hyperlink"/>
                <w:rFonts w:asciiTheme="majorBidi" w:hAnsiTheme="majorBidi" w:cstheme="majorBidi"/>
                <w:smallCaps/>
                <w:sz w:val="20"/>
                <w:szCs w:val="20"/>
                <w:lang w:val="en-CA"/>
              </w:rPr>
              <w:t>ANNEX 11 Theory of Change of the Project</w:t>
            </w:r>
            <w:r w:rsidR="00E82902" w:rsidRPr="00E82902">
              <w:rPr>
                <w:rFonts w:asciiTheme="majorBidi" w:hAnsiTheme="majorBidi" w:cstheme="majorBidi"/>
                <w:webHidden/>
                <w:sz w:val="20"/>
                <w:szCs w:val="20"/>
              </w:rPr>
              <w:tab/>
            </w:r>
            <w:r w:rsidR="00E82902" w:rsidRPr="00E82902">
              <w:rPr>
                <w:rFonts w:asciiTheme="majorBidi" w:hAnsiTheme="majorBidi" w:cstheme="majorBidi"/>
                <w:webHidden/>
                <w:sz w:val="20"/>
                <w:szCs w:val="20"/>
              </w:rPr>
              <w:fldChar w:fldCharType="begin"/>
            </w:r>
            <w:r w:rsidR="00E82902" w:rsidRPr="00E82902">
              <w:rPr>
                <w:rFonts w:asciiTheme="majorBidi" w:hAnsiTheme="majorBidi" w:cstheme="majorBidi"/>
                <w:webHidden/>
                <w:sz w:val="20"/>
                <w:szCs w:val="20"/>
              </w:rPr>
              <w:instrText xml:space="preserve"> PAGEREF _Toc508890321 \h </w:instrText>
            </w:r>
            <w:r w:rsidR="00E82902" w:rsidRPr="00E82902">
              <w:rPr>
                <w:rFonts w:asciiTheme="majorBidi" w:hAnsiTheme="majorBidi" w:cstheme="majorBidi"/>
                <w:webHidden/>
                <w:sz w:val="20"/>
                <w:szCs w:val="20"/>
              </w:rPr>
            </w:r>
            <w:r w:rsidR="00E82902" w:rsidRPr="00E82902">
              <w:rPr>
                <w:rFonts w:asciiTheme="majorBidi" w:hAnsiTheme="majorBidi" w:cstheme="majorBidi"/>
                <w:webHidden/>
                <w:sz w:val="20"/>
                <w:szCs w:val="20"/>
              </w:rPr>
              <w:fldChar w:fldCharType="separate"/>
            </w:r>
            <w:r w:rsidR="005C5504">
              <w:rPr>
                <w:rFonts w:asciiTheme="majorBidi" w:hAnsiTheme="majorBidi" w:cstheme="majorBidi"/>
                <w:webHidden/>
                <w:sz w:val="20"/>
                <w:szCs w:val="20"/>
              </w:rPr>
              <w:t>88</w:t>
            </w:r>
            <w:r w:rsidR="00E82902" w:rsidRPr="00E82902">
              <w:rPr>
                <w:rFonts w:asciiTheme="majorBidi" w:hAnsiTheme="majorBidi" w:cstheme="majorBidi"/>
                <w:webHidden/>
                <w:sz w:val="20"/>
                <w:szCs w:val="20"/>
              </w:rPr>
              <w:fldChar w:fldCharType="end"/>
            </w:r>
          </w:hyperlink>
        </w:p>
        <w:p w:rsidR="00E82902" w:rsidRPr="00E82902" w:rsidRDefault="00021CF8">
          <w:pPr>
            <w:pStyle w:val="TOC3"/>
            <w:rPr>
              <w:rFonts w:asciiTheme="majorBidi" w:hAnsiTheme="majorBidi" w:cstheme="majorBidi"/>
              <w:iCs w:val="0"/>
              <w:sz w:val="20"/>
              <w:szCs w:val="20"/>
            </w:rPr>
          </w:pPr>
          <w:hyperlink w:anchor="_Toc508890322" w:history="1">
            <w:r w:rsidR="00E82902" w:rsidRPr="00E82902">
              <w:rPr>
                <w:rStyle w:val="Hyperlink"/>
                <w:rFonts w:asciiTheme="majorBidi" w:hAnsiTheme="majorBidi" w:cstheme="majorBidi"/>
                <w:smallCaps/>
                <w:sz w:val="20"/>
                <w:szCs w:val="20"/>
                <w:lang w:val="en-CA"/>
              </w:rPr>
              <w:t>ANNEX 12 Request from the Government for Direct Support Services from FAO</w:t>
            </w:r>
            <w:r w:rsidR="00E82902" w:rsidRPr="00E82902">
              <w:rPr>
                <w:rFonts w:asciiTheme="majorBidi" w:hAnsiTheme="majorBidi" w:cstheme="majorBidi"/>
                <w:webHidden/>
                <w:sz w:val="20"/>
                <w:szCs w:val="20"/>
              </w:rPr>
              <w:tab/>
            </w:r>
            <w:r w:rsidR="00E82902" w:rsidRPr="00E82902">
              <w:rPr>
                <w:rFonts w:asciiTheme="majorBidi" w:hAnsiTheme="majorBidi" w:cstheme="majorBidi"/>
                <w:webHidden/>
                <w:sz w:val="20"/>
                <w:szCs w:val="20"/>
              </w:rPr>
              <w:fldChar w:fldCharType="begin"/>
            </w:r>
            <w:r w:rsidR="00E82902" w:rsidRPr="00E82902">
              <w:rPr>
                <w:rFonts w:asciiTheme="majorBidi" w:hAnsiTheme="majorBidi" w:cstheme="majorBidi"/>
                <w:webHidden/>
                <w:sz w:val="20"/>
                <w:szCs w:val="20"/>
              </w:rPr>
              <w:instrText xml:space="preserve"> PAGEREF _Toc508890322 \h </w:instrText>
            </w:r>
            <w:r w:rsidR="00E82902" w:rsidRPr="00E82902">
              <w:rPr>
                <w:rFonts w:asciiTheme="majorBidi" w:hAnsiTheme="majorBidi" w:cstheme="majorBidi"/>
                <w:webHidden/>
                <w:sz w:val="20"/>
                <w:szCs w:val="20"/>
              </w:rPr>
            </w:r>
            <w:r w:rsidR="00E82902" w:rsidRPr="00E82902">
              <w:rPr>
                <w:rFonts w:asciiTheme="majorBidi" w:hAnsiTheme="majorBidi" w:cstheme="majorBidi"/>
                <w:webHidden/>
                <w:sz w:val="20"/>
                <w:szCs w:val="20"/>
              </w:rPr>
              <w:fldChar w:fldCharType="separate"/>
            </w:r>
            <w:r w:rsidR="005C5504">
              <w:rPr>
                <w:rFonts w:asciiTheme="majorBidi" w:hAnsiTheme="majorBidi" w:cstheme="majorBidi"/>
                <w:webHidden/>
                <w:sz w:val="20"/>
                <w:szCs w:val="20"/>
              </w:rPr>
              <w:t>89</w:t>
            </w:r>
            <w:r w:rsidR="00E82902" w:rsidRPr="00E82902">
              <w:rPr>
                <w:rFonts w:asciiTheme="majorBidi" w:hAnsiTheme="majorBidi" w:cstheme="majorBidi"/>
                <w:webHidden/>
                <w:sz w:val="20"/>
                <w:szCs w:val="20"/>
              </w:rPr>
              <w:fldChar w:fldCharType="end"/>
            </w:r>
          </w:hyperlink>
        </w:p>
        <w:p w:rsidR="00E82902" w:rsidRPr="00E82902" w:rsidRDefault="00021CF8">
          <w:pPr>
            <w:pStyle w:val="TOC3"/>
            <w:rPr>
              <w:rFonts w:asciiTheme="majorBidi" w:hAnsiTheme="majorBidi" w:cstheme="majorBidi"/>
              <w:iCs w:val="0"/>
              <w:sz w:val="20"/>
              <w:szCs w:val="20"/>
            </w:rPr>
          </w:pPr>
          <w:hyperlink w:anchor="_Toc508890323" w:history="1">
            <w:r w:rsidR="00E82902" w:rsidRPr="00E82902">
              <w:rPr>
                <w:rStyle w:val="Hyperlink"/>
                <w:rFonts w:asciiTheme="majorBidi" w:hAnsiTheme="majorBidi" w:cstheme="majorBidi"/>
                <w:smallCaps/>
                <w:sz w:val="20"/>
                <w:szCs w:val="20"/>
                <w:lang w:val="en-CA"/>
              </w:rPr>
              <w:t>ANNEX 13 Translation Of The Co-Financing Letters</w:t>
            </w:r>
            <w:r w:rsidR="00E82902" w:rsidRPr="00E82902">
              <w:rPr>
                <w:rFonts w:asciiTheme="majorBidi" w:hAnsiTheme="majorBidi" w:cstheme="majorBidi"/>
                <w:webHidden/>
                <w:sz w:val="20"/>
                <w:szCs w:val="20"/>
              </w:rPr>
              <w:tab/>
            </w:r>
            <w:r w:rsidR="00E82902" w:rsidRPr="00E82902">
              <w:rPr>
                <w:rFonts w:asciiTheme="majorBidi" w:hAnsiTheme="majorBidi" w:cstheme="majorBidi"/>
                <w:webHidden/>
                <w:sz w:val="20"/>
                <w:szCs w:val="20"/>
              </w:rPr>
              <w:fldChar w:fldCharType="begin"/>
            </w:r>
            <w:r w:rsidR="00E82902" w:rsidRPr="00E82902">
              <w:rPr>
                <w:rFonts w:asciiTheme="majorBidi" w:hAnsiTheme="majorBidi" w:cstheme="majorBidi"/>
                <w:webHidden/>
                <w:sz w:val="20"/>
                <w:szCs w:val="20"/>
              </w:rPr>
              <w:instrText xml:space="preserve"> PAGEREF _Toc508890323 \h </w:instrText>
            </w:r>
            <w:r w:rsidR="00E82902" w:rsidRPr="00E82902">
              <w:rPr>
                <w:rFonts w:asciiTheme="majorBidi" w:hAnsiTheme="majorBidi" w:cstheme="majorBidi"/>
                <w:webHidden/>
                <w:sz w:val="20"/>
                <w:szCs w:val="20"/>
              </w:rPr>
            </w:r>
            <w:r w:rsidR="00E82902" w:rsidRPr="00E82902">
              <w:rPr>
                <w:rFonts w:asciiTheme="majorBidi" w:hAnsiTheme="majorBidi" w:cstheme="majorBidi"/>
                <w:webHidden/>
                <w:sz w:val="20"/>
                <w:szCs w:val="20"/>
              </w:rPr>
              <w:fldChar w:fldCharType="separate"/>
            </w:r>
            <w:r w:rsidR="005C5504">
              <w:rPr>
                <w:rFonts w:asciiTheme="majorBidi" w:hAnsiTheme="majorBidi" w:cstheme="majorBidi"/>
                <w:webHidden/>
                <w:sz w:val="20"/>
                <w:szCs w:val="20"/>
              </w:rPr>
              <w:t>91</w:t>
            </w:r>
            <w:r w:rsidR="00E82902" w:rsidRPr="00E82902">
              <w:rPr>
                <w:rFonts w:asciiTheme="majorBidi" w:hAnsiTheme="majorBidi" w:cstheme="majorBidi"/>
                <w:webHidden/>
                <w:sz w:val="20"/>
                <w:szCs w:val="20"/>
              </w:rPr>
              <w:fldChar w:fldCharType="end"/>
            </w:r>
          </w:hyperlink>
        </w:p>
        <w:p w:rsidR="00C00417" w:rsidRPr="00E82902" w:rsidRDefault="00C00417" w:rsidP="00CD6FBC">
          <w:pPr>
            <w:pStyle w:val="TOC3"/>
            <w:rPr>
              <w:rFonts w:asciiTheme="majorBidi" w:hAnsiTheme="majorBidi" w:cstheme="majorBidi"/>
            </w:rPr>
          </w:pPr>
          <w:r w:rsidRPr="00E82902">
            <w:rPr>
              <w:rFonts w:asciiTheme="majorBidi" w:hAnsiTheme="majorBidi" w:cstheme="majorBidi"/>
              <w:b/>
              <w:bCs/>
              <w:sz w:val="20"/>
              <w:szCs w:val="20"/>
            </w:rPr>
            <w:fldChar w:fldCharType="end"/>
          </w:r>
        </w:p>
      </w:sdtContent>
    </w:sdt>
    <w:p w:rsidR="00607AA6" w:rsidRPr="00E82902" w:rsidRDefault="00C22F7D" w:rsidP="003240F8">
      <w:pPr>
        <w:pStyle w:val="Title"/>
        <w:spacing w:before="100" w:beforeAutospacing="1" w:after="100" w:afterAutospacing="1"/>
        <w:jc w:val="both"/>
        <w:outlineLvl w:val="0"/>
        <w:rPr>
          <w:rFonts w:asciiTheme="majorBidi" w:hAnsiTheme="majorBidi"/>
          <w:b/>
          <w:bCs/>
          <w:color w:val="000000" w:themeColor="text1"/>
          <w:sz w:val="22"/>
          <w:szCs w:val="22"/>
          <w:lang w:val="en-CA"/>
        </w:rPr>
      </w:pPr>
      <w:bookmarkStart w:id="6" w:name="_Toc508890283"/>
      <w:r w:rsidRPr="00E82902">
        <w:rPr>
          <w:rStyle w:val="Strong"/>
          <w:rFonts w:asciiTheme="majorBidi" w:hAnsiTheme="majorBidi"/>
          <w:color w:val="000000" w:themeColor="text1"/>
          <w:sz w:val="22"/>
          <w:szCs w:val="22"/>
          <w:lang w:val="en-CA"/>
        </w:rPr>
        <w:lastRenderedPageBreak/>
        <w:t>ACRONYMS</w:t>
      </w:r>
      <w:bookmarkEnd w:id="1"/>
      <w:bookmarkEnd w:id="2"/>
      <w:bookmarkEnd w:id="3"/>
      <w:bookmarkEnd w:id="4"/>
      <w:bookmarkEnd w:id="6"/>
    </w:p>
    <w:p w:rsidR="00A72CC5" w:rsidRPr="006B7764" w:rsidRDefault="00607AA6" w:rsidP="003240F8">
      <w:pPr>
        <w:spacing w:before="100" w:beforeAutospacing="1" w:after="100" w:afterAutospacing="1"/>
        <w:contextualSpacing/>
        <w:jc w:val="both"/>
        <w:rPr>
          <w:rFonts w:asciiTheme="majorBidi" w:eastAsia="Adobe Heiti Std R" w:hAnsiTheme="majorBidi" w:cstheme="majorBidi"/>
          <w:color w:val="000000" w:themeColor="text1"/>
          <w:sz w:val="20"/>
          <w:szCs w:val="20"/>
        </w:rPr>
      </w:pPr>
      <w:r w:rsidRPr="006B7764">
        <w:rPr>
          <w:rFonts w:asciiTheme="majorBidi" w:eastAsia="Adobe Heiti Std R" w:hAnsiTheme="majorBidi" w:cstheme="majorBidi"/>
          <w:color w:val="000000" w:themeColor="text1"/>
          <w:sz w:val="20"/>
          <w:szCs w:val="20"/>
        </w:rPr>
        <w:t>AFOLU</w:t>
      </w:r>
      <w:r w:rsidRPr="006B7764">
        <w:rPr>
          <w:rFonts w:asciiTheme="majorBidi" w:eastAsia="Adobe Heiti Std R" w:hAnsiTheme="majorBidi" w:cstheme="majorBidi"/>
          <w:color w:val="000000" w:themeColor="text1"/>
          <w:sz w:val="20"/>
          <w:szCs w:val="20"/>
        </w:rPr>
        <w:tab/>
      </w:r>
      <w:r w:rsidR="00A72CC5" w:rsidRPr="006B7764">
        <w:rPr>
          <w:rFonts w:asciiTheme="majorBidi" w:eastAsia="Adobe Heiti Std R" w:hAnsiTheme="majorBidi" w:cstheme="majorBidi"/>
          <w:color w:val="000000" w:themeColor="text1"/>
          <w:sz w:val="20"/>
          <w:szCs w:val="20"/>
        </w:rPr>
        <w:t xml:space="preserve">Agriculture Forests and Other Land Use </w:t>
      </w:r>
    </w:p>
    <w:p w:rsidR="00CB798E" w:rsidRPr="006B7764" w:rsidRDefault="00CB798E" w:rsidP="003240F8">
      <w:pPr>
        <w:spacing w:before="100" w:beforeAutospacing="1" w:after="100" w:afterAutospacing="1"/>
        <w:contextualSpacing/>
        <w:jc w:val="both"/>
        <w:rPr>
          <w:rFonts w:asciiTheme="majorBidi" w:eastAsia="Adobe Heiti Std R" w:hAnsiTheme="majorBidi" w:cstheme="majorBidi"/>
          <w:color w:val="000000" w:themeColor="text1"/>
          <w:sz w:val="20"/>
          <w:szCs w:val="20"/>
          <w:lang w:val="fr-FR"/>
        </w:rPr>
      </w:pPr>
      <w:r w:rsidRPr="006B7764">
        <w:rPr>
          <w:rFonts w:asciiTheme="majorBidi" w:eastAsia="Adobe Heiti Std R" w:hAnsiTheme="majorBidi" w:cstheme="majorBidi"/>
          <w:color w:val="000000" w:themeColor="text1"/>
          <w:sz w:val="20"/>
          <w:szCs w:val="20"/>
          <w:lang w:val="fr-FR"/>
        </w:rPr>
        <w:t>AMAD</w:t>
      </w:r>
      <w:r w:rsidRPr="006B7764">
        <w:rPr>
          <w:rFonts w:asciiTheme="majorBidi" w:eastAsia="Adobe Heiti Std R" w:hAnsiTheme="majorBidi" w:cstheme="majorBidi"/>
          <w:color w:val="000000" w:themeColor="text1"/>
          <w:sz w:val="20"/>
          <w:szCs w:val="20"/>
          <w:lang w:val="fr-FR"/>
        </w:rPr>
        <w:tab/>
        <w:t xml:space="preserve">Association Mauritanienne pour l’Auto-Développement </w:t>
      </w:r>
    </w:p>
    <w:p w:rsidR="00D04074" w:rsidRPr="006B7764" w:rsidRDefault="00D04074" w:rsidP="003240F8">
      <w:pPr>
        <w:spacing w:before="100" w:beforeAutospacing="1" w:after="100" w:afterAutospacing="1"/>
        <w:contextualSpacing/>
        <w:jc w:val="both"/>
        <w:rPr>
          <w:rFonts w:asciiTheme="majorBidi" w:eastAsia="Adobe Heiti Std R" w:hAnsiTheme="majorBidi" w:cstheme="majorBidi"/>
          <w:color w:val="000000" w:themeColor="text1"/>
          <w:sz w:val="20"/>
          <w:szCs w:val="20"/>
          <w:lang w:val="fr-FR"/>
        </w:rPr>
      </w:pPr>
      <w:r w:rsidRPr="006B7764">
        <w:rPr>
          <w:rFonts w:asciiTheme="majorBidi" w:eastAsia="Adobe Heiti Std R" w:hAnsiTheme="majorBidi" w:cstheme="majorBidi"/>
          <w:color w:val="000000" w:themeColor="text1"/>
          <w:sz w:val="20"/>
          <w:szCs w:val="20"/>
          <w:lang w:val="fr-FR"/>
        </w:rPr>
        <w:t>APFS</w:t>
      </w:r>
      <w:r w:rsidRPr="006B7764">
        <w:rPr>
          <w:rFonts w:asciiTheme="majorBidi" w:eastAsia="Adobe Heiti Std R" w:hAnsiTheme="majorBidi" w:cstheme="majorBidi"/>
          <w:color w:val="000000" w:themeColor="text1"/>
          <w:sz w:val="20"/>
          <w:szCs w:val="20"/>
          <w:lang w:val="fr-FR"/>
        </w:rPr>
        <w:tab/>
      </w:r>
      <w:r w:rsidRPr="006B7764">
        <w:rPr>
          <w:rFonts w:asciiTheme="majorBidi" w:eastAsia="Adobe Heiti Std R" w:hAnsiTheme="majorBidi" w:cstheme="majorBidi"/>
          <w:color w:val="000000" w:themeColor="text1"/>
          <w:sz w:val="20"/>
          <w:szCs w:val="20"/>
          <w:lang w:val="fr-FR"/>
        </w:rPr>
        <w:tab/>
        <w:t xml:space="preserve">Agro Pastoral Field Schools </w:t>
      </w:r>
    </w:p>
    <w:p w:rsidR="00AE4182" w:rsidRPr="006B7764" w:rsidRDefault="00AE4182" w:rsidP="003240F8">
      <w:pPr>
        <w:spacing w:before="100" w:beforeAutospacing="1" w:after="100" w:afterAutospacing="1"/>
        <w:contextualSpacing/>
        <w:jc w:val="both"/>
        <w:rPr>
          <w:rFonts w:asciiTheme="majorBidi" w:eastAsia="Adobe Heiti Std R" w:hAnsiTheme="majorBidi" w:cstheme="majorBidi"/>
          <w:color w:val="000000" w:themeColor="text1"/>
          <w:sz w:val="20"/>
          <w:szCs w:val="20"/>
          <w:lang w:val="fr-FR"/>
        </w:rPr>
      </w:pPr>
      <w:r w:rsidRPr="006B7764">
        <w:rPr>
          <w:rFonts w:asciiTheme="majorBidi" w:eastAsia="Adobe Heiti Std R" w:hAnsiTheme="majorBidi" w:cstheme="majorBidi"/>
          <w:color w:val="000000" w:themeColor="text1"/>
          <w:sz w:val="20"/>
          <w:szCs w:val="20"/>
          <w:lang w:val="fr-FR"/>
        </w:rPr>
        <w:t>APGMV</w:t>
      </w:r>
      <w:r w:rsidRPr="006B7764">
        <w:rPr>
          <w:rFonts w:asciiTheme="majorBidi" w:eastAsia="Adobe Heiti Std R" w:hAnsiTheme="majorBidi" w:cstheme="majorBidi"/>
          <w:color w:val="000000" w:themeColor="text1"/>
          <w:sz w:val="20"/>
          <w:szCs w:val="20"/>
          <w:lang w:val="fr-FR"/>
        </w:rPr>
        <w:tab/>
        <w:t xml:space="preserve">Agence Panafricaine de la Grande Muraille Verte </w:t>
      </w:r>
    </w:p>
    <w:p w:rsidR="00947AC1" w:rsidRPr="006B7764" w:rsidRDefault="00947AC1" w:rsidP="003240F8">
      <w:pPr>
        <w:spacing w:before="100" w:beforeAutospacing="1" w:after="100" w:afterAutospacing="1"/>
        <w:contextualSpacing/>
        <w:jc w:val="both"/>
        <w:rPr>
          <w:rFonts w:asciiTheme="majorBidi" w:eastAsia="Adobe Heiti Std R" w:hAnsiTheme="majorBidi" w:cstheme="majorBidi"/>
          <w:color w:val="000000" w:themeColor="text1"/>
          <w:sz w:val="20"/>
          <w:szCs w:val="20"/>
        </w:rPr>
      </w:pPr>
      <w:r w:rsidRPr="006B7764">
        <w:rPr>
          <w:rFonts w:asciiTheme="majorBidi" w:eastAsia="Adobe Heiti Std R" w:hAnsiTheme="majorBidi" w:cstheme="majorBidi"/>
          <w:color w:val="000000" w:themeColor="text1"/>
          <w:sz w:val="20"/>
          <w:szCs w:val="20"/>
        </w:rPr>
        <w:t>BR</w:t>
      </w:r>
      <w:r w:rsidRPr="006B7764">
        <w:rPr>
          <w:rFonts w:asciiTheme="majorBidi" w:eastAsia="Adobe Heiti Std R" w:hAnsiTheme="majorBidi" w:cstheme="majorBidi"/>
          <w:color w:val="000000" w:themeColor="text1"/>
          <w:sz w:val="20"/>
          <w:szCs w:val="20"/>
        </w:rPr>
        <w:tab/>
      </w:r>
      <w:r w:rsidRPr="006B7764">
        <w:rPr>
          <w:rFonts w:asciiTheme="majorBidi" w:eastAsia="Adobe Heiti Std R" w:hAnsiTheme="majorBidi" w:cstheme="majorBidi"/>
          <w:color w:val="000000" w:themeColor="text1"/>
          <w:sz w:val="20"/>
          <w:szCs w:val="20"/>
        </w:rPr>
        <w:tab/>
        <w:t>Biosphere Reserve</w:t>
      </w:r>
    </w:p>
    <w:p w:rsidR="00E05CC5" w:rsidRPr="006B7764" w:rsidRDefault="00C2418A" w:rsidP="003240F8">
      <w:pPr>
        <w:spacing w:before="100" w:beforeAutospacing="1" w:after="100" w:afterAutospacing="1"/>
        <w:contextualSpacing/>
        <w:jc w:val="both"/>
        <w:rPr>
          <w:rFonts w:asciiTheme="majorBidi" w:eastAsia="Adobe Heiti Std R" w:hAnsiTheme="majorBidi" w:cstheme="majorBidi"/>
          <w:color w:val="000000" w:themeColor="text1"/>
          <w:sz w:val="20"/>
          <w:szCs w:val="20"/>
        </w:rPr>
      </w:pPr>
      <w:r w:rsidRPr="006B7764">
        <w:rPr>
          <w:rFonts w:asciiTheme="majorBidi" w:eastAsia="Adobe Heiti Std R" w:hAnsiTheme="majorBidi" w:cstheme="majorBidi"/>
          <w:color w:val="000000" w:themeColor="text1"/>
          <w:sz w:val="20"/>
          <w:szCs w:val="20"/>
        </w:rPr>
        <w:t>CBD</w:t>
      </w:r>
      <w:r w:rsidRPr="006B7764">
        <w:rPr>
          <w:rFonts w:asciiTheme="majorBidi" w:eastAsia="Adobe Heiti Std R" w:hAnsiTheme="majorBidi" w:cstheme="majorBidi"/>
          <w:color w:val="000000" w:themeColor="text1"/>
          <w:sz w:val="20"/>
          <w:szCs w:val="20"/>
        </w:rPr>
        <w:tab/>
      </w:r>
      <w:r w:rsidRPr="006B7764">
        <w:rPr>
          <w:rFonts w:asciiTheme="majorBidi" w:eastAsia="Adobe Heiti Std R" w:hAnsiTheme="majorBidi" w:cstheme="majorBidi"/>
          <w:color w:val="000000" w:themeColor="text1"/>
          <w:sz w:val="20"/>
          <w:szCs w:val="20"/>
        </w:rPr>
        <w:tab/>
        <w:t>Convention on Biological Diversity</w:t>
      </w:r>
    </w:p>
    <w:p w:rsidR="00C22F7D" w:rsidRPr="006B7764" w:rsidRDefault="00E05CC5" w:rsidP="003240F8">
      <w:pPr>
        <w:spacing w:before="100" w:beforeAutospacing="1" w:after="100" w:afterAutospacing="1"/>
        <w:contextualSpacing/>
        <w:jc w:val="both"/>
        <w:rPr>
          <w:rFonts w:asciiTheme="majorBidi" w:hAnsiTheme="majorBidi" w:cstheme="majorBidi"/>
          <w:sz w:val="20"/>
          <w:szCs w:val="20"/>
          <w:lang w:val="fr-FR"/>
        </w:rPr>
      </w:pPr>
      <w:r w:rsidRPr="006B7764">
        <w:rPr>
          <w:rFonts w:asciiTheme="majorBidi" w:eastAsia="Adobe Heiti Std R" w:hAnsiTheme="majorBidi" w:cstheme="majorBidi"/>
          <w:color w:val="000000" w:themeColor="text1"/>
          <w:sz w:val="20"/>
          <w:szCs w:val="20"/>
          <w:lang w:val="fr-FR"/>
        </w:rPr>
        <w:t>CNRADA</w:t>
      </w:r>
      <w:r w:rsidRPr="006B7764">
        <w:rPr>
          <w:rFonts w:asciiTheme="majorBidi" w:eastAsia="Adobe Heiti Std R" w:hAnsiTheme="majorBidi" w:cstheme="majorBidi"/>
          <w:color w:val="000000" w:themeColor="text1"/>
          <w:sz w:val="20"/>
          <w:szCs w:val="20"/>
          <w:lang w:val="fr-FR"/>
        </w:rPr>
        <w:tab/>
      </w:r>
      <w:r w:rsidRPr="006B7764">
        <w:rPr>
          <w:rFonts w:asciiTheme="majorBidi" w:hAnsiTheme="majorBidi" w:cstheme="majorBidi"/>
          <w:sz w:val="20"/>
          <w:szCs w:val="20"/>
          <w:lang w:val="fr-FR"/>
        </w:rPr>
        <w:t>Centre National de Recherche Agronomique et de Développement</w:t>
      </w:r>
      <w:r w:rsidR="00C2418A" w:rsidRPr="006B7764">
        <w:rPr>
          <w:rFonts w:asciiTheme="majorBidi" w:hAnsiTheme="majorBidi" w:cstheme="majorBidi"/>
          <w:sz w:val="20"/>
          <w:szCs w:val="20"/>
          <w:lang w:val="fr-FR"/>
        </w:rPr>
        <w:t xml:space="preserve"> </w:t>
      </w:r>
      <w:r w:rsidR="00A35457" w:rsidRPr="006B7764">
        <w:rPr>
          <w:rFonts w:asciiTheme="majorBidi" w:hAnsiTheme="majorBidi" w:cstheme="majorBidi"/>
          <w:sz w:val="20"/>
          <w:szCs w:val="20"/>
          <w:lang w:val="fr-FR"/>
        </w:rPr>
        <w:t>à</w:t>
      </w:r>
    </w:p>
    <w:p w:rsidR="00A35457" w:rsidRPr="006B7764" w:rsidRDefault="00A35457" w:rsidP="003240F8">
      <w:pPr>
        <w:spacing w:before="100" w:beforeAutospacing="1" w:after="100" w:afterAutospacing="1"/>
        <w:contextualSpacing/>
        <w:jc w:val="both"/>
        <w:rPr>
          <w:rFonts w:asciiTheme="majorBidi" w:hAnsiTheme="majorBidi" w:cstheme="majorBidi"/>
          <w:sz w:val="20"/>
          <w:szCs w:val="20"/>
          <w:lang w:val="fr-FR"/>
        </w:rPr>
      </w:pPr>
      <w:r w:rsidRPr="006B7764">
        <w:rPr>
          <w:rFonts w:asciiTheme="majorBidi" w:hAnsiTheme="majorBidi" w:cstheme="majorBidi"/>
          <w:sz w:val="20"/>
          <w:szCs w:val="20"/>
          <w:lang w:val="fr-FR"/>
        </w:rPr>
        <w:t xml:space="preserve">CNERV </w:t>
      </w:r>
      <w:r w:rsidRPr="006B7764">
        <w:rPr>
          <w:rFonts w:asciiTheme="majorBidi" w:hAnsiTheme="majorBidi" w:cstheme="majorBidi"/>
          <w:sz w:val="20"/>
          <w:szCs w:val="20"/>
          <w:lang w:val="fr-FR"/>
        </w:rPr>
        <w:tab/>
        <w:t>Centre National de l’Elevage et de Recherche Vétérinaire</w:t>
      </w:r>
    </w:p>
    <w:p w:rsidR="00A35457" w:rsidRPr="006B7764" w:rsidRDefault="00A35457" w:rsidP="003240F8">
      <w:pPr>
        <w:spacing w:before="100" w:beforeAutospacing="1" w:after="100" w:afterAutospacing="1"/>
        <w:contextualSpacing/>
        <w:jc w:val="both"/>
        <w:rPr>
          <w:rFonts w:asciiTheme="majorBidi" w:hAnsiTheme="majorBidi" w:cstheme="majorBidi"/>
          <w:sz w:val="20"/>
          <w:szCs w:val="20"/>
          <w:lang w:val="fr-FR"/>
        </w:rPr>
      </w:pPr>
      <w:r w:rsidRPr="006B7764">
        <w:rPr>
          <w:rFonts w:asciiTheme="majorBidi" w:hAnsiTheme="majorBidi" w:cstheme="majorBidi"/>
          <w:sz w:val="20"/>
          <w:szCs w:val="20"/>
          <w:lang w:val="fr-FR"/>
        </w:rPr>
        <w:t>CNRE</w:t>
      </w:r>
      <w:r w:rsidRPr="006B7764">
        <w:rPr>
          <w:rFonts w:asciiTheme="majorBidi" w:hAnsiTheme="majorBidi" w:cstheme="majorBidi"/>
          <w:sz w:val="20"/>
          <w:szCs w:val="20"/>
          <w:lang w:val="fr-FR"/>
        </w:rPr>
        <w:tab/>
      </w:r>
      <w:r w:rsidRPr="006B7764">
        <w:rPr>
          <w:rFonts w:asciiTheme="majorBidi" w:hAnsiTheme="majorBidi" w:cstheme="majorBidi"/>
          <w:sz w:val="20"/>
          <w:szCs w:val="20"/>
          <w:lang w:val="fr-FR"/>
        </w:rPr>
        <w:tab/>
        <w:t>Centre National de Ressources en Eau</w:t>
      </w:r>
    </w:p>
    <w:p w:rsidR="005D749F" w:rsidRPr="006B7764" w:rsidRDefault="005D749F" w:rsidP="003240F8">
      <w:pPr>
        <w:spacing w:before="100" w:beforeAutospacing="1" w:after="100" w:afterAutospacing="1"/>
        <w:contextualSpacing/>
        <w:jc w:val="both"/>
        <w:rPr>
          <w:rFonts w:asciiTheme="majorBidi" w:hAnsiTheme="majorBidi" w:cstheme="majorBidi"/>
          <w:sz w:val="20"/>
          <w:szCs w:val="20"/>
          <w:lang w:val="fr-FR"/>
        </w:rPr>
      </w:pPr>
      <w:r w:rsidRPr="006B7764">
        <w:rPr>
          <w:rFonts w:asciiTheme="majorBidi" w:hAnsiTheme="majorBidi" w:cstheme="majorBidi"/>
          <w:sz w:val="20"/>
          <w:szCs w:val="20"/>
          <w:lang w:val="fr-FR"/>
        </w:rPr>
        <w:t xml:space="preserve">CRD                Commissions Régionales de Développement </w:t>
      </w:r>
    </w:p>
    <w:p w:rsidR="005D749F" w:rsidRPr="006B7764" w:rsidRDefault="005D749F" w:rsidP="003240F8">
      <w:pPr>
        <w:spacing w:before="100" w:beforeAutospacing="1" w:after="100" w:afterAutospacing="1"/>
        <w:contextualSpacing/>
        <w:jc w:val="both"/>
        <w:rPr>
          <w:rFonts w:asciiTheme="majorBidi" w:hAnsiTheme="majorBidi" w:cstheme="majorBidi"/>
          <w:sz w:val="20"/>
          <w:szCs w:val="20"/>
          <w:lang w:val="fr-FR"/>
        </w:rPr>
      </w:pPr>
      <w:r w:rsidRPr="006B7764">
        <w:rPr>
          <w:rFonts w:asciiTheme="majorBidi" w:hAnsiTheme="majorBidi" w:cstheme="majorBidi"/>
          <w:sz w:val="20"/>
          <w:szCs w:val="20"/>
          <w:lang w:val="fr-FR"/>
        </w:rPr>
        <w:t>CREDD</w:t>
      </w:r>
      <w:r w:rsidRPr="006B7764">
        <w:rPr>
          <w:rFonts w:asciiTheme="majorBidi" w:hAnsiTheme="majorBidi" w:cstheme="majorBidi"/>
          <w:sz w:val="20"/>
          <w:szCs w:val="20"/>
          <w:lang w:val="fr-FR"/>
        </w:rPr>
        <w:tab/>
        <w:t xml:space="preserve">Conseil Régionaux de l’Environnement et </w:t>
      </w:r>
      <w:r w:rsidR="00A35457" w:rsidRPr="006B7764">
        <w:rPr>
          <w:rFonts w:asciiTheme="majorBidi" w:hAnsiTheme="majorBidi" w:cstheme="majorBidi"/>
          <w:sz w:val="20"/>
          <w:szCs w:val="20"/>
          <w:lang w:val="fr-FR"/>
        </w:rPr>
        <w:t xml:space="preserve">du Développement Durable </w:t>
      </w:r>
    </w:p>
    <w:p w:rsidR="00D165D6" w:rsidRPr="006B7764" w:rsidRDefault="00D165D6" w:rsidP="003240F8">
      <w:pPr>
        <w:spacing w:before="100" w:beforeAutospacing="1" w:after="100" w:afterAutospacing="1"/>
        <w:contextualSpacing/>
        <w:jc w:val="both"/>
        <w:rPr>
          <w:rFonts w:asciiTheme="majorBidi" w:hAnsiTheme="majorBidi" w:cstheme="majorBidi"/>
          <w:sz w:val="20"/>
          <w:szCs w:val="20"/>
          <w:lang w:val="fr-FR"/>
        </w:rPr>
      </w:pPr>
      <w:r w:rsidRPr="006B7764">
        <w:rPr>
          <w:rFonts w:asciiTheme="majorBidi" w:hAnsiTheme="majorBidi" w:cstheme="majorBidi"/>
          <w:sz w:val="20"/>
          <w:szCs w:val="20"/>
          <w:lang w:val="fr-CA"/>
        </w:rPr>
        <w:t xml:space="preserve">DPCID </w:t>
      </w:r>
      <w:r w:rsidRPr="006B7764">
        <w:rPr>
          <w:rFonts w:asciiTheme="majorBidi" w:hAnsiTheme="majorBidi" w:cstheme="majorBidi"/>
          <w:sz w:val="20"/>
          <w:szCs w:val="20"/>
          <w:lang w:val="fr-CA"/>
        </w:rPr>
        <w:tab/>
        <w:t xml:space="preserve">Direction de la Planification, Coordination Intersectorielle et des Données </w:t>
      </w:r>
    </w:p>
    <w:p w:rsidR="00A121B5" w:rsidRPr="006B7764" w:rsidRDefault="00A35457" w:rsidP="00590903">
      <w:pPr>
        <w:spacing w:before="100" w:beforeAutospacing="1" w:after="100" w:afterAutospacing="1"/>
        <w:contextualSpacing/>
        <w:rPr>
          <w:rFonts w:asciiTheme="majorBidi" w:hAnsiTheme="majorBidi" w:cstheme="majorBidi"/>
          <w:sz w:val="20"/>
          <w:szCs w:val="20"/>
          <w:lang w:val="fr-CA"/>
        </w:rPr>
      </w:pPr>
      <w:r w:rsidRPr="006B7764">
        <w:rPr>
          <w:rFonts w:asciiTheme="majorBidi" w:hAnsiTheme="majorBidi" w:cstheme="majorBidi"/>
          <w:sz w:val="20"/>
          <w:szCs w:val="20"/>
          <w:lang w:val="fr-FR"/>
        </w:rPr>
        <w:t>DDFA</w:t>
      </w:r>
      <w:r w:rsidRPr="006B7764">
        <w:rPr>
          <w:rFonts w:asciiTheme="majorBidi" w:hAnsiTheme="majorBidi" w:cstheme="majorBidi"/>
          <w:sz w:val="20"/>
          <w:szCs w:val="20"/>
          <w:lang w:val="fr-FR"/>
        </w:rPr>
        <w:tab/>
      </w:r>
      <w:r w:rsidRPr="006B7764">
        <w:rPr>
          <w:rFonts w:asciiTheme="majorBidi" w:hAnsiTheme="majorBidi" w:cstheme="majorBidi"/>
          <w:sz w:val="20"/>
          <w:szCs w:val="20"/>
          <w:lang w:val="fr-FR"/>
        </w:rPr>
        <w:tab/>
        <w:t xml:space="preserve">Direction du Développement des Filières Animales </w:t>
      </w:r>
      <w:r w:rsidR="00947AC1" w:rsidRPr="006B7764">
        <w:rPr>
          <w:rFonts w:asciiTheme="majorBidi" w:hAnsiTheme="majorBidi" w:cstheme="majorBidi"/>
          <w:sz w:val="20"/>
          <w:szCs w:val="20"/>
          <w:lang w:val="fr-FR"/>
        </w:rPr>
        <w:br/>
      </w:r>
      <w:r w:rsidR="00D56DC2" w:rsidRPr="006B7764">
        <w:rPr>
          <w:rFonts w:asciiTheme="majorBidi" w:hAnsiTheme="majorBidi" w:cstheme="majorBidi"/>
          <w:sz w:val="20"/>
          <w:szCs w:val="20"/>
          <w:lang w:val="fr-FR"/>
        </w:rPr>
        <w:t xml:space="preserve">DDFCA </w:t>
      </w:r>
      <w:r w:rsidR="00D56DC2" w:rsidRPr="006B7764">
        <w:rPr>
          <w:rFonts w:asciiTheme="majorBidi" w:hAnsiTheme="majorBidi" w:cstheme="majorBidi"/>
          <w:sz w:val="20"/>
          <w:szCs w:val="20"/>
          <w:lang w:val="fr-FR"/>
        </w:rPr>
        <w:tab/>
        <w:t>Direction du Développement des Filières et du Conseil Agricole</w:t>
      </w:r>
      <w:r w:rsidR="004814A2" w:rsidRPr="006B7764">
        <w:rPr>
          <w:rFonts w:asciiTheme="majorBidi" w:hAnsiTheme="majorBidi" w:cstheme="majorBidi"/>
          <w:sz w:val="20"/>
          <w:szCs w:val="20"/>
          <w:lang w:val="fr-FR"/>
        </w:rPr>
        <w:br/>
      </w:r>
      <w:r w:rsidR="00607AA6" w:rsidRPr="006B7764">
        <w:rPr>
          <w:rFonts w:asciiTheme="majorBidi" w:hAnsiTheme="majorBidi" w:cstheme="majorBidi"/>
          <w:sz w:val="20"/>
          <w:szCs w:val="20"/>
          <w:lang w:val="fr-FR" w:eastAsia="en-GB"/>
        </w:rPr>
        <w:t>DGAT</w:t>
      </w:r>
      <w:r w:rsidR="00607AA6" w:rsidRPr="006B7764">
        <w:rPr>
          <w:rFonts w:asciiTheme="majorBidi" w:hAnsiTheme="majorBidi" w:cstheme="majorBidi"/>
          <w:sz w:val="20"/>
          <w:szCs w:val="20"/>
          <w:lang w:val="fr-FR" w:eastAsia="en-GB"/>
        </w:rPr>
        <w:tab/>
      </w:r>
      <w:r w:rsidR="00607AA6" w:rsidRPr="006B7764">
        <w:rPr>
          <w:rFonts w:asciiTheme="majorBidi" w:hAnsiTheme="majorBidi" w:cstheme="majorBidi"/>
          <w:sz w:val="20"/>
          <w:szCs w:val="20"/>
          <w:lang w:val="fr-FR" w:eastAsia="en-GB"/>
        </w:rPr>
        <w:tab/>
      </w:r>
      <w:r w:rsidR="00607AA6" w:rsidRPr="006B7764">
        <w:rPr>
          <w:rFonts w:asciiTheme="majorBidi" w:hAnsiTheme="majorBidi" w:cstheme="majorBidi"/>
          <w:sz w:val="20"/>
          <w:szCs w:val="20"/>
          <w:lang w:val="fr-FR"/>
        </w:rPr>
        <w:t xml:space="preserve">Direction Générale de l’Administration Territoriale </w:t>
      </w:r>
      <w:r w:rsidR="004814A2" w:rsidRPr="006B7764">
        <w:rPr>
          <w:rFonts w:asciiTheme="majorBidi" w:hAnsiTheme="majorBidi" w:cstheme="majorBidi"/>
          <w:sz w:val="20"/>
          <w:szCs w:val="20"/>
          <w:lang w:val="fr-FR"/>
        </w:rPr>
        <w:br/>
      </w:r>
      <w:r w:rsidR="00607AA6" w:rsidRPr="006B7764">
        <w:rPr>
          <w:rFonts w:asciiTheme="majorBidi" w:hAnsiTheme="majorBidi" w:cstheme="majorBidi"/>
          <w:sz w:val="20"/>
          <w:szCs w:val="20"/>
          <w:lang w:val="fr-FR" w:eastAsia="en-GB"/>
        </w:rPr>
        <w:t>DGCT</w:t>
      </w:r>
      <w:r w:rsidR="00607AA6" w:rsidRPr="006B7764">
        <w:rPr>
          <w:rFonts w:asciiTheme="majorBidi" w:hAnsiTheme="majorBidi" w:cstheme="majorBidi"/>
          <w:sz w:val="20"/>
          <w:szCs w:val="20"/>
          <w:lang w:val="fr-FR"/>
        </w:rPr>
        <w:t xml:space="preserve"> </w:t>
      </w:r>
      <w:r w:rsidR="00607AA6" w:rsidRPr="006B7764">
        <w:rPr>
          <w:rFonts w:asciiTheme="majorBidi" w:hAnsiTheme="majorBidi" w:cstheme="majorBidi"/>
          <w:sz w:val="20"/>
          <w:szCs w:val="20"/>
          <w:lang w:val="fr-FR"/>
        </w:rPr>
        <w:tab/>
      </w:r>
      <w:r w:rsidR="00607AA6" w:rsidRPr="006B7764">
        <w:rPr>
          <w:rFonts w:asciiTheme="majorBidi" w:hAnsiTheme="majorBidi" w:cstheme="majorBidi"/>
          <w:sz w:val="20"/>
          <w:szCs w:val="20"/>
          <w:lang w:val="fr-FR"/>
        </w:rPr>
        <w:tab/>
        <w:t>Direction Générale des Collectivités Territoriales</w:t>
      </w:r>
      <w:r w:rsidR="004814A2" w:rsidRPr="006B7764">
        <w:rPr>
          <w:rFonts w:asciiTheme="majorBidi" w:hAnsiTheme="majorBidi" w:cstheme="majorBidi"/>
          <w:sz w:val="20"/>
          <w:szCs w:val="20"/>
          <w:lang w:val="fr-FR"/>
        </w:rPr>
        <w:br/>
      </w:r>
      <w:r w:rsidRPr="006B7764">
        <w:rPr>
          <w:rFonts w:asciiTheme="majorBidi" w:hAnsiTheme="majorBidi" w:cstheme="majorBidi"/>
          <w:sz w:val="20"/>
          <w:szCs w:val="20"/>
          <w:lang w:val="fr-FR"/>
        </w:rPr>
        <w:t>DH</w:t>
      </w:r>
      <w:r w:rsidRPr="006B7764">
        <w:rPr>
          <w:rFonts w:asciiTheme="majorBidi" w:hAnsiTheme="majorBidi" w:cstheme="majorBidi"/>
          <w:sz w:val="20"/>
          <w:szCs w:val="20"/>
          <w:lang w:val="fr-FR"/>
        </w:rPr>
        <w:tab/>
      </w:r>
      <w:r w:rsidRPr="006B7764">
        <w:rPr>
          <w:rFonts w:asciiTheme="majorBidi" w:hAnsiTheme="majorBidi" w:cstheme="majorBidi"/>
          <w:sz w:val="20"/>
          <w:szCs w:val="20"/>
          <w:lang w:val="fr-FR"/>
        </w:rPr>
        <w:tab/>
        <w:t>Direction de l’Hydraulique</w:t>
      </w:r>
      <w:r w:rsidR="004814A2" w:rsidRPr="006B7764">
        <w:rPr>
          <w:rFonts w:asciiTheme="majorBidi" w:hAnsiTheme="majorBidi" w:cstheme="majorBidi"/>
          <w:sz w:val="20"/>
          <w:szCs w:val="20"/>
          <w:lang w:val="fr-FR"/>
        </w:rPr>
        <w:br/>
      </w:r>
      <w:r w:rsidRPr="006B7764">
        <w:rPr>
          <w:rFonts w:asciiTheme="majorBidi" w:hAnsiTheme="majorBidi" w:cstheme="majorBidi"/>
          <w:sz w:val="20"/>
          <w:szCs w:val="20"/>
          <w:lang w:val="fr-FR"/>
        </w:rPr>
        <w:t>DPN</w:t>
      </w:r>
      <w:r w:rsidRPr="006B7764">
        <w:rPr>
          <w:rFonts w:asciiTheme="majorBidi" w:hAnsiTheme="majorBidi" w:cstheme="majorBidi"/>
          <w:sz w:val="20"/>
          <w:szCs w:val="20"/>
          <w:lang w:val="fr-FR"/>
        </w:rPr>
        <w:tab/>
      </w:r>
      <w:r w:rsidRPr="006B7764">
        <w:rPr>
          <w:rFonts w:asciiTheme="majorBidi" w:hAnsiTheme="majorBidi" w:cstheme="majorBidi"/>
          <w:sz w:val="20"/>
          <w:szCs w:val="20"/>
          <w:lang w:val="fr-FR"/>
        </w:rPr>
        <w:tab/>
        <w:t>Direction de la Protection de la Nature</w:t>
      </w:r>
      <w:r w:rsidR="004814A2" w:rsidRPr="006B7764">
        <w:rPr>
          <w:rFonts w:asciiTheme="majorBidi" w:hAnsiTheme="majorBidi" w:cstheme="majorBidi"/>
          <w:sz w:val="20"/>
          <w:szCs w:val="20"/>
          <w:lang w:val="fr-FR"/>
        </w:rPr>
        <w:br/>
      </w:r>
      <w:r w:rsidR="00BD3D83" w:rsidRPr="006B7764">
        <w:rPr>
          <w:rFonts w:asciiTheme="majorBidi" w:hAnsiTheme="majorBidi" w:cstheme="majorBidi"/>
          <w:sz w:val="20"/>
          <w:szCs w:val="20"/>
          <w:lang w:val="fr-FR" w:eastAsia="en-GB"/>
        </w:rPr>
        <w:t xml:space="preserve">DREDD </w:t>
      </w:r>
      <w:r w:rsidR="00BD3D83" w:rsidRPr="006B7764">
        <w:rPr>
          <w:rFonts w:asciiTheme="majorBidi" w:hAnsiTheme="majorBidi" w:cstheme="majorBidi"/>
          <w:sz w:val="20"/>
          <w:szCs w:val="20"/>
          <w:lang w:val="fr-FR" w:eastAsia="en-GB"/>
        </w:rPr>
        <w:tab/>
        <w:t xml:space="preserve">Délégations Régionales de l’Environnement et du Développement Durable </w:t>
      </w:r>
      <w:r w:rsidR="004814A2" w:rsidRPr="006B7764">
        <w:rPr>
          <w:rFonts w:asciiTheme="majorBidi" w:hAnsiTheme="majorBidi" w:cstheme="majorBidi"/>
          <w:sz w:val="20"/>
          <w:szCs w:val="20"/>
          <w:lang w:val="fr-FR" w:eastAsia="en-GB"/>
        </w:rPr>
        <w:br/>
      </w:r>
      <w:r w:rsidR="00607AA6" w:rsidRPr="006B7764">
        <w:rPr>
          <w:rFonts w:asciiTheme="majorBidi" w:hAnsiTheme="majorBidi" w:cstheme="majorBidi"/>
          <w:sz w:val="20"/>
          <w:szCs w:val="20"/>
          <w:lang w:val="fr-FR" w:eastAsia="en-GB"/>
        </w:rPr>
        <w:t>DSIA</w:t>
      </w:r>
      <w:r w:rsidR="00607AA6" w:rsidRPr="006B7764">
        <w:rPr>
          <w:rFonts w:asciiTheme="majorBidi" w:hAnsiTheme="majorBidi" w:cstheme="majorBidi"/>
          <w:sz w:val="20"/>
          <w:szCs w:val="20"/>
          <w:lang w:val="fr-FR" w:eastAsia="en-GB"/>
        </w:rPr>
        <w:tab/>
      </w:r>
      <w:r w:rsidR="00607AA6" w:rsidRPr="006B7764">
        <w:rPr>
          <w:rFonts w:asciiTheme="majorBidi" w:hAnsiTheme="majorBidi" w:cstheme="majorBidi"/>
          <w:sz w:val="20"/>
          <w:szCs w:val="20"/>
          <w:lang w:val="fr-FR" w:eastAsia="en-GB"/>
        </w:rPr>
        <w:tab/>
      </w:r>
      <w:r w:rsidR="00607AA6" w:rsidRPr="006B7764">
        <w:rPr>
          <w:rFonts w:asciiTheme="majorBidi" w:hAnsiTheme="majorBidi" w:cstheme="majorBidi"/>
          <w:sz w:val="20"/>
          <w:szCs w:val="20"/>
          <w:lang w:val="fr-FR"/>
        </w:rPr>
        <w:t>Directions des Statistiques de l’Information Agricole</w:t>
      </w:r>
      <w:r w:rsidR="004814A2" w:rsidRPr="006B7764">
        <w:rPr>
          <w:rFonts w:asciiTheme="majorBidi" w:hAnsiTheme="majorBidi" w:cstheme="majorBidi"/>
          <w:sz w:val="20"/>
          <w:szCs w:val="20"/>
          <w:lang w:val="fr-FR"/>
        </w:rPr>
        <w:br/>
      </w:r>
      <w:r w:rsidR="00D56DC2" w:rsidRPr="006B7764">
        <w:rPr>
          <w:rFonts w:asciiTheme="majorBidi" w:hAnsiTheme="majorBidi" w:cstheme="majorBidi"/>
          <w:sz w:val="20"/>
          <w:szCs w:val="20"/>
          <w:lang w:val="fr-FR" w:eastAsia="en-GB"/>
        </w:rPr>
        <w:t>DSV</w:t>
      </w:r>
      <w:r w:rsidR="00D56DC2" w:rsidRPr="006B7764">
        <w:rPr>
          <w:rFonts w:asciiTheme="majorBidi" w:hAnsiTheme="majorBidi" w:cstheme="majorBidi"/>
          <w:sz w:val="20"/>
          <w:szCs w:val="20"/>
          <w:lang w:val="fr-FR" w:eastAsia="en-GB"/>
        </w:rPr>
        <w:tab/>
      </w:r>
      <w:r w:rsidR="00D56DC2" w:rsidRPr="006B7764">
        <w:rPr>
          <w:rFonts w:asciiTheme="majorBidi" w:hAnsiTheme="majorBidi" w:cstheme="majorBidi"/>
          <w:sz w:val="20"/>
          <w:szCs w:val="20"/>
          <w:lang w:val="fr-FR" w:eastAsia="en-GB"/>
        </w:rPr>
        <w:tab/>
      </w:r>
      <w:r w:rsidR="00D56DC2" w:rsidRPr="006B7764">
        <w:rPr>
          <w:rFonts w:asciiTheme="majorBidi" w:hAnsiTheme="majorBidi" w:cstheme="majorBidi"/>
          <w:sz w:val="20"/>
          <w:szCs w:val="20"/>
          <w:lang w:val="fr-FR"/>
        </w:rPr>
        <w:t xml:space="preserve">Direction des Services Vétérinaires </w:t>
      </w:r>
      <w:r w:rsidR="005745CB" w:rsidRPr="006B7764">
        <w:rPr>
          <w:rFonts w:asciiTheme="majorBidi" w:hAnsiTheme="majorBidi" w:cstheme="majorBidi"/>
          <w:sz w:val="20"/>
          <w:szCs w:val="20"/>
          <w:lang w:val="fr-FR"/>
        </w:rPr>
        <w:br/>
      </w:r>
      <w:r w:rsidR="00F61007" w:rsidRPr="006B7764">
        <w:rPr>
          <w:rFonts w:asciiTheme="majorBidi" w:hAnsiTheme="majorBidi" w:cstheme="majorBidi"/>
          <w:sz w:val="20"/>
          <w:szCs w:val="20"/>
          <w:lang w:val="fr-FR" w:eastAsia="en-GB"/>
        </w:rPr>
        <w:t>GIZ</w:t>
      </w:r>
      <w:r w:rsidR="005745CB" w:rsidRPr="006B7764">
        <w:rPr>
          <w:rFonts w:asciiTheme="majorBidi" w:hAnsiTheme="majorBidi" w:cstheme="majorBidi"/>
          <w:sz w:val="20"/>
          <w:szCs w:val="20"/>
          <w:lang w:val="fr-FR" w:eastAsia="en-GB"/>
        </w:rPr>
        <w:tab/>
      </w:r>
      <w:r w:rsidR="005745CB" w:rsidRPr="006B7764">
        <w:rPr>
          <w:rFonts w:asciiTheme="majorBidi" w:hAnsiTheme="majorBidi" w:cstheme="majorBidi"/>
          <w:sz w:val="20"/>
          <w:szCs w:val="20"/>
          <w:lang w:val="fr-FR"/>
        </w:rPr>
        <w:tab/>
        <w:t>Deutsche Gesellschaft für Internationale Zusammenarbeit</w:t>
      </w:r>
      <w:r w:rsidR="004814A2" w:rsidRPr="006B7764">
        <w:rPr>
          <w:rFonts w:asciiTheme="majorBidi" w:hAnsiTheme="majorBidi" w:cstheme="majorBidi"/>
          <w:sz w:val="20"/>
          <w:szCs w:val="20"/>
          <w:lang w:val="fr-FR"/>
        </w:rPr>
        <w:br/>
      </w:r>
      <w:r w:rsidR="00F61007" w:rsidRPr="006B7764">
        <w:rPr>
          <w:rFonts w:asciiTheme="majorBidi" w:hAnsiTheme="majorBidi" w:cstheme="majorBidi"/>
          <w:sz w:val="20"/>
          <w:szCs w:val="20"/>
          <w:lang w:val="fr-CA" w:eastAsia="en-GB"/>
        </w:rPr>
        <w:t xml:space="preserve">GRET </w:t>
      </w:r>
      <w:r w:rsidR="005745CB" w:rsidRPr="006B7764">
        <w:rPr>
          <w:rFonts w:asciiTheme="majorBidi" w:hAnsiTheme="majorBidi" w:cstheme="majorBidi"/>
          <w:sz w:val="20"/>
          <w:szCs w:val="20"/>
          <w:lang w:val="fr-CA" w:eastAsia="en-GB"/>
        </w:rPr>
        <w:tab/>
      </w:r>
      <w:r w:rsidR="005745CB" w:rsidRPr="006B7764">
        <w:rPr>
          <w:rFonts w:asciiTheme="majorBidi" w:hAnsiTheme="majorBidi" w:cstheme="majorBidi"/>
          <w:sz w:val="20"/>
          <w:szCs w:val="20"/>
          <w:lang w:val="fr-CA" w:eastAsia="en-GB"/>
        </w:rPr>
        <w:tab/>
        <w:t xml:space="preserve">Professionals for Fair Development </w:t>
      </w:r>
      <w:r w:rsidR="004814A2" w:rsidRPr="006B7764">
        <w:rPr>
          <w:rFonts w:asciiTheme="majorBidi" w:hAnsiTheme="majorBidi" w:cstheme="majorBidi"/>
          <w:sz w:val="20"/>
          <w:szCs w:val="20"/>
          <w:lang w:val="fr-CA" w:eastAsia="en-GB"/>
        </w:rPr>
        <w:br/>
      </w:r>
      <w:r w:rsidR="00AE4182" w:rsidRPr="006B7764">
        <w:rPr>
          <w:rFonts w:asciiTheme="majorBidi" w:hAnsiTheme="majorBidi" w:cstheme="majorBidi"/>
          <w:sz w:val="20"/>
          <w:szCs w:val="20"/>
          <w:lang w:val="fr-FR" w:eastAsia="en-GB"/>
        </w:rPr>
        <w:t>IGMVSS</w:t>
      </w:r>
      <w:r w:rsidR="00AE4182" w:rsidRPr="006B7764">
        <w:rPr>
          <w:rFonts w:asciiTheme="majorBidi" w:hAnsiTheme="majorBidi" w:cstheme="majorBidi"/>
          <w:sz w:val="20"/>
          <w:szCs w:val="20"/>
          <w:lang w:val="fr-FR" w:eastAsia="en-GB"/>
        </w:rPr>
        <w:tab/>
        <w:t xml:space="preserve">Initiative de la Grande Muraille Verte pour le Sahara et le Sahel </w:t>
      </w:r>
      <w:r w:rsidR="004814A2" w:rsidRPr="006B7764">
        <w:rPr>
          <w:rFonts w:asciiTheme="majorBidi" w:hAnsiTheme="majorBidi" w:cstheme="majorBidi"/>
          <w:sz w:val="20"/>
          <w:szCs w:val="20"/>
          <w:lang w:val="fr-FR" w:eastAsia="en-GB"/>
        </w:rPr>
        <w:br/>
      </w:r>
      <w:r w:rsidR="005745CB" w:rsidRPr="006B7764">
        <w:rPr>
          <w:rFonts w:asciiTheme="majorBidi" w:hAnsiTheme="majorBidi" w:cstheme="majorBidi"/>
          <w:sz w:val="20"/>
          <w:szCs w:val="20"/>
          <w:lang w:val="fr-FR" w:eastAsia="en-GB"/>
        </w:rPr>
        <w:t xml:space="preserve">ISET </w:t>
      </w:r>
      <w:r w:rsidR="005745CB" w:rsidRPr="006B7764">
        <w:rPr>
          <w:rFonts w:asciiTheme="majorBidi" w:hAnsiTheme="majorBidi" w:cstheme="majorBidi"/>
          <w:sz w:val="20"/>
          <w:szCs w:val="20"/>
          <w:lang w:val="fr-FR" w:eastAsia="en-GB"/>
        </w:rPr>
        <w:tab/>
      </w:r>
      <w:r w:rsidR="005745CB" w:rsidRPr="006B7764">
        <w:rPr>
          <w:rFonts w:asciiTheme="majorBidi" w:hAnsiTheme="majorBidi" w:cstheme="majorBidi"/>
          <w:sz w:val="20"/>
          <w:szCs w:val="20"/>
          <w:lang w:val="fr-FR" w:eastAsia="en-GB"/>
        </w:rPr>
        <w:tab/>
        <w:t>Institut Supérieur d'Enseignement Technologique</w:t>
      </w:r>
      <w:r w:rsidR="004814A2" w:rsidRPr="006B7764">
        <w:rPr>
          <w:rFonts w:asciiTheme="majorBidi" w:hAnsiTheme="majorBidi" w:cstheme="majorBidi"/>
          <w:sz w:val="20"/>
          <w:szCs w:val="20"/>
          <w:lang w:val="fr-FR" w:eastAsia="en-GB"/>
        </w:rPr>
        <w:br/>
      </w:r>
      <w:r w:rsidRPr="006B7764">
        <w:rPr>
          <w:rFonts w:asciiTheme="majorBidi" w:hAnsiTheme="majorBidi" w:cstheme="majorBidi"/>
          <w:sz w:val="20"/>
          <w:szCs w:val="20"/>
          <w:lang w:val="fr-FR" w:eastAsia="en-GB"/>
        </w:rPr>
        <w:t xml:space="preserve">MA </w:t>
      </w:r>
      <w:r w:rsidRPr="006B7764">
        <w:rPr>
          <w:rFonts w:asciiTheme="majorBidi" w:hAnsiTheme="majorBidi" w:cstheme="majorBidi"/>
          <w:sz w:val="20"/>
          <w:szCs w:val="20"/>
          <w:lang w:val="fr-FR" w:eastAsia="en-GB"/>
        </w:rPr>
        <w:tab/>
      </w:r>
      <w:r w:rsidRPr="006B7764">
        <w:rPr>
          <w:rFonts w:asciiTheme="majorBidi" w:hAnsiTheme="majorBidi" w:cstheme="majorBidi"/>
          <w:sz w:val="20"/>
          <w:szCs w:val="20"/>
          <w:lang w:val="fr-FR" w:eastAsia="en-GB"/>
        </w:rPr>
        <w:tab/>
        <w:t>Ministère de l’Agriculture</w:t>
      </w:r>
      <w:r w:rsidR="004814A2" w:rsidRPr="006B7764">
        <w:rPr>
          <w:rFonts w:asciiTheme="majorBidi" w:hAnsiTheme="majorBidi" w:cstheme="majorBidi"/>
          <w:sz w:val="20"/>
          <w:szCs w:val="20"/>
          <w:lang w:val="fr-FR" w:eastAsia="en-GB"/>
        </w:rPr>
        <w:br/>
      </w:r>
      <w:r w:rsidRPr="006B7764">
        <w:rPr>
          <w:rFonts w:asciiTheme="majorBidi" w:hAnsiTheme="majorBidi" w:cstheme="majorBidi"/>
          <w:sz w:val="20"/>
          <w:szCs w:val="20"/>
          <w:lang w:val="fr-FR" w:eastAsia="en-GB"/>
        </w:rPr>
        <w:t xml:space="preserve">MASEF </w:t>
      </w:r>
      <w:r w:rsidRPr="006B7764">
        <w:rPr>
          <w:rFonts w:asciiTheme="majorBidi" w:hAnsiTheme="majorBidi" w:cstheme="majorBidi"/>
          <w:sz w:val="20"/>
          <w:szCs w:val="20"/>
          <w:lang w:val="fr-FR" w:eastAsia="en-GB"/>
        </w:rPr>
        <w:tab/>
        <w:t>Ministère des Affaires Sociales de l'Enfance et de la Famille </w:t>
      </w:r>
      <w:r w:rsidR="004814A2" w:rsidRPr="006B7764">
        <w:rPr>
          <w:rFonts w:asciiTheme="majorBidi" w:hAnsiTheme="majorBidi" w:cstheme="majorBidi"/>
          <w:sz w:val="20"/>
          <w:szCs w:val="20"/>
          <w:lang w:val="fr-FR" w:eastAsia="en-GB"/>
        </w:rPr>
        <w:br/>
      </w:r>
      <w:r w:rsidRPr="006B7764">
        <w:rPr>
          <w:rFonts w:asciiTheme="majorBidi" w:hAnsiTheme="majorBidi" w:cstheme="majorBidi"/>
          <w:sz w:val="20"/>
          <w:szCs w:val="20"/>
          <w:lang w:val="fr-FR" w:eastAsia="en-GB"/>
        </w:rPr>
        <w:t xml:space="preserve">ME </w:t>
      </w:r>
      <w:r w:rsidRPr="006B7764">
        <w:rPr>
          <w:rFonts w:asciiTheme="majorBidi" w:hAnsiTheme="majorBidi" w:cstheme="majorBidi"/>
          <w:sz w:val="20"/>
          <w:szCs w:val="20"/>
          <w:lang w:val="fr-FR" w:eastAsia="en-GB"/>
        </w:rPr>
        <w:tab/>
      </w:r>
      <w:r w:rsidRPr="006B7764">
        <w:rPr>
          <w:rFonts w:asciiTheme="majorBidi" w:hAnsiTheme="majorBidi" w:cstheme="majorBidi"/>
          <w:sz w:val="20"/>
          <w:szCs w:val="20"/>
          <w:lang w:val="fr-FR" w:eastAsia="en-GB"/>
        </w:rPr>
        <w:tab/>
        <w:t>Ministère de l'Elevage </w:t>
      </w:r>
      <w:r w:rsidR="004814A2" w:rsidRPr="006B7764">
        <w:rPr>
          <w:rFonts w:asciiTheme="majorBidi" w:hAnsiTheme="majorBidi" w:cstheme="majorBidi"/>
          <w:sz w:val="20"/>
          <w:szCs w:val="20"/>
          <w:lang w:val="fr-FR" w:eastAsia="en-GB"/>
        </w:rPr>
        <w:br/>
      </w:r>
      <w:r w:rsidRPr="006B7764">
        <w:rPr>
          <w:rFonts w:asciiTheme="majorBidi" w:hAnsiTheme="majorBidi" w:cstheme="majorBidi"/>
          <w:sz w:val="20"/>
          <w:szCs w:val="20"/>
          <w:lang w:val="fr-FR" w:eastAsia="en-GB"/>
        </w:rPr>
        <w:t xml:space="preserve">MHA </w:t>
      </w:r>
      <w:r w:rsidRPr="006B7764">
        <w:rPr>
          <w:rFonts w:asciiTheme="majorBidi" w:hAnsiTheme="majorBidi" w:cstheme="majorBidi"/>
          <w:sz w:val="20"/>
          <w:szCs w:val="20"/>
          <w:lang w:val="fr-FR" w:eastAsia="en-GB"/>
        </w:rPr>
        <w:tab/>
      </w:r>
      <w:r w:rsidRPr="006B7764">
        <w:rPr>
          <w:rFonts w:asciiTheme="majorBidi" w:hAnsiTheme="majorBidi" w:cstheme="majorBidi"/>
          <w:sz w:val="20"/>
          <w:szCs w:val="20"/>
          <w:lang w:val="fr-FR" w:eastAsia="en-GB"/>
        </w:rPr>
        <w:tab/>
        <w:t>Ministère de l'Hydraulique et de l'Assainissement </w:t>
      </w:r>
      <w:r w:rsidR="004814A2" w:rsidRPr="006B7764">
        <w:rPr>
          <w:rFonts w:asciiTheme="majorBidi" w:hAnsiTheme="majorBidi" w:cstheme="majorBidi"/>
          <w:sz w:val="20"/>
          <w:szCs w:val="20"/>
          <w:lang w:val="fr-FR" w:eastAsia="en-GB"/>
        </w:rPr>
        <w:br/>
      </w:r>
      <w:r w:rsidRPr="006B7764">
        <w:rPr>
          <w:rFonts w:asciiTheme="majorBidi" w:hAnsiTheme="majorBidi" w:cstheme="majorBidi"/>
          <w:sz w:val="20"/>
          <w:szCs w:val="20"/>
          <w:lang w:val="fr-FR" w:eastAsia="en-GB"/>
        </w:rPr>
        <w:t xml:space="preserve">MIDEC </w:t>
      </w:r>
      <w:r w:rsidRPr="006B7764">
        <w:rPr>
          <w:rFonts w:asciiTheme="majorBidi" w:hAnsiTheme="majorBidi" w:cstheme="majorBidi"/>
          <w:sz w:val="20"/>
          <w:szCs w:val="20"/>
          <w:lang w:val="fr-FR" w:eastAsia="en-GB"/>
        </w:rPr>
        <w:tab/>
        <w:t>Ministère de l'Interieur et de la Décentralisation </w:t>
      </w:r>
      <w:r w:rsidR="004814A2" w:rsidRPr="006B7764">
        <w:rPr>
          <w:rFonts w:asciiTheme="majorBidi" w:hAnsiTheme="majorBidi" w:cstheme="majorBidi"/>
          <w:sz w:val="20"/>
          <w:szCs w:val="20"/>
          <w:lang w:val="fr-FR" w:eastAsia="en-GB"/>
        </w:rPr>
        <w:br/>
      </w:r>
      <w:r w:rsidR="00A45057" w:rsidRPr="006B7764">
        <w:rPr>
          <w:rFonts w:asciiTheme="majorBidi" w:hAnsiTheme="majorBidi" w:cstheme="majorBidi"/>
          <w:sz w:val="20"/>
          <w:szCs w:val="20"/>
          <w:lang w:val="fr-FR"/>
        </w:rPr>
        <w:t>MEDD</w:t>
      </w:r>
      <w:r w:rsidR="00A45057" w:rsidRPr="006B7764">
        <w:rPr>
          <w:rFonts w:asciiTheme="majorBidi" w:hAnsiTheme="majorBidi" w:cstheme="majorBidi"/>
          <w:sz w:val="20"/>
          <w:szCs w:val="20"/>
          <w:lang w:val="fr-FR"/>
        </w:rPr>
        <w:tab/>
      </w:r>
      <w:r w:rsidR="00A45057" w:rsidRPr="006B7764">
        <w:rPr>
          <w:rFonts w:asciiTheme="majorBidi" w:hAnsiTheme="majorBidi" w:cstheme="majorBidi"/>
          <w:sz w:val="20"/>
          <w:szCs w:val="20"/>
          <w:lang w:val="fr-FR"/>
        </w:rPr>
        <w:tab/>
        <w:t xml:space="preserve">Ministère de l’Environnement et du Développement Durable </w:t>
      </w:r>
      <w:r w:rsidR="004814A2" w:rsidRPr="006B7764">
        <w:rPr>
          <w:rFonts w:asciiTheme="majorBidi" w:hAnsiTheme="majorBidi" w:cstheme="majorBidi"/>
          <w:sz w:val="20"/>
          <w:szCs w:val="20"/>
          <w:lang w:val="fr-FR"/>
        </w:rPr>
        <w:br/>
      </w:r>
      <w:r w:rsidR="00351CF7" w:rsidRPr="006B7764">
        <w:rPr>
          <w:rFonts w:asciiTheme="majorBidi" w:hAnsiTheme="majorBidi" w:cstheme="majorBidi"/>
          <w:sz w:val="20"/>
          <w:szCs w:val="20"/>
          <w:lang w:val="fr-FR"/>
        </w:rPr>
        <w:t>NAPA</w:t>
      </w:r>
      <w:r w:rsidR="00351CF7" w:rsidRPr="006B7764">
        <w:rPr>
          <w:rFonts w:asciiTheme="majorBidi" w:hAnsiTheme="majorBidi" w:cstheme="majorBidi"/>
          <w:sz w:val="20"/>
          <w:szCs w:val="20"/>
          <w:lang w:val="fr-FR"/>
        </w:rPr>
        <w:tab/>
      </w:r>
      <w:r w:rsidR="00351CF7" w:rsidRPr="006B7764">
        <w:rPr>
          <w:rFonts w:asciiTheme="majorBidi" w:hAnsiTheme="majorBidi" w:cstheme="majorBidi"/>
          <w:sz w:val="20"/>
          <w:szCs w:val="20"/>
          <w:lang w:val="fr-FR"/>
        </w:rPr>
        <w:tab/>
        <w:t xml:space="preserve">National Adaptation Programme of Action </w:t>
      </w:r>
      <w:r w:rsidR="004814A2" w:rsidRPr="006B7764">
        <w:rPr>
          <w:rFonts w:asciiTheme="majorBidi" w:hAnsiTheme="majorBidi" w:cstheme="majorBidi"/>
          <w:sz w:val="20"/>
          <w:szCs w:val="20"/>
          <w:lang w:val="fr-FR"/>
        </w:rPr>
        <w:br/>
      </w:r>
      <w:r w:rsidR="00F60D2E" w:rsidRPr="006B7764">
        <w:rPr>
          <w:rFonts w:asciiTheme="majorBidi" w:eastAsia="Adobe Heiti Std R" w:hAnsiTheme="majorBidi" w:cstheme="majorBidi"/>
          <w:color w:val="000000" w:themeColor="text1"/>
          <w:sz w:val="20"/>
          <w:szCs w:val="20"/>
          <w:lang w:val="fr-FR"/>
        </w:rPr>
        <w:t>NR</w:t>
      </w:r>
      <w:r w:rsidR="00F60D2E" w:rsidRPr="006B7764">
        <w:rPr>
          <w:rFonts w:asciiTheme="majorBidi" w:eastAsia="Adobe Heiti Std R" w:hAnsiTheme="majorBidi" w:cstheme="majorBidi"/>
          <w:color w:val="000000" w:themeColor="text1"/>
          <w:sz w:val="20"/>
          <w:szCs w:val="20"/>
          <w:lang w:val="fr-FR"/>
        </w:rPr>
        <w:tab/>
      </w:r>
      <w:r w:rsidR="00F60D2E" w:rsidRPr="006B7764">
        <w:rPr>
          <w:rFonts w:asciiTheme="majorBidi" w:eastAsia="Adobe Heiti Std R" w:hAnsiTheme="majorBidi" w:cstheme="majorBidi"/>
          <w:color w:val="000000" w:themeColor="text1"/>
          <w:sz w:val="20"/>
          <w:szCs w:val="20"/>
          <w:lang w:val="fr-FR"/>
        </w:rPr>
        <w:tab/>
        <w:t>Natural Resources</w:t>
      </w:r>
      <w:r w:rsidR="00CC2C51" w:rsidRPr="006B7764">
        <w:rPr>
          <w:rFonts w:asciiTheme="majorBidi" w:eastAsia="Adobe Heiti Std R" w:hAnsiTheme="majorBidi" w:cstheme="majorBidi"/>
          <w:color w:val="000000" w:themeColor="text1"/>
          <w:sz w:val="20"/>
          <w:szCs w:val="20"/>
          <w:lang w:val="fr-FR"/>
        </w:rPr>
        <w:br/>
      </w:r>
      <w:r w:rsidR="007022E5" w:rsidRPr="006B7764">
        <w:rPr>
          <w:rFonts w:asciiTheme="majorBidi" w:eastAsia="Adobe Heiti Std R" w:hAnsiTheme="majorBidi" w:cstheme="majorBidi"/>
          <w:color w:val="000000" w:themeColor="text1"/>
          <w:sz w:val="20"/>
          <w:szCs w:val="20"/>
          <w:lang w:val="fr-FR"/>
        </w:rPr>
        <w:t xml:space="preserve">NTFP </w:t>
      </w:r>
      <w:r w:rsidR="007022E5" w:rsidRPr="006B7764">
        <w:rPr>
          <w:rFonts w:asciiTheme="majorBidi" w:eastAsia="Adobe Heiti Std R" w:hAnsiTheme="majorBidi" w:cstheme="majorBidi"/>
          <w:color w:val="000000" w:themeColor="text1"/>
          <w:sz w:val="20"/>
          <w:szCs w:val="20"/>
          <w:lang w:val="fr-FR"/>
        </w:rPr>
        <w:tab/>
      </w:r>
      <w:r w:rsidR="007022E5" w:rsidRPr="006B7764">
        <w:rPr>
          <w:rFonts w:asciiTheme="majorBidi" w:eastAsia="Adobe Heiti Std R" w:hAnsiTheme="majorBidi" w:cstheme="majorBidi"/>
          <w:color w:val="000000" w:themeColor="text1"/>
          <w:sz w:val="20"/>
          <w:szCs w:val="20"/>
          <w:lang w:val="fr-FR"/>
        </w:rPr>
        <w:tab/>
        <w:t xml:space="preserve">Non Timber Forest Products </w:t>
      </w:r>
      <w:r w:rsidR="004814A2" w:rsidRPr="006B7764">
        <w:rPr>
          <w:rFonts w:asciiTheme="majorBidi" w:eastAsia="Adobe Heiti Std R" w:hAnsiTheme="majorBidi" w:cstheme="majorBidi"/>
          <w:color w:val="000000" w:themeColor="text1"/>
          <w:sz w:val="20"/>
          <w:szCs w:val="20"/>
          <w:lang w:val="fr-FR"/>
        </w:rPr>
        <w:br/>
      </w:r>
      <w:r w:rsidR="005D749F" w:rsidRPr="006B7764">
        <w:rPr>
          <w:rFonts w:asciiTheme="majorBidi" w:hAnsiTheme="majorBidi" w:cstheme="majorBidi"/>
          <w:sz w:val="20"/>
          <w:szCs w:val="20"/>
          <w:lang w:val="fr-CA"/>
        </w:rPr>
        <w:t>PAHABO</w:t>
      </w:r>
      <w:r w:rsidR="005D749F" w:rsidRPr="006B7764">
        <w:rPr>
          <w:rFonts w:asciiTheme="majorBidi" w:hAnsiTheme="majorBidi" w:cstheme="majorBidi"/>
          <w:sz w:val="20"/>
          <w:szCs w:val="20"/>
          <w:lang w:val="fr-CA"/>
        </w:rPr>
        <w:tab/>
        <w:t xml:space="preserve">Projet Aménagement Hydroagricole dans le Brakna Ouest </w:t>
      </w:r>
      <w:r w:rsidR="00A121B5" w:rsidRPr="006B7764">
        <w:rPr>
          <w:rFonts w:asciiTheme="majorBidi" w:hAnsiTheme="majorBidi" w:cstheme="majorBidi"/>
          <w:sz w:val="20"/>
          <w:szCs w:val="20"/>
          <w:lang w:val="fr-CA"/>
        </w:rPr>
        <w:br/>
      </w:r>
      <w:r w:rsidR="00A121B5" w:rsidRPr="006B7764">
        <w:rPr>
          <w:rFonts w:asciiTheme="majorBidi" w:hAnsiTheme="majorBidi" w:cstheme="majorBidi"/>
          <w:color w:val="000000" w:themeColor="text1"/>
          <w:sz w:val="20"/>
          <w:szCs w:val="20"/>
          <w:lang w:val="fr-CA"/>
        </w:rPr>
        <w:t xml:space="preserve">PANEDD </w:t>
      </w:r>
      <w:r w:rsidR="00A121B5" w:rsidRPr="006B7764">
        <w:rPr>
          <w:rFonts w:asciiTheme="majorBidi" w:hAnsiTheme="majorBidi" w:cstheme="majorBidi"/>
          <w:color w:val="000000" w:themeColor="text1"/>
          <w:sz w:val="20"/>
          <w:szCs w:val="20"/>
          <w:lang w:val="fr-CA"/>
        </w:rPr>
        <w:tab/>
        <w:t xml:space="preserve">Plan d’Action National pour l’Environnement et le Développement Durable </w:t>
      </w:r>
    </w:p>
    <w:p w:rsidR="00665587" w:rsidRPr="006B7764" w:rsidRDefault="00665587" w:rsidP="00A121B5">
      <w:pPr>
        <w:spacing w:before="100" w:beforeAutospacing="1" w:after="100" w:afterAutospacing="1"/>
        <w:ind w:left="1440" w:hanging="1440"/>
        <w:contextualSpacing/>
        <w:jc w:val="both"/>
        <w:rPr>
          <w:rFonts w:asciiTheme="majorBidi" w:eastAsia="Adobe Heiti Std R" w:hAnsiTheme="majorBidi" w:cstheme="majorBidi"/>
          <w:color w:val="000000" w:themeColor="text1"/>
          <w:sz w:val="20"/>
          <w:szCs w:val="20"/>
          <w:lang w:val="fr-FR"/>
        </w:rPr>
      </w:pPr>
      <w:r w:rsidRPr="006B7764">
        <w:rPr>
          <w:rFonts w:asciiTheme="majorBidi" w:eastAsia="Adobe Heiti Std R" w:hAnsiTheme="majorBidi" w:cstheme="majorBidi"/>
          <w:color w:val="000000" w:themeColor="text1"/>
          <w:sz w:val="20"/>
          <w:szCs w:val="20"/>
          <w:lang w:val="fr-FR"/>
        </w:rPr>
        <w:t>PARSACC</w:t>
      </w:r>
      <w:r w:rsidRPr="006B7764">
        <w:rPr>
          <w:rFonts w:asciiTheme="majorBidi" w:eastAsia="Adobe Heiti Std R" w:hAnsiTheme="majorBidi" w:cstheme="majorBidi"/>
          <w:color w:val="000000" w:themeColor="text1"/>
          <w:sz w:val="20"/>
          <w:szCs w:val="20"/>
          <w:lang w:val="fr-FR"/>
        </w:rPr>
        <w:tab/>
        <w:t>Projet d’Amélioration de la Résilience des communautés et de leur Sécurité Alimentaire face aux effets néfastes du Changement Climatique</w:t>
      </w:r>
      <w:r w:rsidRPr="006B7764">
        <w:rPr>
          <w:rFonts w:asciiTheme="majorBidi" w:hAnsiTheme="majorBidi" w:cstheme="majorBidi"/>
          <w:color w:val="000000"/>
          <w:sz w:val="20"/>
          <w:szCs w:val="20"/>
          <w:lang w:val="fr-FR" w:eastAsia="fr-FR"/>
        </w:rPr>
        <w:t xml:space="preserve"> </w:t>
      </w:r>
    </w:p>
    <w:p w:rsidR="00091039" w:rsidRPr="006B7764" w:rsidRDefault="00091039" w:rsidP="003240F8">
      <w:pPr>
        <w:spacing w:before="100" w:beforeAutospacing="1" w:after="100" w:afterAutospacing="1"/>
        <w:contextualSpacing/>
        <w:jc w:val="both"/>
        <w:rPr>
          <w:rFonts w:asciiTheme="majorBidi" w:eastAsia="Adobe Heiti Std R" w:hAnsiTheme="majorBidi" w:cstheme="majorBidi"/>
          <w:color w:val="000000" w:themeColor="text1"/>
          <w:sz w:val="20"/>
          <w:szCs w:val="20"/>
          <w:lang w:val="fr-FR"/>
        </w:rPr>
      </w:pPr>
      <w:r w:rsidRPr="006B7764">
        <w:rPr>
          <w:rFonts w:asciiTheme="majorBidi" w:eastAsia="Adobe Heiti Std R" w:hAnsiTheme="majorBidi" w:cstheme="majorBidi"/>
          <w:color w:val="000000" w:themeColor="text1"/>
          <w:sz w:val="20"/>
          <w:szCs w:val="20"/>
          <w:lang w:val="fr-FR"/>
        </w:rPr>
        <w:t>PANE</w:t>
      </w:r>
      <w:r w:rsidRPr="006B7764">
        <w:rPr>
          <w:rFonts w:asciiTheme="majorBidi" w:eastAsia="Adobe Heiti Std R" w:hAnsiTheme="majorBidi" w:cstheme="majorBidi"/>
          <w:color w:val="000000" w:themeColor="text1"/>
          <w:sz w:val="20"/>
          <w:szCs w:val="20"/>
          <w:lang w:val="fr-FR"/>
        </w:rPr>
        <w:tab/>
      </w:r>
      <w:r w:rsidRPr="006B7764">
        <w:rPr>
          <w:rFonts w:asciiTheme="majorBidi" w:eastAsia="Adobe Heiti Std R" w:hAnsiTheme="majorBidi" w:cstheme="majorBidi"/>
          <w:color w:val="000000" w:themeColor="text1"/>
          <w:sz w:val="20"/>
          <w:szCs w:val="20"/>
          <w:lang w:val="fr-FR"/>
        </w:rPr>
        <w:tab/>
        <w:t>Plan National pour l’Environnement</w:t>
      </w:r>
    </w:p>
    <w:p w:rsidR="005D749F" w:rsidRPr="006B7764" w:rsidRDefault="005D749F" w:rsidP="003240F8">
      <w:pPr>
        <w:spacing w:before="100" w:beforeAutospacing="1" w:after="100" w:afterAutospacing="1"/>
        <w:contextualSpacing/>
        <w:jc w:val="both"/>
        <w:rPr>
          <w:rFonts w:asciiTheme="majorBidi" w:eastAsia="Adobe Heiti Std R" w:hAnsiTheme="majorBidi" w:cstheme="majorBidi"/>
          <w:color w:val="000000" w:themeColor="text1"/>
          <w:sz w:val="20"/>
          <w:szCs w:val="20"/>
          <w:lang w:val="fr-FR"/>
        </w:rPr>
      </w:pPr>
      <w:r w:rsidRPr="006B7764">
        <w:rPr>
          <w:rFonts w:asciiTheme="majorBidi" w:eastAsia="Adobe Heiti Std R" w:hAnsiTheme="majorBidi" w:cstheme="majorBidi"/>
          <w:color w:val="000000" w:themeColor="text1"/>
          <w:sz w:val="20"/>
          <w:szCs w:val="20"/>
          <w:lang w:val="fr-FR"/>
        </w:rPr>
        <w:t>PASK</w:t>
      </w:r>
      <w:r w:rsidRPr="006B7764">
        <w:rPr>
          <w:rFonts w:asciiTheme="majorBidi" w:eastAsia="Adobe Heiti Std R" w:hAnsiTheme="majorBidi" w:cstheme="majorBidi"/>
          <w:color w:val="000000" w:themeColor="text1"/>
          <w:sz w:val="20"/>
          <w:szCs w:val="20"/>
          <w:lang w:val="fr-FR"/>
        </w:rPr>
        <w:tab/>
      </w:r>
      <w:r w:rsidRPr="006B7764">
        <w:rPr>
          <w:rFonts w:asciiTheme="majorBidi" w:eastAsia="Adobe Heiti Std R" w:hAnsiTheme="majorBidi" w:cstheme="majorBidi"/>
          <w:color w:val="000000" w:themeColor="text1"/>
          <w:sz w:val="20"/>
          <w:szCs w:val="20"/>
          <w:lang w:val="fr-FR"/>
        </w:rPr>
        <w:tab/>
        <w:t>Projet de lu</w:t>
      </w:r>
      <w:r w:rsidR="00075AFD" w:rsidRPr="006B7764">
        <w:rPr>
          <w:rFonts w:asciiTheme="majorBidi" w:eastAsia="Adobe Heiti Std R" w:hAnsiTheme="majorBidi" w:cstheme="majorBidi"/>
          <w:color w:val="000000" w:themeColor="text1"/>
          <w:sz w:val="20"/>
          <w:szCs w:val="20"/>
          <w:lang w:val="fr-FR"/>
        </w:rPr>
        <w:t>t</w:t>
      </w:r>
      <w:r w:rsidRPr="006B7764">
        <w:rPr>
          <w:rFonts w:asciiTheme="majorBidi" w:eastAsia="Adobe Heiti Std R" w:hAnsiTheme="majorBidi" w:cstheme="majorBidi"/>
          <w:color w:val="000000" w:themeColor="text1"/>
          <w:sz w:val="20"/>
          <w:szCs w:val="20"/>
          <w:lang w:val="fr-FR"/>
        </w:rPr>
        <w:t>te contre la Pauvreté dans l’aftout du Sud et la Karakoro</w:t>
      </w:r>
    </w:p>
    <w:p w:rsidR="004814A2" w:rsidRPr="006B7764" w:rsidRDefault="004814A2" w:rsidP="003240F8">
      <w:pPr>
        <w:spacing w:before="100" w:beforeAutospacing="1" w:after="100" w:afterAutospacing="1"/>
        <w:contextualSpacing/>
        <w:jc w:val="both"/>
        <w:rPr>
          <w:rFonts w:asciiTheme="majorBidi" w:eastAsia="Adobe Heiti Std R" w:hAnsiTheme="majorBidi" w:cstheme="majorBidi"/>
          <w:color w:val="000000" w:themeColor="text1"/>
          <w:sz w:val="20"/>
          <w:szCs w:val="20"/>
          <w:lang w:val="fr-FR"/>
        </w:rPr>
      </w:pPr>
      <w:r w:rsidRPr="006B7764">
        <w:rPr>
          <w:rFonts w:asciiTheme="majorBidi" w:eastAsia="Adobe Heiti Std R" w:hAnsiTheme="majorBidi" w:cstheme="majorBidi"/>
          <w:color w:val="000000" w:themeColor="text1"/>
          <w:sz w:val="20"/>
          <w:szCs w:val="20"/>
          <w:lang w:val="fr-FR"/>
        </w:rPr>
        <w:t>PDC</w:t>
      </w:r>
      <w:r w:rsidRPr="006B7764">
        <w:rPr>
          <w:rFonts w:asciiTheme="majorBidi" w:eastAsia="Adobe Heiti Std R" w:hAnsiTheme="majorBidi" w:cstheme="majorBidi"/>
          <w:color w:val="000000" w:themeColor="text1"/>
          <w:sz w:val="20"/>
          <w:szCs w:val="20"/>
          <w:lang w:val="fr-FR"/>
        </w:rPr>
        <w:tab/>
      </w:r>
      <w:r w:rsidRPr="006B7764">
        <w:rPr>
          <w:rFonts w:asciiTheme="majorBidi" w:eastAsia="Adobe Heiti Std R" w:hAnsiTheme="majorBidi" w:cstheme="majorBidi"/>
          <w:color w:val="000000" w:themeColor="text1"/>
          <w:sz w:val="20"/>
          <w:szCs w:val="20"/>
          <w:lang w:val="fr-FR"/>
        </w:rPr>
        <w:tab/>
        <w:t>Plan de Développement Communal</w:t>
      </w:r>
    </w:p>
    <w:p w:rsidR="00607AA6" w:rsidRPr="006B7764" w:rsidRDefault="005D749F" w:rsidP="003240F8">
      <w:pPr>
        <w:spacing w:before="100" w:beforeAutospacing="1" w:after="100" w:afterAutospacing="1"/>
        <w:contextualSpacing/>
        <w:jc w:val="both"/>
        <w:rPr>
          <w:rFonts w:asciiTheme="majorBidi" w:eastAsia="Adobe Heiti Std R" w:hAnsiTheme="majorBidi" w:cstheme="majorBidi"/>
          <w:color w:val="000000" w:themeColor="text1"/>
          <w:sz w:val="20"/>
          <w:szCs w:val="20"/>
          <w:lang w:val="fr-FR"/>
        </w:rPr>
      </w:pPr>
      <w:r w:rsidRPr="006B7764">
        <w:rPr>
          <w:rFonts w:asciiTheme="majorBidi" w:eastAsia="Adobe Heiti Std R" w:hAnsiTheme="majorBidi" w:cstheme="majorBidi"/>
          <w:color w:val="000000" w:themeColor="text1"/>
          <w:sz w:val="20"/>
          <w:szCs w:val="20"/>
          <w:lang w:val="fr-FR"/>
        </w:rPr>
        <w:t xml:space="preserve">PDRI </w:t>
      </w:r>
      <w:r w:rsidRPr="006B7764">
        <w:rPr>
          <w:rFonts w:asciiTheme="majorBidi" w:eastAsia="Adobe Heiti Std R" w:hAnsiTheme="majorBidi" w:cstheme="majorBidi"/>
          <w:color w:val="000000" w:themeColor="text1"/>
          <w:sz w:val="20"/>
          <w:szCs w:val="20"/>
          <w:lang w:val="fr-FR"/>
        </w:rPr>
        <w:tab/>
      </w:r>
      <w:r w:rsidRPr="006B7764">
        <w:rPr>
          <w:rFonts w:asciiTheme="majorBidi" w:eastAsia="Adobe Heiti Std R" w:hAnsiTheme="majorBidi" w:cstheme="majorBidi"/>
          <w:color w:val="000000" w:themeColor="text1"/>
          <w:sz w:val="20"/>
          <w:szCs w:val="20"/>
          <w:lang w:val="fr-FR"/>
        </w:rPr>
        <w:tab/>
        <w:t xml:space="preserve">Plan de Développement Rural Intégré </w:t>
      </w:r>
    </w:p>
    <w:p w:rsidR="005D749F" w:rsidRPr="006B7764" w:rsidRDefault="005D749F" w:rsidP="003240F8">
      <w:pPr>
        <w:spacing w:before="100" w:beforeAutospacing="1" w:after="100" w:afterAutospacing="1"/>
        <w:contextualSpacing/>
        <w:jc w:val="both"/>
        <w:rPr>
          <w:rFonts w:asciiTheme="majorBidi" w:eastAsia="Adobe Heiti Std R" w:hAnsiTheme="majorBidi" w:cstheme="majorBidi"/>
          <w:color w:val="000000" w:themeColor="text1"/>
          <w:sz w:val="20"/>
          <w:szCs w:val="20"/>
          <w:lang w:val="fr-FR"/>
        </w:rPr>
      </w:pPr>
      <w:r w:rsidRPr="006B7764">
        <w:rPr>
          <w:rFonts w:asciiTheme="majorBidi" w:eastAsia="Adobe Heiti Std R" w:hAnsiTheme="majorBidi" w:cstheme="majorBidi"/>
          <w:color w:val="000000" w:themeColor="text1"/>
          <w:sz w:val="20"/>
          <w:szCs w:val="20"/>
          <w:lang w:val="fr-FR"/>
        </w:rPr>
        <w:t>PGRIE</w:t>
      </w:r>
      <w:r w:rsidRPr="006B7764">
        <w:rPr>
          <w:rFonts w:asciiTheme="majorBidi" w:eastAsia="Adobe Heiti Std R" w:hAnsiTheme="majorBidi" w:cstheme="majorBidi"/>
          <w:color w:val="000000" w:themeColor="text1"/>
          <w:sz w:val="20"/>
          <w:szCs w:val="20"/>
          <w:lang w:val="fr-FR"/>
        </w:rPr>
        <w:tab/>
      </w:r>
      <w:r w:rsidRPr="006B7764">
        <w:rPr>
          <w:rFonts w:asciiTheme="majorBidi" w:eastAsia="Adobe Heiti Std R" w:hAnsiTheme="majorBidi" w:cstheme="majorBidi"/>
          <w:color w:val="000000" w:themeColor="text1"/>
          <w:sz w:val="20"/>
          <w:szCs w:val="20"/>
          <w:lang w:val="fr-FR"/>
        </w:rPr>
        <w:tab/>
        <w:t>Projet de Gestion Intégré des Ressources Eau</w:t>
      </w:r>
    </w:p>
    <w:p w:rsidR="00364750" w:rsidRPr="006B7764" w:rsidRDefault="00364750" w:rsidP="003240F8">
      <w:pPr>
        <w:spacing w:before="100" w:beforeAutospacing="1" w:after="100" w:afterAutospacing="1"/>
        <w:contextualSpacing/>
        <w:jc w:val="both"/>
        <w:rPr>
          <w:rFonts w:asciiTheme="majorBidi" w:eastAsia="Adobe Heiti Std R" w:hAnsiTheme="majorBidi" w:cstheme="majorBidi"/>
          <w:color w:val="000000" w:themeColor="text1"/>
          <w:sz w:val="20"/>
          <w:szCs w:val="20"/>
          <w:lang w:val="fr-FR"/>
        </w:rPr>
      </w:pPr>
      <w:r w:rsidRPr="006B7764">
        <w:rPr>
          <w:rFonts w:asciiTheme="majorBidi" w:eastAsia="Adobe Heiti Std R" w:hAnsiTheme="majorBidi" w:cstheme="majorBidi"/>
          <w:color w:val="000000" w:themeColor="text1"/>
          <w:sz w:val="20"/>
          <w:szCs w:val="20"/>
          <w:lang w:val="fr-FR"/>
        </w:rPr>
        <w:t>PNDA</w:t>
      </w:r>
      <w:r w:rsidRPr="006B7764">
        <w:rPr>
          <w:rFonts w:asciiTheme="majorBidi" w:eastAsia="Adobe Heiti Std R" w:hAnsiTheme="majorBidi" w:cstheme="majorBidi"/>
          <w:color w:val="000000" w:themeColor="text1"/>
          <w:sz w:val="20"/>
          <w:szCs w:val="20"/>
          <w:lang w:val="fr-FR"/>
        </w:rPr>
        <w:tab/>
      </w:r>
      <w:r w:rsidRPr="006B7764">
        <w:rPr>
          <w:rFonts w:asciiTheme="majorBidi" w:eastAsia="Adobe Heiti Std R" w:hAnsiTheme="majorBidi" w:cstheme="majorBidi"/>
          <w:color w:val="000000" w:themeColor="text1"/>
          <w:sz w:val="20"/>
          <w:szCs w:val="20"/>
          <w:lang w:val="fr-FR"/>
        </w:rPr>
        <w:tab/>
        <w:t xml:space="preserve">Plan National de Développement Agricole </w:t>
      </w:r>
    </w:p>
    <w:p w:rsidR="005D749F" w:rsidRPr="006B7764" w:rsidRDefault="005D749F" w:rsidP="003240F8">
      <w:pPr>
        <w:spacing w:before="100" w:beforeAutospacing="1" w:after="100" w:afterAutospacing="1"/>
        <w:contextualSpacing/>
        <w:jc w:val="both"/>
        <w:rPr>
          <w:rFonts w:asciiTheme="majorBidi" w:eastAsia="Adobe Heiti Std R" w:hAnsiTheme="majorBidi" w:cstheme="majorBidi"/>
          <w:color w:val="000000" w:themeColor="text1"/>
          <w:sz w:val="20"/>
          <w:szCs w:val="20"/>
          <w:lang w:val="fr-FR"/>
        </w:rPr>
      </w:pPr>
      <w:r w:rsidRPr="006B7764">
        <w:rPr>
          <w:rFonts w:asciiTheme="majorBidi" w:eastAsia="Adobe Heiti Std R" w:hAnsiTheme="majorBidi" w:cstheme="majorBidi"/>
          <w:color w:val="000000" w:themeColor="text1"/>
          <w:sz w:val="20"/>
          <w:szCs w:val="20"/>
          <w:lang w:val="fr-FR"/>
        </w:rPr>
        <w:t>PNISER</w:t>
      </w:r>
      <w:r w:rsidRPr="006B7764">
        <w:rPr>
          <w:rFonts w:asciiTheme="majorBidi" w:eastAsia="Adobe Heiti Std R" w:hAnsiTheme="majorBidi" w:cstheme="majorBidi"/>
          <w:color w:val="000000" w:themeColor="text1"/>
          <w:sz w:val="20"/>
          <w:szCs w:val="20"/>
          <w:lang w:val="fr-FR"/>
        </w:rPr>
        <w:tab/>
        <w:t>Programme National Int</w:t>
      </w:r>
      <w:r w:rsidR="00364750" w:rsidRPr="006B7764">
        <w:rPr>
          <w:rFonts w:asciiTheme="majorBidi" w:eastAsia="Adobe Heiti Std R" w:hAnsiTheme="majorBidi" w:cstheme="majorBidi"/>
          <w:color w:val="000000" w:themeColor="text1"/>
          <w:sz w:val="20"/>
          <w:szCs w:val="20"/>
          <w:lang w:val="fr-FR"/>
        </w:rPr>
        <w:t xml:space="preserve">égré des Services d’Eau Rurale </w:t>
      </w:r>
      <w:r w:rsidRPr="006B7764">
        <w:rPr>
          <w:rFonts w:asciiTheme="majorBidi" w:eastAsia="Adobe Heiti Std R" w:hAnsiTheme="majorBidi" w:cstheme="majorBidi"/>
          <w:color w:val="000000" w:themeColor="text1"/>
          <w:sz w:val="20"/>
          <w:szCs w:val="20"/>
          <w:lang w:val="fr-FR"/>
        </w:rPr>
        <w:t xml:space="preserve"> </w:t>
      </w:r>
    </w:p>
    <w:p w:rsidR="005D749F" w:rsidRPr="006B7764" w:rsidRDefault="005D749F" w:rsidP="003240F8">
      <w:pPr>
        <w:spacing w:before="100" w:beforeAutospacing="1" w:after="100" w:afterAutospacing="1"/>
        <w:contextualSpacing/>
        <w:jc w:val="both"/>
        <w:rPr>
          <w:rFonts w:asciiTheme="majorBidi" w:eastAsia="Adobe Heiti Std R" w:hAnsiTheme="majorBidi" w:cstheme="majorBidi"/>
          <w:color w:val="000000" w:themeColor="text1"/>
          <w:sz w:val="20"/>
          <w:szCs w:val="20"/>
          <w:lang w:val="fr-FR"/>
        </w:rPr>
      </w:pPr>
      <w:r w:rsidRPr="006B7764">
        <w:rPr>
          <w:rFonts w:asciiTheme="majorBidi" w:eastAsia="Adobe Heiti Std R" w:hAnsiTheme="majorBidi" w:cstheme="majorBidi"/>
          <w:color w:val="000000" w:themeColor="text1"/>
          <w:sz w:val="20"/>
          <w:szCs w:val="20"/>
          <w:lang w:val="fr-FR"/>
        </w:rPr>
        <w:t>PRAPS</w:t>
      </w:r>
      <w:r w:rsidRPr="006B7764">
        <w:rPr>
          <w:rFonts w:asciiTheme="majorBidi" w:eastAsia="Adobe Heiti Std R" w:hAnsiTheme="majorBidi" w:cstheme="majorBidi"/>
          <w:color w:val="000000" w:themeColor="text1"/>
          <w:sz w:val="20"/>
          <w:szCs w:val="20"/>
          <w:lang w:val="fr-FR"/>
        </w:rPr>
        <w:tab/>
        <w:t>Projet Régional d’</w:t>
      </w:r>
      <w:r w:rsidR="00364750" w:rsidRPr="006B7764">
        <w:rPr>
          <w:rFonts w:asciiTheme="majorBidi" w:eastAsia="Adobe Heiti Std R" w:hAnsiTheme="majorBidi" w:cstheme="majorBidi"/>
          <w:color w:val="000000" w:themeColor="text1"/>
          <w:sz w:val="20"/>
          <w:szCs w:val="20"/>
          <w:lang w:val="fr-FR"/>
        </w:rPr>
        <w:t xml:space="preserve">Appui au Pastoralisme au Sahel </w:t>
      </w:r>
      <w:r w:rsidRPr="006B7764">
        <w:rPr>
          <w:rFonts w:asciiTheme="majorBidi" w:eastAsia="Adobe Heiti Std R" w:hAnsiTheme="majorBidi" w:cstheme="majorBidi"/>
          <w:color w:val="000000" w:themeColor="text1"/>
          <w:sz w:val="20"/>
          <w:szCs w:val="20"/>
          <w:lang w:val="fr-FR"/>
        </w:rPr>
        <w:t xml:space="preserve"> </w:t>
      </w:r>
    </w:p>
    <w:p w:rsidR="00607AA6" w:rsidRPr="006B7764" w:rsidRDefault="00E05CC5" w:rsidP="00CC2C51">
      <w:pPr>
        <w:spacing w:before="100" w:beforeAutospacing="1" w:after="100" w:afterAutospacing="1"/>
        <w:ind w:left="1440" w:hanging="1440"/>
        <w:contextualSpacing/>
        <w:jc w:val="both"/>
        <w:rPr>
          <w:rFonts w:asciiTheme="majorBidi" w:eastAsia="Adobe Heiti Std R" w:hAnsiTheme="majorBidi" w:cstheme="majorBidi"/>
          <w:color w:val="000000" w:themeColor="text1"/>
          <w:sz w:val="20"/>
          <w:szCs w:val="20"/>
          <w:lang w:val="fr-FR"/>
        </w:rPr>
      </w:pPr>
      <w:r w:rsidRPr="006B7764">
        <w:rPr>
          <w:rFonts w:asciiTheme="majorBidi" w:eastAsia="Adobe Heiti Std R" w:hAnsiTheme="majorBidi" w:cstheme="majorBidi"/>
          <w:color w:val="000000" w:themeColor="text1"/>
          <w:sz w:val="20"/>
          <w:szCs w:val="20"/>
          <w:lang w:val="fr-FR"/>
        </w:rPr>
        <w:t>RIMRAP</w:t>
      </w:r>
      <w:r w:rsidRPr="006B7764">
        <w:rPr>
          <w:rFonts w:asciiTheme="majorBidi" w:eastAsia="Adobe Heiti Std R" w:hAnsiTheme="majorBidi" w:cstheme="majorBidi"/>
          <w:color w:val="000000" w:themeColor="text1"/>
          <w:sz w:val="20"/>
          <w:szCs w:val="20"/>
          <w:lang w:val="fr-FR"/>
        </w:rPr>
        <w:tab/>
        <w:t>Renforcement Institutionnel en Mauritanie vers la Résilience Agricole et Pastorale</w:t>
      </w:r>
    </w:p>
    <w:p w:rsidR="00C448D0" w:rsidRPr="006B7764" w:rsidRDefault="00C448D0" w:rsidP="003240F8">
      <w:pPr>
        <w:spacing w:before="100" w:beforeAutospacing="1" w:after="100" w:afterAutospacing="1"/>
        <w:contextualSpacing/>
        <w:jc w:val="both"/>
        <w:rPr>
          <w:rFonts w:asciiTheme="majorBidi" w:eastAsia="Adobe Heiti Std R" w:hAnsiTheme="majorBidi" w:cstheme="majorBidi"/>
          <w:color w:val="000000" w:themeColor="text1"/>
          <w:sz w:val="20"/>
          <w:szCs w:val="20"/>
          <w:lang w:val="fr-FR"/>
        </w:rPr>
      </w:pPr>
      <w:r w:rsidRPr="006B7764">
        <w:rPr>
          <w:rFonts w:asciiTheme="majorBidi" w:eastAsia="Adobe Heiti Std R" w:hAnsiTheme="majorBidi" w:cstheme="majorBidi"/>
          <w:color w:val="000000" w:themeColor="text1"/>
          <w:sz w:val="20"/>
          <w:szCs w:val="20"/>
          <w:lang w:val="fr-FR"/>
        </w:rPr>
        <w:t>SNDD</w:t>
      </w:r>
      <w:r w:rsidRPr="006B7764">
        <w:rPr>
          <w:rFonts w:asciiTheme="majorBidi" w:eastAsia="Adobe Heiti Std R" w:hAnsiTheme="majorBidi" w:cstheme="majorBidi"/>
          <w:color w:val="000000" w:themeColor="text1"/>
          <w:sz w:val="20"/>
          <w:szCs w:val="20"/>
          <w:lang w:val="fr-FR"/>
        </w:rPr>
        <w:tab/>
      </w:r>
      <w:r w:rsidRPr="006B7764">
        <w:rPr>
          <w:rFonts w:asciiTheme="majorBidi" w:eastAsia="Adobe Heiti Std R" w:hAnsiTheme="majorBidi" w:cstheme="majorBidi"/>
          <w:color w:val="000000" w:themeColor="text1"/>
          <w:sz w:val="20"/>
          <w:szCs w:val="20"/>
          <w:lang w:val="fr-FR"/>
        </w:rPr>
        <w:tab/>
        <w:t xml:space="preserve">Stratégie Nationale de Développement Durable </w:t>
      </w:r>
    </w:p>
    <w:p w:rsidR="00064F12" w:rsidRPr="006B7764" w:rsidRDefault="00064F12" w:rsidP="003240F8">
      <w:pPr>
        <w:spacing w:before="100" w:beforeAutospacing="1" w:after="100" w:afterAutospacing="1"/>
        <w:contextualSpacing/>
        <w:jc w:val="both"/>
        <w:rPr>
          <w:rFonts w:asciiTheme="majorBidi" w:eastAsia="Adobe Heiti Std R" w:hAnsiTheme="majorBidi" w:cstheme="majorBidi"/>
          <w:color w:val="000000" w:themeColor="text1"/>
          <w:sz w:val="20"/>
          <w:szCs w:val="20"/>
          <w:lang w:val="fr-FR"/>
        </w:rPr>
      </w:pPr>
      <w:r w:rsidRPr="006B7764">
        <w:rPr>
          <w:rFonts w:asciiTheme="majorBidi" w:hAnsiTheme="majorBidi" w:cstheme="majorBidi"/>
          <w:color w:val="000000" w:themeColor="text1"/>
          <w:sz w:val="20"/>
          <w:szCs w:val="20"/>
          <w:lang w:val="fr-CA"/>
        </w:rPr>
        <w:t xml:space="preserve">SNEDD </w:t>
      </w:r>
      <w:r w:rsidRPr="006B7764">
        <w:rPr>
          <w:rFonts w:asciiTheme="majorBidi" w:hAnsiTheme="majorBidi" w:cstheme="majorBidi"/>
          <w:color w:val="000000" w:themeColor="text1"/>
          <w:sz w:val="20"/>
          <w:szCs w:val="20"/>
          <w:lang w:val="fr-CA"/>
        </w:rPr>
        <w:tab/>
        <w:t xml:space="preserve">Stratégie Nationale de l’Environnement et du Développement Durable </w:t>
      </w:r>
    </w:p>
    <w:p w:rsidR="00C2418A" w:rsidRPr="006B7764" w:rsidRDefault="00C2418A" w:rsidP="003240F8">
      <w:pPr>
        <w:spacing w:before="100" w:beforeAutospacing="1" w:after="100" w:afterAutospacing="1"/>
        <w:contextualSpacing/>
        <w:jc w:val="both"/>
        <w:rPr>
          <w:rFonts w:asciiTheme="majorBidi" w:eastAsia="Adobe Heiti Std R" w:hAnsiTheme="majorBidi" w:cstheme="majorBidi"/>
          <w:color w:val="000000" w:themeColor="text1"/>
          <w:sz w:val="20"/>
          <w:szCs w:val="20"/>
        </w:rPr>
      </w:pPr>
      <w:r w:rsidRPr="006B7764">
        <w:rPr>
          <w:rFonts w:asciiTheme="majorBidi" w:eastAsia="Adobe Heiti Std R" w:hAnsiTheme="majorBidi" w:cstheme="majorBidi"/>
          <w:color w:val="000000" w:themeColor="text1"/>
          <w:sz w:val="20"/>
          <w:szCs w:val="20"/>
        </w:rPr>
        <w:t xml:space="preserve">UNCCD </w:t>
      </w:r>
      <w:r w:rsidRPr="006B7764">
        <w:rPr>
          <w:rFonts w:asciiTheme="majorBidi" w:eastAsia="Adobe Heiti Std R" w:hAnsiTheme="majorBidi" w:cstheme="majorBidi"/>
          <w:color w:val="000000" w:themeColor="text1"/>
          <w:sz w:val="20"/>
          <w:szCs w:val="20"/>
        </w:rPr>
        <w:tab/>
        <w:t xml:space="preserve">United Nations Convention to Combat Desertification </w:t>
      </w:r>
    </w:p>
    <w:p w:rsidR="00C2418A" w:rsidRPr="006B7764" w:rsidRDefault="00C2418A" w:rsidP="003240F8">
      <w:pPr>
        <w:spacing w:before="100" w:beforeAutospacing="1" w:after="100" w:afterAutospacing="1"/>
        <w:contextualSpacing/>
        <w:jc w:val="both"/>
        <w:rPr>
          <w:rFonts w:asciiTheme="majorBidi" w:eastAsia="Adobe Heiti Std R" w:hAnsiTheme="majorBidi" w:cstheme="majorBidi"/>
          <w:color w:val="000000" w:themeColor="text1"/>
          <w:sz w:val="20"/>
          <w:szCs w:val="20"/>
        </w:rPr>
      </w:pPr>
      <w:r w:rsidRPr="006B7764">
        <w:rPr>
          <w:rFonts w:asciiTheme="majorBidi" w:eastAsia="Adobe Heiti Std R" w:hAnsiTheme="majorBidi" w:cstheme="majorBidi"/>
          <w:color w:val="000000" w:themeColor="text1"/>
          <w:sz w:val="20"/>
          <w:szCs w:val="20"/>
        </w:rPr>
        <w:t>UNFCCC</w:t>
      </w:r>
      <w:r w:rsidRPr="006B7764">
        <w:rPr>
          <w:rFonts w:asciiTheme="majorBidi" w:eastAsia="Adobe Heiti Std R" w:hAnsiTheme="majorBidi" w:cstheme="majorBidi"/>
          <w:color w:val="000000" w:themeColor="text1"/>
          <w:sz w:val="20"/>
          <w:szCs w:val="20"/>
        </w:rPr>
        <w:tab/>
        <w:t>United Nations Framework Convention on Climate Change</w:t>
      </w:r>
    </w:p>
    <w:p w:rsidR="00790A55" w:rsidRPr="00E82902" w:rsidRDefault="00607AA6" w:rsidP="00BB4575">
      <w:pPr>
        <w:pStyle w:val="Heading1"/>
        <w:spacing w:before="100" w:beforeAutospacing="1" w:after="100" w:afterAutospacing="1"/>
        <w:contextualSpacing/>
        <w:jc w:val="center"/>
        <w:rPr>
          <w:rStyle w:val="Strong"/>
          <w:rFonts w:asciiTheme="majorBidi" w:hAnsiTheme="majorBidi" w:cstheme="majorBidi"/>
          <w:sz w:val="22"/>
          <w:szCs w:val="22"/>
          <w:lang w:val="en-CA"/>
        </w:rPr>
      </w:pPr>
      <w:bookmarkStart w:id="7" w:name="_Toc386195926"/>
      <w:bookmarkStart w:id="8" w:name="_Toc387329080"/>
      <w:bookmarkStart w:id="9" w:name="_Toc393202064"/>
      <w:bookmarkStart w:id="10" w:name="_Toc410387896"/>
      <w:r w:rsidRPr="00E82902">
        <w:rPr>
          <w:rStyle w:val="Strong"/>
          <w:rFonts w:asciiTheme="majorBidi" w:hAnsiTheme="majorBidi" w:cstheme="majorBidi"/>
          <w:bCs/>
          <w:sz w:val="22"/>
          <w:szCs w:val="22"/>
        </w:rPr>
        <w:br w:type="page"/>
      </w:r>
      <w:bookmarkStart w:id="11" w:name="_Toc508890284"/>
      <w:r w:rsidR="00C22F7D" w:rsidRPr="00E82902">
        <w:rPr>
          <w:rStyle w:val="Strong"/>
          <w:rFonts w:asciiTheme="majorBidi" w:hAnsiTheme="majorBidi" w:cstheme="majorBidi"/>
          <w:b/>
          <w:bCs/>
          <w:sz w:val="22"/>
          <w:szCs w:val="22"/>
          <w:lang w:val="en-CA"/>
        </w:rPr>
        <w:lastRenderedPageBreak/>
        <w:t xml:space="preserve">SECTION 1 </w:t>
      </w:r>
      <w:r w:rsidR="00970010" w:rsidRPr="00E82902">
        <w:rPr>
          <w:rStyle w:val="Strong"/>
          <w:rFonts w:asciiTheme="majorBidi" w:hAnsiTheme="majorBidi" w:cstheme="majorBidi"/>
          <w:b/>
          <w:bCs/>
          <w:sz w:val="22"/>
          <w:szCs w:val="22"/>
          <w:lang w:val="en-CA"/>
        </w:rPr>
        <w:t>–</w:t>
      </w:r>
      <w:r w:rsidR="00C22F7D" w:rsidRPr="00E82902">
        <w:rPr>
          <w:rStyle w:val="Strong"/>
          <w:rFonts w:asciiTheme="majorBidi" w:hAnsiTheme="majorBidi" w:cstheme="majorBidi"/>
          <w:b/>
          <w:bCs/>
          <w:sz w:val="22"/>
          <w:szCs w:val="22"/>
          <w:lang w:val="en-CA"/>
        </w:rPr>
        <w:t xml:space="preserve"> </w:t>
      </w:r>
      <w:bookmarkEnd w:id="7"/>
      <w:bookmarkEnd w:id="8"/>
      <w:bookmarkEnd w:id="9"/>
      <w:bookmarkEnd w:id="10"/>
      <w:r w:rsidR="0007267A" w:rsidRPr="00E82902">
        <w:rPr>
          <w:rStyle w:val="Strong"/>
          <w:rFonts w:asciiTheme="majorBidi" w:hAnsiTheme="majorBidi" w:cstheme="majorBidi"/>
          <w:b/>
          <w:bCs/>
          <w:sz w:val="22"/>
          <w:szCs w:val="22"/>
          <w:lang w:val="en-CA"/>
        </w:rPr>
        <w:t>INTRODUCTION</w:t>
      </w:r>
      <w:bookmarkEnd w:id="11"/>
    </w:p>
    <w:p w:rsidR="00D0748E" w:rsidRPr="00E82902" w:rsidRDefault="001C0360" w:rsidP="001C0360">
      <w:pPr>
        <w:pStyle w:val="Heading3"/>
        <w:spacing w:before="100" w:beforeAutospacing="1" w:after="100" w:afterAutospacing="1" w:line="240" w:lineRule="auto"/>
        <w:contextualSpacing/>
        <w:rPr>
          <w:rFonts w:asciiTheme="majorBidi" w:hAnsiTheme="majorBidi"/>
          <w:color w:val="auto"/>
          <w:sz w:val="22"/>
          <w:lang w:val="en-CA"/>
        </w:rPr>
      </w:pPr>
      <w:bookmarkStart w:id="12" w:name="_Toc508890285"/>
      <w:r w:rsidRPr="00E82902">
        <w:rPr>
          <w:rFonts w:asciiTheme="majorBidi" w:hAnsiTheme="majorBidi"/>
          <w:color w:val="auto"/>
          <w:sz w:val="22"/>
        </w:rPr>
        <w:t xml:space="preserve">1.1 </w:t>
      </w:r>
      <w:r w:rsidR="00790A55" w:rsidRPr="00E82902">
        <w:rPr>
          <w:rFonts w:asciiTheme="majorBidi" w:hAnsiTheme="majorBidi"/>
          <w:color w:val="auto"/>
          <w:sz w:val="22"/>
        </w:rPr>
        <w:t xml:space="preserve">COUNTRY/REGIONAL </w:t>
      </w:r>
      <w:r w:rsidR="0007267A" w:rsidRPr="00E82902">
        <w:rPr>
          <w:rFonts w:asciiTheme="majorBidi" w:hAnsiTheme="majorBidi"/>
          <w:color w:val="auto"/>
          <w:sz w:val="22"/>
        </w:rPr>
        <w:t>CONTEXT</w:t>
      </w:r>
      <w:bookmarkEnd w:id="12"/>
      <w:r w:rsidR="0007267A" w:rsidRPr="00E82902">
        <w:rPr>
          <w:rFonts w:asciiTheme="majorBidi" w:hAnsiTheme="majorBidi"/>
          <w:color w:val="auto"/>
          <w:sz w:val="22"/>
        </w:rPr>
        <w:t xml:space="preserve"> </w:t>
      </w:r>
    </w:p>
    <w:p w:rsidR="00DB73DA" w:rsidRPr="00E82902" w:rsidRDefault="004C346E" w:rsidP="003240F8">
      <w:pPr>
        <w:spacing w:before="100" w:beforeAutospacing="1" w:after="100" w:afterAutospacing="1"/>
        <w:contextualSpacing/>
        <w:jc w:val="both"/>
        <w:rPr>
          <w:rFonts w:asciiTheme="majorBidi" w:hAnsiTheme="majorBidi" w:cstheme="majorBidi"/>
          <w:color w:val="000000" w:themeColor="text1"/>
          <w:sz w:val="22"/>
          <w:szCs w:val="22"/>
          <w:u w:val="single"/>
        </w:rPr>
      </w:pPr>
      <w:r w:rsidRPr="00E82902">
        <w:rPr>
          <w:rFonts w:asciiTheme="majorBidi" w:hAnsiTheme="majorBidi" w:cstheme="majorBidi"/>
          <w:color w:val="000000" w:themeColor="text1"/>
          <w:sz w:val="22"/>
          <w:szCs w:val="22"/>
          <w:u w:val="single"/>
        </w:rPr>
        <w:t xml:space="preserve">1.1.1 </w:t>
      </w:r>
      <w:r w:rsidR="00A76C11" w:rsidRPr="00E82902">
        <w:rPr>
          <w:rFonts w:asciiTheme="majorBidi" w:hAnsiTheme="majorBidi" w:cstheme="majorBidi"/>
          <w:color w:val="000000" w:themeColor="text1"/>
          <w:sz w:val="22"/>
          <w:szCs w:val="22"/>
          <w:u w:val="single"/>
        </w:rPr>
        <w:t xml:space="preserve">Socio-economic development context </w:t>
      </w:r>
    </w:p>
    <w:p w:rsidR="001660CD" w:rsidRPr="00E82902" w:rsidRDefault="007C7BC5" w:rsidP="00D47D96">
      <w:pPr>
        <w:pStyle w:val="ListParagraph"/>
        <w:numPr>
          <w:ilvl w:val="0"/>
          <w:numId w:val="27"/>
        </w:numPr>
        <w:spacing w:before="100" w:beforeAutospacing="1" w:after="100" w:afterAutospacing="1" w:line="240" w:lineRule="auto"/>
        <w:ind w:left="0" w:firstLine="0"/>
        <w:jc w:val="both"/>
        <w:rPr>
          <w:rFonts w:asciiTheme="majorBidi" w:hAnsiTheme="majorBidi" w:cstheme="majorBidi"/>
          <w:sz w:val="22"/>
        </w:rPr>
      </w:pPr>
      <w:r w:rsidRPr="00E82902">
        <w:rPr>
          <w:rFonts w:asciiTheme="majorBidi" w:hAnsiTheme="majorBidi" w:cstheme="majorBidi"/>
          <w:sz w:val="22"/>
        </w:rPr>
        <w:t>The Mauritanian population was estimated to be at 4,167,000 in 2016, with an average annual growth rate of 2.5%</w:t>
      </w:r>
      <w:r w:rsidRPr="00E82902">
        <w:rPr>
          <w:rStyle w:val="FootnoteReference"/>
          <w:rFonts w:asciiTheme="majorBidi" w:hAnsiTheme="majorBidi" w:cstheme="majorBidi"/>
          <w:sz w:val="22"/>
        </w:rPr>
        <w:footnoteReference w:id="2"/>
      </w:r>
      <w:r w:rsidRPr="00E82902">
        <w:rPr>
          <w:rFonts w:asciiTheme="majorBidi" w:hAnsiTheme="majorBidi" w:cstheme="majorBidi"/>
          <w:sz w:val="22"/>
        </w:rPr>
        <w:t xml:space="preserve">. The urbanization rate is estimated to be at 3.5% annually with an estimated 59% of the population now living in urban </w:t>
      </w:r>
      <w:r w:rsidR="00A944E1" w:rsidRPr="00E82902">
        <w:rPr>
          <w:rFonts w:asciiTheme="majorBidi" w:hAnsiTheme="majorBidi" w:cstheme="majorBidi"/>
          <w:sz w:val="22"/>
        </w:rPr>
        <w:t>centres</w:t>
      </w:r>
      <w:r w:rsidRPr="00E82902">
        <w:rPr>
          <w:rStyle w:val="FootnoteReference"/>
          <w:rFonts w:asciiTheme="majorBidi" w:hAnsiTheme="majorBidi" w:cstheme="majorBidi"/>
          <w:sz w:val="22"/>
        </w:rPr>
        <w:footnoteReference w:id="3"/>
      </w:r>
      <w:r w:rsidRPr="00E82902">
        <w:rPr>
          <w:rFonts w:asciiTheme="majorBidi" w:hAnsiTheme="majorBidi" w:cstheme="majorBidi"/>
          <w:sz w:val="22"/>
        </w:rPr>
        <w:t xml:space="preserve">. This rapid urbanization rate has been spurred by an exodus from rural areas, where a combination of human and climate-induced factors and feed-back mechanisms has been leading to the degradation of the productive base for almost a third of the country’s population. </w:t>
      </w:r>
      <w:r w:rsidR="001F47E1" w:rsidRPr="00E82902">
        <w:rPr>
          <w:rFonts w:asciiTheme="majorBidi" w:hAnsiTheme="majorBidi" w:cstheme="majorBidi"/>
          <w:sz w:val="22"/>
        </w:rPr>
        <w:t>However</w:t>
      </w:r>
      <w:r w:rsidRPr="00E82902">
        <w:rPr>
          <w:rFonts w:asciiTheme="majorBidi" w:hAnsiTheme="majorBidi" w:cstheme="majorBidi"/>
          <w:sz w:val="22"/>
        </w:rPr>
        <w:t xml:space="preserve">, </w:t>
      </w:r>
      <w:r w:rsidR="00536E52" w:rsidRPr="00E82902">
        <w:rPr>
          <w:rFonts w:asciiTheme="majorBidi" w:hAnsiTheme="majorBidi" w:cstheme="majorBidi"/>
          <w:sz w:val="22"/>
        </w:rPr>
        <w:t xml:space="preserve">despite urban migration, </w:t>
      </w:r>
      <w:r w:rsidRPr="00E82902">
        <w:rPr>
          <w:rFonts w:asciiTheme="majorBidi" w:hAnsiTheme="majorBidi" w:cstheme="majorBidi"/>
          <w:sz w:val="22"/>
        </w:rPr>
        <w:t xml:space="preserve">the absolute number of nomadic </w:t>
      </w:r>
      <w:r w:rsidR="00536E52" w:rsidRPr="00E82902">
        <w:rPr>
          <w:rFonts w:asciiTheme="majorBidi" w:hAnsiTheme="majorBidi" w:cstheme="majorBidi"/>
          <w:sz w:val="22"/>
        </w:rPr>
        <w:t xml:space="preserve">and rural </w:t>
      </w:r>
      <w:r w:rsidRPr="00E82902">
        <w:rPr>
          <w:rFonts w:asciiTheme="majorBidi" w:hAnsiTheme="majorBidi" w:cstheme="majorBidi"/>
          <w:sz w:val="22"/>
        </w:rPr>
        <w:t>populations has increased in the last 25 years</w:t>
      </w:r>
      <w:r w:rsidR="00536E52" w:rsidRPr="00E82902">
        <w:rPr>
          <w:rFonts w:asciiTheme="majorBidi" w:hAnsiTheme="majorBidi" w:cstheme="majorBidi"/>
          <w:sz w:val="22"/>
        </w:rPr>
        <w:t xml:space="preserve"> because of population growth</w:t>
      </w:r>
      <w:r w:rsidRPr="00E82902">
        <w:rPr>
          <w:rFonts w:asciiTheme="majorBidi" w:hAnsiTheme="majorBidi" w:cstheme="majorBidi"/>
          <w:sz w:val="22"/>
        </w:rPr>
        <w:t xml:space="preserve">. There is also a higher percentage of women </w:t>
      </w:r>
      <w:r w:rsidR="0066247C" w:rsidRPr="00E82902">
        <w:rPr>
          <w:rFonts w:asciiTheme="majorBidi" w:hAnsiTheme="majorBidi" w:cstheme="majorBidi"/>
          <w:sz w:val="22"/>
        </w:rPr>
        <w:t>in rural areas</w:t>
      </w:r>
      <w:r w:rsidRPr="00E82902">
        <w:rPr>
          <w:rFonts w:asciiTheme="majorBidi" w:hAnsiTheme="majorBidi" w:cstheme="majorBidi"/>
          <w:sz w:val="22"/>
        </w:rPr>
        <w:t xml:space="preserve"> than in urban areas due to the migration of men in search of employment in the cities. </w:t>
      </w:r>
    </w:p>
    <w:p w:rsidR="00D37F68" w:rsidRPr="00E82902" w:rsidRDefault="00D37F68" w:rsidP="00D37F68">
      <w:pPr>
        <w:pStyle w:val="ListParagraph"/>
        <w:spacing w:before="100" w:beforeAutospacing="1" w:after="100" w:afterAutospacing="1" w:line="240" w:lineRule="auto"/>
        <w:ind w:left="0"/>
        <w:jc w:val="both"/>
        <w:rPr>
          <w:rFonts w:asciiTheme="majorBidi" w:hAnsiTheme="majorBidi" w:cstheme="majorBidi"/>
          <w:sz w:val="22"/>
        </w:rPr>
      </w:pPr>
    </w:p>
    <w:p w:rsidR="007C7BC5" w:rsidRPr="00E82902" w:rsidRDefault="007C7BC5" w:rsidP="00D47D96">
      <w:pPr>
        <w:pStyle w:val="ListParagraph"/>
        <w:numPr>
          <w:ilvl w:val="0"/>
          <w:numId w:val="27"/>
        </w:numPr>
        <w:spacing w:before="100" w:beforeAutospacing="1" w:after="100" w:afterAutospacing="1" w:line="240" w:lineRule="auto"/>
        <w:ind w:left="0" w:firstLine="0"/>
        <w:jc w:val="both"/>
        <w:rPr>
          <w:rFonts w:asciiTheme="majorBidi" w:hAnsiTheme="majorBidi" w:cstheme="majorBidi"/>
          <w:sz w:val="22"/>
        </w:rPr>
      </w:pPr>
      <w:r w:rsidRPr="00E82902">
        <w:rPr>
          <w:rFonts w:asciiTheme="majorBidi" w:hAnsiTheme="majorBidi" w:cstheme="majorBidi"/>
          <w:sz w:val="22"/>
        </w:rPr>
        <w:t xml:space="preserve">Mauritania </w:t>
      </w:r>
      <w:r w:rsidR="00C93027" w:rsidRPr="00E82902">
        <w:rPr>
          <w:rFonts w:asciiTheme="majorBidi" w:hAnsiTheme="majorBidi" w:cstheme="majorBidi"/>
          <w:sz w:val="22"/>
        </w:rPr>
        <w:t>remains</w:t>
      </w:r>
      <w:r w:rsidRPr="00E82902">
        <w:rPr>
          <w:rFonts w:asciiTheme="majorBidi" w:hAnsiTheme="majorBidi" w:cstheme="majorBidi"/>
          <w:sz w:val="22"/>
        </w:rPr>
        <w:t xml:space="preserve"> one of the poorest countries in the world, ranking 15</w:t>
      </w:r>
      <w:r w:rsidR="0066247C" w:rsidRPr="00E82902">
        <w:rPr>
          <w:rFonts w:asciiTheme="majorBidi" w:hAnsiTheme="majorBidi" w:cstheme="majorBidi"/>
          <w:sz w:val="22"/>
        </w:rPr>
        <w:t>7th</w:t>
      </w:r>
      <w:r w:rsidR="00AF3B86" w:rsidRPr="00E82902">
        <w:rPr>
          <w:rFonts w:asciiTheme="majorBidi" w:hAnsiTheme="majorBidi" w:cstheme="majorBidi"/>
          <w:sz w:val="22"/>
        </w:rPr>
        <w:t xml:space="preserve"> out of 18</w:t>
      </w:r>
      <w:r w:rsidRPr="00E82902">
        <w:rPr>
          <w:rFonts w:asciiTheme="majorBidi" w:hAnsiTheme="majorBidi" w:cstheme="majorBidi"/>
          <w:sz w:val="22"/>
        </w:rPr>
        <w:t>7 countries as assessed by the</w:t>
      </w:r>
      <w:r w:rsidR="0066247C" w:rsidRPr="00E82902">
        <w:rPr>
          <w:rFonts w:asciiTheme="majorBidi" w:hAnsiTheme="majorBidi" w:cstheme="majorBidi"/>
          <w:sz w:val="22"/>
        </w:rPr>
        <w:t xml:space="preserve"> Human Development Index in 2016</w:t>
      </w:r>
      <w:r w:rsidRPr="00E82902">
        <w:rPr>
          <w:rFonts w:asciiTheme="majorBidi" w:hAnsiTheme="majorBidi" w:cstheme="majorBidi"/>
          <w:sz w:val="22"/>
        </w:rPr>
        <w:t xml:space="preserve">. Indeed, </w:t>
      </w:r>
      <w:r w:rsidR="006B4864" w:rsidRPr="00E82902">
        <w:rPr>
          <w:rFonts w:asciiTheme="majorBidi" w:hAnsiTheme="majorBidi" w:cstheme="majorBidi"/>
          <w:sz w:val="22"/>
        </w:rPr>
        <w:t xml:space="preserve">44.4% </w:t>
      </w:r>
      <w:r w:rsidR="005F50B3" w:rsidRPr="00E82902">
        <w:rPr>
          <w:rFonts w:asciiTheme="majorBidi" w:hAnsiTheme="majorBidi" w:cstheme="majorBidi"/>
          <w:sz w:val="22"/>
        </w:rPr>
        <w:t xml:space="preserve">of the population </w:t>
      </w:r>
      <w:r w:rsidR="006B4864" w:rsidRPr="00E82902">
        <w:rPr>
          <w:rFonts w:asciiTheme="majorBidi" w:hAnsiTheme="majorBidi" w:cstheme="majorBidi"/>
          <w:sz w:val="22"/>
        </w:rPr>
        <w:t xml:space="preserve">lives in poverty and 25.1% of the population lives in extreme </w:t>
      </w:r>
      <w:r w:rsidR="005F50B3" w:rsidRPr="00E82902">
        <w:rPr>
          <w:rFonts w:asciiTheme="majorBidi" w:hAnsiTheme="majorBidi" w:cstheme="majorBidi"/>
          <w:sz w:val="22"/>
        </w:rPr>
        <w:t>poverty. However</w:t>
      </w:r>
      <w:r w:rsidR="00666488" w:rsidRPr="00E82902">
        <w:rPr>
          <w:rFonts w:asciiTheme="majorBidi" w:hAnsiTheme="majorBidi" w:cstheme="majorBidi"/>
          <w:sz w:val="22"/>
        </w:rPr>
        <w:t>,</w:t>
      </w:r>
      <w:r w:rsidR="005F50B3" w:rsidRPr="00E82902">
        <w:rPr>
          <w:rFonts w:asciiTheme="majorBidi" w:hAnsiTheme="majorBidi" w:cstheme="majorBidi"/>
          <w:sz w:val="22"/>
        </w:rPr>
        <w:t xml:space="preserve"> there are wide differences between urban and rural areas: over 61% of rural dwellers and 25% of urban residents</w:t>
      </w:r>
      <w:r w:rsidR="005F50B3" w:rsidRPr="00E82902">
        <w:rPr>
          <w:rFonts w:asciiTheme="majorBidi" w:hAnsiTheme="majorBidi" w:cstheme="majorBidi"/>
          <w:sz w:val="22"/>
          <w:vertAlign w:val="superscript"/>
        </w:rPr>
        <w:footnoteReference w:id="4"/>
      </w:r>
      <w:r w:rsidR="005F50B3" w:rsidRPr="00E82902">
        <w:rPr>
          <w:rFonts w:asciiTheme="majorBidi" w:hAnsiTheme="majorBidi" w:cstheme="majorBidi"/>
          <w:sz w:val="22"/>
        </w:rPr>
        <w:t xml:space="preserve"> </w:t>
      </w:r>
      <w:r w:rsidR="00C93027" w:rsidRPr="00E82902">
        <w:rPr>
          <w:rFonts w:asciiTheme="majorBidi" w:hAnsiTheme="majorBidi" w:cstheme="majorBidi"/>
          <w:sz w:val="22"/>
        </w:rPr>
        <w:t xml:space="preserve">earn less than </w:t>
      </w:r>
      <w:r w:rsidR="0028185F" w:rsidRPr="00E82902">
        <w:rPr>
          <w:rFonts w:asciiTheme="majorBidi" w:hAnsiTheme="majorBidi" w:cstheme="majorBidi"/>
          <w:sz w:val="22"/>
        </w:rPr>
        <w:t>1.25 dollars</w:t>
      </w:r>
      <w:r w:rsidR="00C93027" w:rsidRPr="00E82902">
        <w:rPr>
          <w:rFonts w:asciiTheme="majorBidi" w:hAnsiTheme="majorBidi" w:cstheme="majorBidi"/>
          <w:sz w:val="22"/>
        </w:rPr>
        <w:t xml:space="preserve"> a day</w:t>
      </w:r>
      <w:r w:rsidR="00517F50" w:rsidRPr="00E82902">
        <w:rPr>
          <w:rFonts w:asciiTheme="majorBidi" w:hAnsiTheme="majorBidi" w:cstheme="majorBidi"/>
          <w:sz w:val="22"/>
        </w:rPr>
        <w:t xml:space="preserve">. </w:t>
      </w:r>
    </w:p>
    <w:p w:rsidR="001660CD" w:rsidRPr="00E82902" w:rsidRDefault="001660CD" w:rsidP="00D37F68">
      <w:pPr>
        <w:pStyle w:val="ListParagraph"/>
        <w:spacing w:before="100" w:beforeAutospacing="1" w:after="100" w:afterAutospacing="1" w:line="240" w:lineRule="auto"/>
        <w:ind w:left="0"/>
        <w:jc w:val="both"/>
        <w:rPr>
          <w:rFonts w:asciiTheme="majorBidi" w:hAnsiTheme="majorBidi" w:cstheme="majorBidi"/>
          <w:sz w:val="22"/>
        </w:rPr>
      </w:pPr>
    </w:p>
    <w:p w:rsidR="007C7BC5" w:rsidRPr="00E82902" w:rsidRDefault="007C7BC5" w:rsidP="00D47D96">
      <w:pPr>
        <w:pStyle w:val="ListParagraph"/>
        <w:numPr>
          <w:ilvl w:val="0"/>
          <w:numId w:val="27"/>
        </w:numPr>
        <w:spacing w:before="100" w:beforeAutospacing="1" w:after="100" w:afterAutospacing="1" w:line="240" w:lineRule="auto"/>
        <w:ind w:left="0" w:firstLine="0"/>
        <w:jc w:val="both"/>
        <w:rPr>
          <w:rFonts w:asciiTheme="majorBidi" w:hAnsiTheme="majorBidi" w:cstheme="majorBidi"/>
          <w:sz w:val="22"/>
        </w:rPr>
      </w:pPr>
      <w:r w:rsidRPr="00E82902">
        <w:rPr>
          <w:rFonts w:asciiTheme="majorBidi" w:hAnsiTheme="majorBidi" w:cstheme="majorBidi"/>
          <w:sz w:val="22"/>
        </w:rPr>
        <w:t xml:space="preserve">According to the 2010 </w:t>
      </w:r>
      <w:r w:rsidR="007F4005" w:rsidRPr="00E82902">
        <w:rPr>
          <w:rFonts w:asciiTheme="majorBidi" w:hAnsiTheme="majorBidi" w:cstheme="majorBidi"/>
          <w:sz w:val="22"/>
        </w:rPr>
        <w:t>Millennium Development Goals (M</w:t>
      </w:r>
      <w:r w:rsidRPr="00E82902">
        <w:rPr>
          <w:rFonts w:asciiTheme="majorBidi" w:hAnsiTheme="majorBidi" w:cstheme="majorBidi"/>
          <w:sz w:val="22"/>
        </w:rPr>
        <w:t>D</w:t>
      </w:r>
      <w:r w:rsidR="007F4005" w:rsidRPr="00E82902">
        <w:rPr>
          <w:rFonts w:asciiTheme="majorBidi" w:hAnsiTheme="majorBidi" w:cstheme="majorBidi"/>
          <w:sz w:val="22"/>
        </w:rPr>
        <w:t>G</w:t>
      </w:r>
      <w:r w:rsidRPr="00E82902">
        <w:rPr>
          <w:rFonts w:asciiTheme="majorBidi" w:hAnsiTheme="majorBidi" w:cstheme="majorBidi"/>
          <w:sz w:val="22"/>
        </w:rPr>
        <w:t>) report from the United Nation</w:t>
      </w:r>
      <w:r w:rsidR="00517F50" w:rsidRPr="00E82902">
        <w:rPr>
          <w:rFonts w:asciiTheme="majorBidi" w:hAnsiTheme="majorBidi" w:cstheme="majorBidi"/>
          <w:sz w:val="22"/>
        </w:rPr>
        <w:t>s</w:t>
      </w:r>
      <w:r w:rsidRPr="00E82902">
        <w:rPr>
          <w:rFonts w:asciiTheme="majorBidi" w:hAnsiTheme="majorBidi" w:cstheme="majorBidi"/>
          <w:sz w:val="22"/>
        </w:rPr>
        <w:t xml:space="preserve"> (UN) in Mauritania, successive strategies to </w:t>
      </w:r>
      <w:r w:rsidR="005F50B3" w:rsidRPr="00E82902">
        <w:rPr>
          <w:rFonts w:asciiTheme="majorBidi" w:hAnsiTheme="majorBidi" w:cstheme="majorBidi"/>
          <w:sz w:val="22"/>
        </w:rPr>
        <w:t>reduce</w:t>
      </w:r>
      <w:r w:rsidRPr="00E82902">
        <w:rPr>
          <w:rFonts w:asciiTheme="majorBidi" w:hAnsiTheme="majorBidi" w:cstheme="majorBidi"/>
          <w:sz w:val="22"/>
        </w:rPr>
        <w:t xml:space="preserve"> poverty did not </w:t>
      </w:r>
      <w:r w:rsidR="005F50B3" w:rsidRPr="00E82902">
        <w:rPr>
          <w:rFonts w:asciiTheme="majorBidi" w:hAnsiTheme="majorBidi" w:cstheme="majorBidi"/>
          <w:sz w:val="22"/>
        </w:rPr>
        <w:t>succeed</w:t>
      </w:r>
      <w:r w:rsidRPr="00E82902">
        <w:rPr>
          <w:rFonts w:asciiTheme="majorBidi" w:hAnsiTheme="majorBidi" w:cstheme="majorBidi"/>
          <w:sz w:val="22"/>
        </w:rPr>
        <w:t xml:space="preserve"> in rural areas. Such limited success in fighting poverty can be explained by the very low impact of the agricultural and pastoral production development strategies, which remain very uneven and are substantially declining</w:t>
      </w:r>
      <w:r w:rsidRPr="00E82902">
        <w:rPr>
          <w:rFonts w:asciiTheme="majorBidi" w:hAnsiTheme="majorBidi" w:cstheme="majorBidi"/>
          <w:sz w:val="22"/>
          <w:vertAlign w:val="superscript"/>
        </w:rPr>
        <w:footnoteReference w:id="5"/>
      </w:r>
      <w:r w:rsidRPr="00E82902">
        <w:rPr>
          <w:rFonts w:asciiTheme="majorBidi" w:hAnsiTheme="majorBidi" w:cstheme="majorBidi"/>
          <w:sz w:val="22"/>
          <w:vertAlign w:val="superscript"/>
        </w:rPr>
        <w:t>.</w:t>
      </w:r>
      <w:r w:rsidR="005F50B3" w:rsidRPr="00E82902">
        <w:rPr>
          <w:rFonts w:asciiTheme="majorBidi" w:hAnsiTheme="majorBidi" w:cstheme="majorBidi"/>
          <w:sz w:val="22"/>
        </w:rPr>
        <w:t xml:space="preserve"> </w:t>
      </w:r>
    </w:p>
    <w:p w:rsidR="001660CD" w:rsidRPr="00E82902" w:rsidRDefault="001660CD" w:rsidP="00D37F68">
      <w:pPr>
        <w:pStyle w:val="ListParagraph"/>
        <w:spacing w:before="100" w:beforeAutospacing="1" w:after="100" w:afterAutospacing="1" w:line="240" w:lineRule="auto"/>
        <w:ind w:left="0"/>
        <w:jc w:val="both"/>
        <w:rPr>
          <w:rFonts w:asciiTheme="majorBidi" w:hAnsiTheme="majorBidi" w:cstheme="majorBidi"/>
          <w:sz w:val="22"/>
        </w:rPr>
      </w:pPr>
    </w:p>
    <w:p w:rsidR="001660CD" w:rsidRPr="00E82902" w:rsidRDefault="00D061E1" w:rsidP="00D47D96">
      <w:pPr>
        <w:pStyle w:val="ListParagraph"/>
        <w:numPr>
          <w:ilvl w:val="0"/>
          <w:numId w:val="27"/>
        </w:numPr>
        <w:spacing w:before="100" w:beforeAutospacing="1" w:after="100" w:afterAutospacing="1" w:line="240" w:lineRule="auto"/>
        <w:ind w:left="0" w:firstLine="0"/>
        <w:jc w:val="both"/>
        <w:rPr>
          <w:rFonts w:asciiTheme="majorBidi" w:hAnsiTheme="majorBidi" w:cstheme="majorBidi"/>
          <w:sz w:val="22"/>
        </w:rPr>
      </w:pPr>
      <w:r w:rsidRPr="00E82902">
        <w:rPr>
          <w:rFonts w:asciiTheme="majorBidi" w:hAnsiTheme="majorBidi" w:cstheme="majorBidi"/>
          <w:sz w:val="22"/>
        </w:rPr>
        <w:t>Mauritania’s economy rel</w:t>
      </w:r>
      <w:r w:rsidR="00423FE4" w:rsidRPr="00E82902">
        <w:rPr>
          <w:rFonts w:asciiTheme="majorBidi" w:hAnsiTheme="majorBidi" w:cstheme="majorBidi"/>
          <w:sz w:val="22"/>
        </w:rPr>
        <w:t xml:space="preserve">ies on three economic sectors: </w:t>
      </w:r>
      <w:r w:rsidRPr="00E82902">
        <w:rPr>
          <w:rFonts w:asciiTheme="majorBidi" w:hAnsiTheme="majorBidi" w:cstheme="majorBidi"/>
          <w:sz w:val="22"/>
        </w:rPr>
        <w:t xml:space="preserve">(i) agriculture and livestock </w:t>
      </w:r>
      <w:r w:rsidR="00C93027" w:rsidRPr="00E82902">
        <w:rPr>
          <w:rFonts w:asciiTheme="majorBidi" w:hAnsiTheme="majorBidi" w:cstheme="majorBidi"/>
          <w:sz w:val="22"/>
        </w:rPr>
        <w:t xml:space="preserve">(representing </w:t>
      </w:r>
      <w:r w:rsidR="006269E7" w:rsidRPr="00E82902">
        <w:rPr>
          <w:rFonts w:asciiTheme="majorBidi" w:hAnsiTheme="majorBidi" w:cstheme="majorBidi"/>
          <w:sz w:val="22"/>
        </w:rPr>
        <w:t>21.9</w:t>
      </w:r>
      <w:r w:rsidR="00C93027" w:rsidRPr="00E82902">
        <w:rPr>
          <w:rFonts w:asciiTheme="majorBidi" w:hAnsiTheme="majorBidi" w:cstheme="majorBidi"/>
          <w:sz w:val="22"/>
        </w:rPr>
        <w:t xml:space="preserve">% of GDP), </w:t>
      </w:r>
      <w:r w:rsidRPr="00E82902">
        <w:rPr>
          <w:rFonts w:asciiTheme="majorBidi" w:hAnsiTheme="majorBidi" w:cstheme="majorBidi"/>
          <w:sz w:val="22"/>
        </w:rPr>
        <w:t>(ii) fisheries</w:t>
      </w:r>
      <w:r w:rsidR="00C93027" w:rsidRPr="00E82902">
        <w:rPr>
          <w:rFonts w:asciiTheme="majorBidi" w:hAnsiTheme="majorBidi" w:cstheme="majorBidi"/>
          <w:sz w:val="22"/>
        </w:rPr>
        <w:t xml:space="preserve"> (representing</w:t>
      </w:r>
      <w:r w:rsidR="006269E7" w:rsidRPr="00E82902">
        <w:rPr>
          <w:rFonts w:asciiTheme="majorBidi" w:hAnsiTheme="majorBidi" w:cstheme="majorBidi"/>
          <w:sz w:val="22"/>
        </w:rPr>
        <w:t xml:space="preserve"> 20% of budget revenues and 45% of foreign currency earnings</w:t>
      </w:r>
      <w:r w:rsidR="00C93027" w:rsidRPr="00E82902">
        <w:rPr>
          <w:rFonts w:asciiTheme="majorBidi" w:hAnsiTheme="majorBidi" w:cstheme="majorBidi"/>
          <w:sz w:val="22"/>
        </w:rPr>
        <w:t>) and</w:t>
      </w:r>
      <w:r w:rsidRPr="00E82902">
        <w:rPr>
          <w:rFonts w:asciiTheme="majorBidi" w:hAnsiTheme="majorBidi" w:cstheme="majorBidi"/>
          <w:sz w:val="22"/>
        </w:rPr>
        <w:t xml:space="preserve"> (iii) mining</w:t>
      </w:r>
      <w:r w:rsidR="00C93027" w:rsidRPr="00E82902">
        <w:rPr>
          <w:rFonts w:asciiTheme="majorBidi" w:hAnsiTheme="majorBidi" w:cstheme="majorBidi"/>
          <w:sz w:val="22"/>
        </w:rPr>
        <w:t xml:space="preserve"> and extractive industries (</w:t>
      </w:r>
      <w:r w:rsidR="00355937" w:rsidRPr="00E82902">
        <w:rPr>
          <w:rFonts w:asciiTheme="majorBidi" w:hAnsiTheme="majorBidi" w:cstheme="majorBidi"/>
          <w:sz w:val="22"/>
        </w:rPr>
        <w:t xml:space="preserve">making up </w:t>
      </w:r>
      <w:r w:rsidR="00C93027" w:rsidRPr="00E82902">
        <w:rPr>
          <w:rFonts w:asciiTheme="majorBidi" w:hAnsiTheme="majorBidi" w:cstheme="majorBidi"/>
          <w:sz w:val="22"/>
        </w:rPr>
        <w:t>30%</w:t>
      </w:r>
      <w:r w:rsidR="00355937" w:rsidRPr="00E82902">
        <w:rPr>
          <w:rFonts w:asciiTheme="majorBidi" w:hAnsiTheme="majorBidi" w:cstheme="majorBidi"/>
          <w:sz w:val="22"/>
        </w:rPr>
        <w:t xml:space="preserve"> of government revenue</w:t>
      </w:r>
      <w:r w:rsidR="00C93027" w:rsidRPr="00E82902">
        <w:rPr>
          <w:rFonts w:asciiTheme="majorBidi" w:hAnsiTheme="majorBidi" w:cstheme="majorBidi"/>
          <w:sz w:val="22"/>
        </w:rPr>
        <w:t>)</w:t>
      </w:r>
      <w:r w:rsidR="00355937" w:rsidRPr="00E82902">
        <w:rPr>
          <w:rFonts w:asciiTheme="majorBidi" w:hAnsiTheme="majorBidi" w:cstheme="majorBidi"/>
          <w:sz w:val="22"/>
          <w:vertAlign w:val="superscript"/>
        </w:rPr>
        <w:footnoteReference w:id="6"/>
      </w:r>
      <w:r w:rsidRPr="00E82902">
        <w:rPr>
          <w:rFonts w:asciiTheme="majorBidi" w:hAnsiTheme="majorBidi" w:cstheme="majorBidi"/>
          <w:sz w:val="22"/>
        </w:rPr>
        <w:t xml:space="preserve">. </w:t>
      </w:r>
      <w:r w:rsidR="006269E7" w:rsidRPr="00E82902">
        <w:rPr>
          <w:rFonts w:asciiTheme="majorBidi" w:hAnsiTheme="majorBidi" w:cstheme="majorBidi"/>
          <w:sz w:val="22"/>
        </w:rPr>
        <w:t>N</w:t>
      </w:r>
      <w:r w:rsidR="00C93027" w:rsidRPr="00E82902">
        <w:rPr>
          <w:rFonts w:asciiTheme="majorBidi" w:hAnsiTheme="majorBidi" w:cstheme="majorBidi"/>
          <w:sz w:val="22"/>
        </w:rPr>
        <w:t>atural wealth represents approximately 45</w:t>
      </w:r>
      <w:r w:rsidR="00517F50" w:rsidRPr="00E82902">
        <w:rPr>
          <w:rFonts w:asciiTheme="majorBidi" w:hAnsiTheme="majorBidi" w:cstheme="majorBidi"/>
          <w:sz w:val="22"/>
        </w:rPr>
        <w:t>%</w:t>
      </w:r>
      <w:r w:rsidR="00C93027" w:rsidRPr="00E82902">
        <w:rPr>
          <w:rFonts w:asciiTheme="majorBidi" w:hAnsiTheme="majorBidi" w:cstheme="majorBidi"/>
          <w:sz w:val="22"/>
        </w:rPr>
        <w:t xml:space="preserve"> of the total figure. Renewable resources account for slightly less than two-thirds of natural </w:t>
      </w:r>
      <w:r w:rsidR="00EC6DAD" w:rsidRPr="00E82902">
        <w:rPr>
          <w:rFonts w:asciiTheme="majorBidi" w:hAnsiTheme="majorBidi" w:cstheme="majorBidi"/>
          <w:sz w:val="22"/>
        </w:rPr>
        <w:t>resources</w:t>
      </w:r>
      <w:r w:rsidR="00C93027" w:rsidRPr="00E82902">
        <w:rPr>
          <w:rFonts w:asciiTheme="majorBidi" w:hAnsiTheme="majorBidi" w:cstheme="majorBidi"/>
          <w:sz w:val="22"/>
        </w:rPr>
        <w:t xml:space="preserve">, with fisheries alone </w:t>
      </w:r>
      <w:r w:rsidR="00A944E1" w:rsidRPr="00E82902">
        <w:rPr>
          <w:rFonts w:asciiTheme="majorBidi" w:hAnsiTheme="majorBidi" w:cstheme="majorBidi"/>
          <w:sz w:val="22"/>
        </w:rPr>
        <w:t>equalling</w:t>
      </w:r>
      <w:r w:rsidR="00C93027" w:rsidRPr="00E82902">
        <w:rPr>
          <w:rFonts w:asciiTheme="majorBidi" w:hAnsiTheme="majorBidi" w:cstheme="majorBidi"/>
          <w:sz w:val="22"/>
        </w:rPr>
        <w:t xml:space="preserve"> about one-fourth of natural wealth. This is good news for Mauritania, as sound management of these resources may ensure a constant flow of resources in the future and therefore - with adequate policies - the achievement of the same or higher levels of welfare for future generations. On the negative side, however, the ratio of net adjusted savings over gross national income is estimated to have been negative since 2006, meaning that the wealth of the country is being depleted</w:t>
      </w:r>
      <w:r w:rsidR="00C70303" w:rsidRPr="00E82902">
        <w:rPr>
          <w:rFonts w:asciiTheme="majorBidi" w:hAnsiTheme="majorBidi" w:cstheme="majorBidi"/>
          <w:sz w:val="22"/>
        </w:rPr>
        <w:t>.</w:t>
      </w:r>
      <w:r w:rsidR="00C93027" w:rsidRPr="00E82902">
        <w:rPr>
          <w:rFonts w:asciiTheme="majorBidi" w:hAnsiTheme="majorBidi" w:cstheme="majorBidi"/>
          <w:sz w:val="22"/>
        </w:rPr>
        <w:t>”</w:t>
      </w:r>
      <w:r w:rsidR="00C93027" w:rsidRPr="00E82902">
        <w:rPr>
          <w:rFonts w:asciiTheme="majorBidi" w:hAnsiTheme="majorBidi" w:cstheme="majorBidi"/>
          <w:sz w:val="22"/>
          <w:vertAlign w:val="superscript"/>
        </w:rPr>
        <w:footnoteReference w:id="7"/>
      </w:r>
      <w:r w:rsidR="00C70303" w:rsidRPr="00E82902">
        <w:rPr>
          <w:rFonts w:asciiTheme="majorBidi" w:hAnsiTheme="majorBidi" w:cstheme="majorBidi"/>
          <w:sz w:val="22"/>
        </w:rPr>
        <w:t xml:space="preserve"> </w:t>
      </w:r>
    </w:p>
    <w:p w:rsidR="007C7BC5" w:rsidRPr="00E82902" w:rsidRDefault="004C346E" w:rsidP="00E309ED">
      <w:pPr>
        <w:spacing w:before="100" w:beforeAutospacing="1" w:after="100" w:afterAutospacing="1"/>
        <w:contextualSpacing/>
        <w:jc w:val="both"/>
        <w:rPr>
          <w:rFonts w:asciiTheme="majorBidi" w:hAnsiTheme="majorBidi" w:cstheme="majorBidi"/>
          <w:color w:val="000000" w:themeColor="text1"/>
          <w:sz w:val="22"/>
          <w:szCs w:val="22"/>
          <w:u w:val="single"/>
        </w:rPr>
      </w:pPr>
      <w:r w:rsidRPr="00E82902">
        <w:rPr>
          <w:rFonts w:asciiTheme="majorBidi" w:hAnsiTheme="majorBidi" w:cstheme="majorBidi"/>
          <w:color w:val="000000" w:themeColor="text1"/>
          <w:sz w:val="22"/>
          <w:szCs w:val="22"/>
          <w:u w:val="single"/>
        </w:rPr>
        <w:t xml:space="preserve">1.1.2 </w:t>
      </w:r>
      <w:r w:rsidR="004A1604" w:rsidRPr="00E82902">
        <w:rPr>
          <w:rFonts w:asciiTheme="majorBidi" w:hAnsiTheme="majorBidi" w:cstheme="majorBidi"/>
          <w:color w:val="000000" w:themeColor="text1"/>
          <w:sz w:val="22"/>
          <w:szCs w:val="22"/>
          <w:u w:val="single"/>
        </w:rPr>
        <w:t>Water</w:t>
      </w:r>
      <w:r w:rsidR="00517F50" w:rsidRPr="00E82902">
        <w:rPr>
          <w:rFonts w:asciiTheme="majorBidi" w:hAnsiTheme="majorBidi" w:cstheme="majorBidi"/>
          <w:color w:val="000000" w:themeColor="text1"/>
          <w:sz w:val="22"/>
          <w:szCs w:val="22"/>
          <w:u w:val="single"/>
        </w:rPr>
        <w:t xml:space="preserve"> Resources</w:t>
      </w:r>
    </w:p>
    <w:p w:rsidR="00016A43" w:rsidRPr="00E82902" w:rsidRDefault="00A944E1" w:rsidP="00D47D96">
      <w:pPr>
        <w:pStyle w:val="ListParagraph"/>
        <w:numPr>
          <w:ilvl w:val="0"/>
          <w:numId w:val="27"/>
        </w:numPr>
        <w:spacing w:before="100" w:beforeAutospacing="1" w:after="100" w:afterAutospacing="1" w:line="240" w:lineRule="auto"/>
        <w:ind w:left="0" w:firstLine="0"/>
        <w:jc w:val="both"/>
        <w:rPr>
          <w:rFonts w:asciiTheme="majorBidi" w:hAnsiTheme="majorBidi" w:cstheme="majorBidi"/>
          <w:sz w:val="22"/>
        </w:rPr>
      </w:pPr>
      <w:r w:rsidRPr="00E82902">
        <w:rPr>
          <w:rFonts w:asciiTheme="majorBidi" w:hAnsiTheme="majorBidi" w:cstheme="majorBidi"/>
          <w:sz w:val="22"/>
        </w:rPr>
        <w:t>As one of the driest Sahel</w:t>
      </w:r>
      <w:r w:rsidR="007C7BC5" w:rsidRPr="00E82902">
        <w:rPr>
          <w:rFonts w:asciiTheme="majorBidi" w:hAnsiTheme="majorBidi" w:cstheme="majorBidi"/>
          <w:sz w:val="22"/>
        </w:rPr>
        <w:t xml:space="preserve"> countries, Mauritania is at constant risk </w:t>
      </w:r>
      <w:r w:rsidR="00517F50" w:rsidRPr="00E82902">
        <w:rPr>
          <w:rFonts w:asciiTheme="majorBidi" w:hAnsiTheme="majorBidi" w:cstheme="majorBidi"/>
          <w:sz w:val="22"/>
        </w:rPr>
        <w:t>of</w:t>
      </w:r>
      <w:r w:rsidR="007C7BC5" w:rsidRPr="00E82902">
        <w:rPr>
          <w:rFonts w:asciiTheme="majorBidi" w:hAnsiTheme="majorBidi" w:cstheme="majorBidi"/>
          <w:sz w:val="22"/>
        </w:rPr>
        <w:t xml:space="preserve"> drought and desertification and its natural environment, human and animal populations </w:t>
      </w:r>
      <w:r w:rsidR="00C93027" w:rsidRPr="00E82902">
        <w:rPr>
          <w:rFonts w:asciiTheme="majorBidi" w:hAnsiTheme="majorBidi" w:cstheme="majorBidi"/>
          <w:sz w:val="22"/>
        </w:rPr>
        <w:t>are facing challenges related to</w:t>
      </w:r>
      <w:r w:rsidR="007C7BC5" w:rsidRPr="00E82902">
        <w:rPr>
          <w:rFonts w:asciiTheme="majorBidi" w:hAnsiTheme="majorBidi" w:cstheme="majorBidi"/>
          <w:sz w:val="22"/>
        </w:rPr>
        <w:t xml:space="preserve"> dwindling sources of fresh water. Limited rainfall in recent years has only exacerbated the overextended water system and hastened the decline of the water reserves. </w:t>
      </w:r>
      <w:r w:rsidR="00016A43" w:rsidRPr="00E82902">
        <w:rPr>
          <w:rFonts w:asciiTheme="majorBidi" w:hAnsiTheme="majorBidi" w:cstheme="majorBidi"/>
          <w:sz w:val="22"/>
        </w:rPr>
        <w:t xml:space="preserve">In addition, salinity levels have risen and desertification has contributed to the sedimentation of waterways. </w:t>
      </w:r>
      <w:r w:rsidR="00C93027" w:rsidRPr="00E82902">
        <w:rPr>
          <w:rFonts w:asciiTheme="majorBidi" w:hAnsiTheme="majorBidi" w:cstheme="majorBidi"/>
          <w:sz w:val="22"/>
        </w:rPr>
        <w:t>In aquatic ecosystems</w:t>
      </w:r>
      <w:r w:rsidR="00016A43" w:rsidRPr="00E82902">
        <w:rPr>
          <w:rFonts w:asciiTheme="majorBidi" w:hAnsiTheme="majorBidi" w:cstheme="majorBidi"/>
          <w:sz w:val="22"/>
        </w:rPr>
        <w:t>, invasive alien species such as</w:t>
      </w:r>
      <w:r w:rsidR="00323D16" w:rsidRPr="00E82902">
        <w:rPr>
          <w:rFonts w:asciiTheme="majorBidi" w:hAnsiTheme="majorBidi" w:cstheme="majorBidi"/>
          <w:sz w:val="22"/>
        </w:rPr>
        <w:t xml:space="preserve"> typha have invad</w:t>
      </w:r>
      <w:r w:rsidR="00517F50" w:rsidRPr="00E82902">
        <w:rPr>
          <w:rFonts w:asciiTheme="majorBidi" w:hAnsiTheme="majorBidi" w:cstheme="majorBidi"/>
          <w:sz w:val="22"/>
        </w:rPr>
        <w:t>ed waterways.</w:t>
      </w:r>
    </w:p>
    <w:p w:rsidR="00522F3E" w:rsidRPr="00E82902" w:rsidRDefault="00522F3E" w:rsidP="00D37F68">
      <w:pPr>
        <w:pStyle w:val="ListParagraph"/>
        <w:spacing w:before="100" w:beforeAutospacing="1" w:after="100" w:afterAutospacing="1" w:line="240" w:lineRule="auto"/>
        <w:ind w:left="0"/>
        <w:jc w:val="both"/>
        <w:rPr>
          <w:rFonts w:asciiTheme="majorBidi" w:hAnsiTheme="majorBidi" w:cstheme="majorBidi"/>
          <w:sz w:val="22"/>
        </w:rPr>
      </w:pPr>
    </w:p>
    <w:p w:rsidR="00B34D09" w:rsidRPr="00E82902" w:rsidRDefault="00522F3E" w:rsidP="00D47D96">
      <w:pPr>
        <w:pStyle w:val="ListParagraph"/>
        <w:numPr>
          <w:ilvl w:val="0"/>
          <w:numId w:val="27"/>
        </w:numPr>
        <w:spacing w:before="100" w:beforeAutospacing="1" w:after="100" w:afterAutospacing="1" w:line="240" w:lineRule="auto"/>
        <w:ind w:left="0" w:firstLine="0"/>
        <w:jc w:val="both"/>
        <w:rPr>
          <w:rFonts w:asciiTheme="majorBidi" w:hAnsiTheme="majorBidi" w:cstheme="majorBidi"/>
          <w:sz w:val="22"/>
        </w:rPr>
      </w:pPr>
      <w:r w:rsidRPr="00E82902">
        <w:rPr>
          <w:rFonts w:asciiTheme="majorBidi" w:hAnsiTheme="majorBidi" w:cstheme="majorBidi"/>
          <w:sz w:val="22"/>
        </w:rPr>
        <w:t>Water scarcity and recurrent drought are an obstacle to the sustainable development of Mauritania</w:t>
      </w:r>
      <w:r w:rsidR="00FE266F" w:rsidRPr="00E82902">
        <w:rPr>
          <w:rFonts w:asciiTheme="majorBidi" w:hAnsiTheme="majorBidi" w:cstheme="majorBidi"/>
          <w:sz w:val="22"/>
        </w:rPr>
        <w:t>’s</w:t>
      </w:r>
      <w:r w:rsidRPr="00E82902">
        <w:rPr>
          <w:rFonts w:asciiTheme="majorBidi" w:hAnsiTheme="majorBidi" w:cstheme="majorBidi"/>
          <w:sz w:val="22"/>
        </w:rPr>
        <w:t xml:space="preserve"> population. Water access and supply (infrastructure, services and institutional capacity), water harvesting, water use efficiency and productivity still are very poor in Mauritania. Rates of access to improved sources </w:t>
      </w:r>
      <w:r w:rsidRPr="00E82902">
        <w:rPr>
          <w:rFonts w:asciiTheme="majorBidi" w:hAnsiTheme="majorBidi" w:cstheme="majorBidi"/>
          <w:sz w:val="22"/>
        </w:rPr>
        <w:lastRenderedPageBreak/>
        <w:t>of water remain low, with an estimated 50% in rural areas</w:t>
      </w:r>
      <w:r w:rsidRPr="00E82902">
        <w:rPr>
          <w:rFonts w:asciiTheme="majorBidi" w:hAnsiTheme="majorBidi" w:cstheme="majorBidi"/>
          <w:sz w:val="22"/>
          <w:vertAlign w:val="superscript"/>
        </w:rPr>
        <w:footnoteReference w:id="8"/>
      </w:r>
      <w:r w:rsidRPr="00E82902">
        <w:rPr>
          <w:rFonts w:asciiTheme="majorBidi" w:hAnsiTheme="majorBidi" w:cstheme="majorBidi"/>
          <w:sz w:val="22"/>
        </w:rPr>
        <w:t xml:space="preserve">. There is nearly no treatment of water in rural areas, with the same water being used for drinking, livestock and irrigation. </w:t>
      </w:r>
    </w:p>
    <w:p w:rsidR="00E22EA6" w:rsidRPr="00E82902" w:rsidRDefault="00E22EA6" w:rsidP="00D37F68">
      <w:pPr>
        <w:pStyle w:val="ListParagraph"/>
        <w:spacing w:before="100" w:beforeAutospacing="1" w:after="100" w:afterAutospacing="1" w:line="240" w:lineRule="auto"/>
        <w:ind w:left="0"/>
        <w:jc w:val="both"/>
        <w:rPr>
          <w:rFonts w:asciiTheme="majorBidi" w:hAnsiTheme="majorBidi" w:cstheme="majorBidi"/>
          <w:sz w:val="22"/>
        </w:rPr>
      </w:pPr>
    </w:p>
    <w:p w:rsidR="00522F3E" w:rsidRPr="00E82902" w:rsidRDefault="00522F3E" w:rsidP="00D47D96">
      <w:pPr>
        <w:pStyle w:val="ListParagraph"/>
        <w:numPr>
          <w:ilvl w:val="0"/>
          <w:numId w:val="27"/>
        </w:numPr>
        <w:spacing w:before="100" w:beforeAutospacing="1" w:after="100" w:afterAutospacing="1" w:line="240" w:lineRule="auto"/>
        <w:ind w:left="0" w:firstLine="0"/>
        <w:jc w:val="both"/>
        <w:rPr>
          <w:rFonts w:asciiTheme="majorBidi" w:hAnsiTheme="majorBidi" w:cstheme="majorBidi"/>
          <w:sz w:val="22"/>
        </w:rPr>
      </w:pPr>
      <w:r w:rsidRPr="00E82902">
        <w:rPr>
          <w:rFonts w:asciiTheme="majorBidi" w:hAnsiTheme="majorBidi" w:cstheme="majorBidi"/>
          <w:sz w:val="22"/>
        </w:rPr>
        <w:t xml:space="preserve">Nearly 70% of freshwater withdrawals in Mauritania are dedicated to agriculture, an estimated 1.7 billion cubic meters annually. Groundwater reserves are not well </w:t>
      </w:r>
      <w:r w:rsidR="00A343EF" w:rsidRPr="00E82902">
        <w:rPr>
          <w:rFonts w:asciiTheme="majorBidi" w:hAnsiTheme="majorBidi" w:cstheme="majorBidi"/>
          <w:sz w:val="22"/>
        </w:rPr>
        <w:t>documented</w:t>
      </w:r>
      <w:r w:rsidRPr="00E82902">
        <w:rPr>
          <w:rFonts w:asciiTheme="majorBidi" w:hAnsiTheme="majorBidi" w:cstheme="majorBidi"/>
          <w:sz w:val="22"/>
        </w:rPr>
        <w:t xml:space="preserve">, </w:t>
      </w:r>
      <w:r w:rsidR="00444915" w:rsidRPr="00E82902">
        <w:rPr>
          <w:rFonts w:asciiTheme="majorBidi" w:hAnsiTheme="majorBidi" w:cstheme="majorBidi"/>
          <w:sz w:val="22"/>
        </w:rPr>
        <w:t>but are estimated to be 150 to 200 billion cubic meters, out of which only 0.4 billi</w:t>
      </w:r>
      <w:r w:rsidR="00D22BE0" w:rsidRPr="00E82902">
        <w:rPr>
          <w:rFonts w:asciiTheme="majorBidi" w:hAnsiTheme="majorBidi" w:cstheme="majorBidi"/>
          <w:sz w:val="22"/>
        </w:rPr>
        <w:t xml:space="preserve">on cubic meters are renewable. </w:t>
      </w:r>
      <w:r w:rsidR="00444915" w:rsidRPr="00E82902">
        <w:rPr>
          <w:rFonts w:asciiTheme="majorBidi" w:hAnsiTheme="majorBidi" w:cstheme="majorBidi"/>
          <w:sz w:val="22"/>
        </w:rPr>
        <w:t>O</w:t>
      </w:r>
      <w:r w:rsidRPr="00E82902">
        <w:rPr>
          <w:rFonts w:asciiTheme="majorBidi" w:hAnsiTheme="majorBidi" w:cstheme="majorBidi"/>
          <w:sz w:val="22"/>
        </w:rPr>
        <w:t>ver-pumping often leads to rapid decline in water tables, at rates which exceed recharge through rainfall.</w:t>
      </w:r>
      <w:r w:rsidR="00D22BE0" w:rsidRPr="00E82902">
        <w:rPr>
          <w:rFonts w:asciiTheme="majorBidi" w:hAnsiTheme="majorBidi" w:cstheme="majorBidi"/>
          <w:sz w:val="22"/>
        </w:rPr>
        <w:t xml:space="preserve"> </w:t>
      </w:r>
      <w:r w:rsidR="00444915" w:rsidRPr="00E82902">
        <w:rPr>
          <w:rFonts w:asciiTheme="majorBidi" w:hAnsiTheme="majorBidi" w:cstheme="majorBidi"/>
          <w:sz w:val="22"/>
        </w:rPr>
        <w:t>Despite the presence of 405 dams and dikes, w</w:t>
      </w:r>
      <w:r w:rsidRPr="00E82902">
        <w:rPr>
          <w:rFonts w:asciiTheme="majorBidi" w:hAnsiTheme="majorBidi" w:cstheme="majorBidi"/>
          <w:sz w:val="22"/>
        </w:rPr>
        <w:t xml:space="preserve">ater scarcity and the low rates of water use efficiency mean that agriculture remains a low-value development avenue for most people, leading further and further towards the degradation of land and biological resources, and the gradual abandonment of settlements. </w:t>
      </w:r>
    </w:p>
    <w:p w:rsidR="004E0E14" w:rsidRPr="00E82902" w:rsidRDefault="004C346E" w:rsidP="004C346E">
      <w:pPr>
        <w:spacing w:before="100" w:beforeAutospacing="1" w:after="100" w:afterAutospacing="1"/>
        <w:contextualSpacing/>
        <w:jc w:val="both"/>
        <w:rPr>
          <w:rFonts w:asciiTheme="majorBidi" w:hAnsiTheme="majorBidi" w:cstheme="majorBidi"/>
          <w:color w:val="000000" w:themeColor="text1"/>
          <w:sz w:val="22"/>
          <w:szCs w:val="22"/>
          <w:u w:val="single"/>
        </w:rPr>
      </w:pPr>
      <w:r w:rsidRPr="00E82902">
        <w:rPr>
          <w:rFonts w:asciiTheme="majorBidi" w:hAnsiTheme="majorBidi" w:cstheme="majorBidi"/>
          <w:color w:val="000000" w:themeColor="text1"/>
          <w:sz w:val="22"/>
          <w:szCs w:val="22"/>
          <w:u w:val="single"/>
        </w:rPr>
        <w:t xml:space="preserve">1.1.3 </w:t>
      </w:r>
      <w:r w:rsidR="004E0E14" w:rsidRPr="00E82902">
        <w:rPr>
          <w:rFonts w:asciiTheme="majorBidi" w:hAnsiTheme="majorBidi" w:cstheme="majorBidi"/>
          <w:color w:val="000000" w:themeColor="text1"/>
          <w:sz w:val="22"/>
          <w:szCs w:val="22"/>
          <w:u w:val="single"/>
        </w:rPr>
        <w:t xml:space="preserve">Land </w:t>
      </w:r>
      <w:r w:rsidR="008109B0" w:rsidRPr="00E82902">
        <w:rPr>
          <w:rFonts w:asciiTheme="majorBidi" w:hAnsiTheme="majorBidi" w:cstheme="majorBidi"/>
          <w:color w:val="000000" w:themeColor="text1"/>
          <w:sz w:val="22"/>
          <w:szCs w:val="22"/>
          <w:u w:val="single"/>
        </w:rPr>
        <w:t>and land cover</w:t>
      </w:r>
    </w:p>
    <w:p w:rsidR="00522F3E" w:rsidRPr="00E82902" w:rsidRDefault="00474065" w:rsidP="00D47D96">
      <w:pPr>
        <w:pStyle w:val="ListParagraph"/>
        <w:numPr>
          <w:ilvl w:val="0"/>
          <w:numId w:val="27"/>
        </w:numPr>
        <w:spacing w:before="100" w:beforeAutospacing="1" w:after="100" w:afterAutospacing="1" w:line="240" w:lineRule="auto"/>
        <w:ind w:left="0" w:firstLine="0"/>
        <w:jc w:val="both"/>
        <w:rPr>
          <w:rFonts w:asciiTheme="majorBidi" w:hAnsiTheme="majorBidi" w:cstheme="majorBidi"/>
          <w:sz w:val="22"/>
        </w:rPr>
      </w:pPr>
      <w:r w:rsidRPr="00E82902">
        <w:rPr>
          <w:rFonts w:asciiTheme="majorBidi" w:hAnsiTheme="majorBidi" w:cstheme="majorBidi"/>
          <w:sz w:val="22"/>
        </w:rPr>
        <w:t>Mauritania’s t</w:t>
      </w:r>
      <w:r w:rsidR="0019167F" w:rsidRPr="00E82902">
        <w:rPr>
          <w:rFonts w:asciiTheme="majorBidi" w:hAnsiTheme="majorBidi" w:cstheme="majorBidi"/>
          <w:sz w:val="22"/>
        </w:rPr>
        <w:t>otal land area is 1,030,700 km</w:t>
      </w:r>
      <w:r w:rsidR="0019167F" w:rsidRPr="00E82902">
        <w:rPr>
          <w:rFonts w:asciiTheme="majorBidi" w:hAnsiTheme="majorBidi" w:cstheme="majorBidi"/>
          <w:sz w:val="22"/>
          <w:vertAlign w:val="superscript"/>
        </w:rPr>
        <w:t>2</w:t>
      </w:r>
      <w:r w:rsidR="00517F50" w:rsidRPr="00E82902">
        <w:rPr>
          <w:rFonts w:asciiTheme="majorBidi" w:hAnsiTheme="majorBidi" w:cstheme="majorBidi"/>
          <w:sz w:val="22"/>
        </w:rPr>
        <w:t>. Apart from the Senegal River</w:t>
      </w:r>
      <w:r w:rsidRPr="00E82902">
        <w:rPr>
          <w:rFonts w:asciiTheme="majorBidi" w:hAnsiTheme="majorBidi" w:cstheme="majorBidi"/>
          <w:sz w:val="22"/>
        </w:rPr>
        <w:t xml:space="preserve"> flood plain</w:t>
      </w:r>
      <w:r w:rsidR="00A343EF" w:rsidRPr="00E82902">
        <w:rPr>
          <w:rFonts w:asciiTheme="majorBidi" w:hAnsiTheme="majorBidi" w:cstheme="majorBidi"/>
          <w:sz w:val="22"/>
        </w:rPr>
        <w:t xml:space="preserve"> which is suitable for cropping</w:t>
      </w:r>
      <w:r w:rsidRPr="00E82902">
        <w:rPr>
          <w:rFonts w:asciiTheme="majorBidi" w:hAnsiTheme="majorBidi" w:cstheme="majorBidi"/>
          <w:sz w:val="22"/>
        </w:rPr>
        <w:t xml:space="preserve">, the rest of the country is made up of </w:t>
      </w:r>
      <w:r w:rsidR="00075AFD" w:rsidRPr="00E82902">
        <w:rPr>
          <w:rFonts w:asciiTheme="majorBidi" w:hAnsiTheme="majorBidi" w:cstheme="majorBidi"/>
          <w:sz w:val="22"/>
        </w:rPr>
        <w:t xml:space="preserve">desert </w:t>
      </w:r>
      <w:r w:rsidRPr="00E82902">
        <w:rPr>
          <w:rFonts w:asciiTheme="majorBidi" w:hAnsiTheme="majorBidi" w:cstheme="majorBidi"/>
          <w:sz w:val="22"/>
        </w:rPr>
        <w:t xml:space="preserve">where </w:t>
      </w:r>
      <w:r w:rsidR="00FE266F" w:rsidRPr="00E82902">
        <w:rPr>
          <w:rFonts w:asciiTheme="majorBidi" w:hAnsiTheme="majorBidi" w:cstheme="majorBidi"/>
          <w:sz w:val="22"/>
        </w:rPr>
        <w:t xml:space="preserve">sparse </w:t>
      </w:r>
      <w:r w:rsidRPr="00E82902">
        <w:rPr>
          <w:rFonts w:asciiTheme="majorBidi" w:hAnsiTheme="majorBidi" w:cstheme="majorBidi"/>
          <w:sz w:val="22"/>
        </w:rPr>
        <w:t xml:space="preserve">rainfall allows for </w:t>
      </w:r>
      <w:r w:rsidR="00F53181" w:rsidRPr="00E82902">
        <w:rPr>
          <w:rFonts w:asciiTheme="majorBidi" w:hAnsiTheme="majorBidi" w:cstheme="majorBidi"/>
          <w:sz w:val="22"/>
        </w:rPr>
        <w:t xml:space="preserve">nomadic </w:t>
      </w:r>
      <w:r w:rsidRPr="00E82902">
        <w:rPr>
          <w:rFonts w:asciiTheme="majorBidi" w:hAnsiTheme="majorBidi" w:cstheme="majorBidi"/>
          <w:sz w:val="22"/>
        </w:rPr>
        <w:t>livestock</w:t>
      </w:r>
      <w:r w:rsidR="00F53181" w:rsidRPr="00E82902">
        <w:rPr>
          <w:rFonts w:asciiTheme="majorBidi" w:hAnsiTheme="majorBidi" w:cstheme="majorBidi"/>
          <w:sz w:val="22"/>
        </w:rPr>
        <w:t xml:space="preserve"> husbandry</w:t>
      </w:r>
      <w:r w:rsidR="00517F50" w:rsidRPr="00E82902">
        <w:rPr>
          <w:rFonts w:asciiTheme="majorBidi" w:hAnsiTheme="majorBidi" w:cstheme="majorBidi"/>
          <w:sz w:val="22"/>
        </w:rPr>
        <w:t xml:space="preserve">. </w:t>
      </w:r>
      <w:r w:rsidRPr="00E82902">
        <w:rPr>
          <w:rFonts w:asciiTheme="majorBidi" w:hAnsiTheme="majorBidi" w:cstheme="majorBidi"/>
          <w:sz w:val="22"/>
        </w:rPr>
        <w:t xml:space="preserve">Arable land represents only </w:t>
      </w:r>
      <w:r w:rsidR="00EF2399" w:rsidRPr="00E82902">
        <w:rPr>
          <w:rFonts w:asciiTheme="majorBidi" w:hAnsiTheme="majorBidi" w:cstheme="majorBidi"/>
          <w:sz w:val="22"/>
        </w:rPr>
        <w:t xml:space="preserve">0.5 </w:t>
      </w:r>
      <w:r w:rsidRPr="00E82902">
        <w:rPr>
          <w:rFonts w:asciiTheme="majorBidi" w:hAnsiTheme="majorBidi" w:cstheme="majorBidi"/>
          <w:sz w:val="22"/>
        </w:rPr>
        <w:t>% of Mauritania’s area, or 502,000 hectares</w:t>
      </w:r>
      <w:r w:rsidR="00016A43" w:rsidRPr="00E82902">
        <w:rPr>
          <w:rFonts w:asciiTheme="majorBidi" w:hAnsiTheme="majorBidi" w:cstheme="majorBidi"/>
          <w:sz w:val="22"/>
        </w:rPr>
        <w:t xml:space="preserve">, </w:t>
      </w:r>
      <w:r w:rsidR="00A343EF" w:rsidRPr="00E82902">
        <w:rPr>
          <w:rFonts w:asciiTheme="majorBidi" w:hAnsiTheme="majorBidi" w:cstheme="majorBidi"/>
          <w:sz w:val="22"/>
        </w:rPr>
        <w:t>of which</w:t>
      </w:r>
      <w:r w:rsidR="00016A43" w:rsidRPr="00E82902">
        <w:rPr>
          <w:rFonts w:asciiTheme="majorBidi" w:hAnsiTheme="majorBidi" w:cstheme="majorBidi"/>
          <w:sz w:val="22"/>
        </w:rPr>
        <w:t xml:space="preserve"> </w:t>
      </w:r>
      <w:r w:rsidR="00F53181" w:rsidRPr="00E82902">
        <w:rPr>
          <w:rFonts w:asciiTheme="majorBidi" w:hAnsiTheme="majorBidi" w:cstheme="majorBidi"/>
          <w:sz w:val="22"/>
        </w:rPr>
        <w:t xml:space="preserve">only </w:t>
      </w:r>
      <w:r w:rsidR="00016A43" w:rsidRPr="00E82902">
        <w:rPr>
          <w:rFonts w:asciiTheme="majorBidi" w:hAnsiTheme="majorBidi" w:cstheme="majorBidi"/>
          <w:sz w:val="22"/>
        </w:rPr>
        <w:t>50,000 to 220,000 hectares</w:t>
      </w:r>
      <w:r w:rsidR="00A343EF" w:rsidRPr="00E82902">
        <w:rPr>
          <w:rFonts w:asciiTheme="majorBidi" w:hAnsiTheme="majorBidi" w:cstheme="majorBidi"/>
          <w:sz w:val="22"/>
        </w:rPr>
        <w:t xml:space="preserve"> are currently being used</w:t>
      </w:r>
      <w:r w:rsidR="00517F50" w:rsidRPr="00E82902">
        <w:rPr>
          <w:rFonts w:asciiTheme="majorBidi" w:hAnsiTheme="majorBidi" w:cstheme="majorBidi"/>
          <w:sz w:val="22"/>
        </w:rPr>
        <w:t xml:space="preserve">. </w:t>
      </w:r>
      <w:r w:rsidR="00744414" w:rsidRPr="00E82902">
        <w:rPr>
          <w:rFonts w:asciiTheme="majorBidi" w:hAnsiTheme="majorBidi" w:cstheme="majorBidi"/>
          <w:sz w:val="22"/>
        </w:rPr>
        <w:t>The sylvo-</w:t>
      </w:r>
      <w:r w:rsidR="005C41A7" w:rsidRPr="00E82902">
        <w:rPr>
          <w:rFonts w:asciiTheme="majorBidi" w:hAnsiTheme="majorBidi" w:cstheme="majorBidi"/>
          <w:sz w:val="22"/>
        </w:rPr>
        <w:t>pastoral zone covers 19,281,000 hectares</w:t>
      </w:r>
      <w:r w:rsidR="00A343EF" w:rsidRPr="00E82902">
        <w:rPr>
          <w:rFonts w:asciiTheme="majorBidi" w:hAnsiTheme="majorBidi" w:cstheme="majorBidi"/>
          <w:sz w:val="22"/>
        </w:rPr>
        <w:t>,</w:t>
      </w:r>
      <w:r w:rsidR="005C41A7" w:rsidRPr="00E82902">
        <w:rPr>
          <w:rFonts w:asciiTheme="majorBidi" w:hAnsiTheme="majorBidi" w:cstheme="majorBidi"/>
          <w:sz w:val="22"/>
        </w:rPr>
        <w:t xml:space="preserve"> which have been largely affected by the drought of recent years. The zone’s degradation has been compounded by the </w:t>
      </w:r>
      <w:r w:rsidR="00744414" w:rsidRPr="00E82902">
        <w:rPr>
          <w:rFonts w:asciiTheme="majorBidi" w:hAnsiTheme="majorBidi" w:cstheme="majorBidi"/>
          <w:sz w:val="22"/>
        </w:rPr>
        <w:t>translocation of sand dunes</w:t>
      </w:r>
      <w:r w:rsidR="005C41A7" w:rsidRPr="00E82902">
        <w:rPr>
          <w:rFonts w:asciiTheme="majorBidi" w:hAnsiTheme="majorBidi" w:cstheme="majorBidi"/>
          <w:sz w:val="22"/>
        </w:rPr>
        <w:t xml:space="preserve"> and overgrazing which has led to a loss of total area. </w:t>
      </w:r>
    </w:p>
    <w:p w:rsidR="007238FE" w:rsidRPr="00E82902" w:rsidRDefault="007238FE" w:rsidP="00D37F68">
      <w:pPr>
        <w:pStyle w:val="ListParagraph"/>
        <w:spacing w:before="100" w:beforeAutospacing="1" w:after="100" w:afterAutospacing="1" w:line="240" w:lineRule="auto"/>
        <w:ind w:left="0"/>
        <w:jc w:val="both"/>
        <w:rPr>
          <w:rFonts w:asciiTheme="majorBidi" w:hAnsiTheme="majorBidi" w:cstheme="majorBidi"/>
          <w:sz w:val="22"/>
        </w:rPr>
      </w:pPr>
    </w:p>
    <w:p w:rsidR="007C3F8E" w:rsidRPr="00E82902" w:rsidRDefault="00522F3E" w:rsidP="00D47D96">
      <w:pPr>
        <w:pStyle w:val="ListParagraph"/>
        <w:numPr>
          <w:ilvl w:val="0"/>
          <w:numId w:val="27"/>
        </w:numPr>
        <w:spacing w:before="100" w:beforeAutospacing="1" w:after="100" w:afterAutospacing="1" w:line="240" w:lineRule="auto"/>
        <w:ind w:left="0" w:firstLine="0"/>
        <w:jc w:val="both"/>
        <w:rPr>
          <w:rFonts w:asciiTheme="majorBidi" w:hAnsiTheme="majorBidi" w:cstheme="majorBidi"/>
          <w:sz w:val="22"/>
        </w:rPr>
      </w:pPr>
      <w:r w:rsidRPr="00E82902">
        <w:rPr>
          <w:rFonts w:asciiTheme="majorBidi" w:hAnsiTheme="majorBidi" w:cstheme="majorBidi"/>
          <w:sz w:val="22"/>
        </w:rPr>
        <w:t xml:space="preserve">Land degradation and soil erosion </w:t>
      </w:r>
      <w:r w:rsidR="00DD0A05" w:rsidRPr="00E82902">
        <w:rPr>
          <w:rFonts w:asciiTheme="majorBidi" w:hAnsiTheme="majorBidi" w:cstheme="majorBidi"/>
          <w:sz w:val="22"/>
        </w:rPr>
        <w:t>are</w:t>
      </w:r>
      <w:r w:rsidRPr="00E82902">
        <w:rPr>
          <w:rFonts w:asciiTheme="majorBidi" w:hAnsiTheme="majorBidi" w:cstheme="majorBidi"/>
          <w:sz w:val="22"/>
        </w:rPr>
        <w:t xml:space="preserve"> also made worse by land clearing for small-scale agriculture, overgrazing and the resulting disappearance of vegetative cover. In addition, the unsustainable use of forest resources as a primary source of energy (i.e. charcoal) contributes to land and soil degradation. This in turn leads to the depletion of carbon stocks in soils and forests, which represented in 2012 a net sink of 2,155 G</w:t>
      </w:r>
      <w:r w:rsidR="002F6B3E" w:rsidRPr="00E82902">
        <w:rPr>
          <w:rFonts w:asciiTheme="majorBidi" w:hAnsiTheme="majorBidi" w:cstheme="majorBidi"/>
          <w:sz w:val="22"/>
        </w:rPr>
        <w:t>t</w:t>
      </w:r>
      <w:r w:rsidRPr="00E82902">
        <w:rPr>
          <w:rFonts w:asciiTheme="majorBidi" w:hAnsiTheme="majorBidi" w:cstheme="majorBidi"/>
          <w:sz w:val="22"/>
        </w:rPr>
        <w:t xml:space="preserve"> of CO</w:t>
      </w:r>
      <w:r w:rsidRPr="00E82902">
        <w:rPr>
          <w:rFonts w:asciiTheme="majorBidi" w:hAnsiTheme="majorBidi" w:cstheme="majorBidi"/>
          <w:sz w:val="22"/>
          <w:vertAlign w:val="subscript"/>
        </w:rPr>
        <w:t>2</w:t>
      </w:r>
      <w:r w:rsidR="00517F50" w:rsidRPr="00E82902">
        <w:rPr>
          <w:rFonts w:asciiTheme="majorBidi" w:hAnsiTheme="majorBidi" w:cstheme="majorBidi"/>
          <w:sz w:val="22"/>
          <w:vertAlign w:val="subscript"/>
        </w:rPr>
        <w:t>e</w:t>
      </w:r>
      <w:r w:rsidRPr="00E82902">
        <w:rPr>
          <w:rFonts w:asciiTheme="majorBidi" w:hAnsiTheme="majorBidi" w:cstheme="majorBidi"/>
          <w:sz w:val="22"/>
          <w:vertAlign w:val="superscript"/>
        </w:rPr>
        <w:footnoteReference w:id="9"/>
      </w:r>
      <w:r w:rsidRPr="00E82902">
        <w:rPr>
          <w:rFonts w:asciiTheme="majorBidi" w:hAnsiTheme="majorBidi" w:cstheme="majorBidi"/>
          <w:sz w:val="22"/>
        </w:rPr>
        <w:t>. It also leads to the inability of soils to retain moisture, speeds up run-off and accelerates the overall aridi</w:t>
      </w:r>
      <w:r w:rsidR="00A944E1" w:rsidRPr="00E82902">
        <w:rPr>
          <w:rFonts w:asciiTheme="majorBidi" w:hAnsiTheme="majorBidi" w:cstheme="majorBidi"/>
          <w:sz w:val="22"/>
        </w:rPr>
        <w:t>ty</w:t>
      </w:r>
      <w:r w:rsidRPr="00E82902">
        <w:rPr>
          <w:rFonts w:asciiTheme="majorBidi" w:hAnsiTheme="majorBidi" w:cstheme="majorBidi"/>
          <w:sz w:val="22"/>
        </w:rPr>
        <w:t xml:space="preserve"> of the ecosystem.</w:t>
      </w:r>
      <w:r w:rsidR="008109B0" w:rsidRPr="00E82902">
        <w:rPr>
          <w:rFonts w:asciiTheme="majorBidi" w:hAnsiTheme="majorBidi" w:cstheme="majorBidi"/>
          <w:sz w:val="22"/>
        </w:rPr>
        <w:t xml:space="preserve"> </w:t>
      </w:r>
      <w:r w:rsidR="002E445A" w:rsidRPr="00E82902">
        <w:rPr>
          <w:rFonts w:asciiTheme="majorBidi" w:hAnsiTheme="majorBidi" w:cstheme="majorBidi"/>
          <w:sz w:val="22"/>
        </w:rPr>
        <w:t xml:space="preserve">Mauritania’s last forest inventory dates back to the </w:t>
      </w:r>
      <w:r w:rsidR="00EB0F27" w:rsidRPr="00E82902">
        <w:rPr>
          <w:rFonts w:asciiTheme="majorBidi" w:hAnsiTheme="majorBidi" w:cstheme="majorBidi"/>
          <w:sz w:val="22"/>
        </w:rPr>
        <w:t>19</w:t>
      </w:r>
      <w:r w:rsidR="002E445A" w:rsidRPr="00E82902">
        <w:rPr>
          <w:rFonts w:asciiTheme="majorBidi" w:hAnsiTheme="majorBidi" w:cstheme="majorBidi"/>
          <w:sz w:val="22"/>
        </w:rPr>
        <w:t xml:space="preserve">80s. It accounted for 13.8 million hectares of the country’s area. </w:t>
      </w:r>
    </w:p>
    <w:p w:rsidR="003A235D" w:rsidRPr="00E82902" w:rsidRDefault="003A235D" w:rsidP="00D37F68">
      <w:pPr>
        <w:pStyle w:val="ListParagraph"/>
        <w:spacing w:before="100" w:beforeAutospacing="1" w:after="100" w:afterAutospacing="1" w:line="240" w:lineRule="auto"/>
        <w:ind w:left="0"/>
        <w:jc w:val="both"/>
        <w:rPr>
          <w:rFonts w:asciiTheme="majorBidi" w:hAnsiTheme="majorBidi" w:cstheme="majorBidi"/>
          <w:sz w:val="22"/>
        </w:rPr>
      </w:pPr>
    </w:p>
    <w:p w:rsidR="003A235D" w:rsidRPr="00E82902" w:rsidRDefault="00A220A8" w:rsidP="00D47D96">
      <w:pPr>
        <w:pStyle w:val="ListParagraph"/>
        <w:numPr>
          <w:ilvl w:val="0"/>
          <w:numId w:val="27"/>
        </w:numPr>
        <w:spacing w:before="100" w:beforeAutospacing="1" w:after="100" w:afterAutospacing="1" w:line="240" w:lineRule="auto"/>
        <w:ind w:left="0" w:firstLine="0"/>
        <w:jc w:val="both"/>
        <w:rPr>
          <w:rFonts w:asciiTheme="majorBidi" w:hAnsiTheme="majorBidi" w:cstheme="majorBidi"/>
          <w:sz w:val="22"/>
        </w:rPr>
      </w:pPr>
      <w:r w:rsidRPr="00E82902">
        <w:rPr>
          <w:rFonts w:asciiTheme="majorBidi" w:hAnsiTheme="majorBidi" w:cstheme="majorBidi"/>
          <w:sz w:val="22"/>
        </w:rPr>
        <w:t xml:space="preserve">Mauritania has 30 “forêts classées" or semi-protected forests, half of which are located in the Senegal River valley. The FAO estimates that 5,000 hectares of forests and 10,000 hectares of other “wooded areas” are lost annually (FAO, 2010). These </w:t>
      </w:r>
      <w:r w:rsidR="003A235D" w:rsidRPr="00E82902">
        <w:rPr>
          <w:rFonts w:asciiTheme="majorBidi" w:hAnsiTheme="majorBidi" w:cstheme="majorBidi"/>
          <w:sz w:val="22"/>
        </w:rPr>
        <w:t>30 forests cover a total area of 48,000 ha. It must be noted that the total area of classified forests is currently used for agro-pastoral purposes and the land is highly degraded. Forests are mainly found in Southern Mauritania: (i) along the Senegal River (19 classified forests – 22,000ha – Wilayas Trarza, Brakna, Gorgol); (ii)</w:t>
      </w:r>
      <w:r w:rsidR="00A944E1" w:rsidRPr="00E82902">
        <w:rPr>
          <w:rFonts w:asciiTheme="majorBidi" w:hAnsiTheme="majorBidi" w:cstheme="majorBidi"/>
          <w:sz w:val="22"/>
        </w:rPr>
        <w:t xml:space="preserve"> </w:t>
      </w:r>
      <w:r w:rsidR="003A235D" w:rsidRPr="00E82902">
        <w:rPr>
          <w:rFonts w:asciiTheme="majorBidi" w:hAnsiTheme="majorBidi" w:cstheme="majorBidi"/>
          <w:sz w:val="22"/>
        </w:rPr>
        <w:t xml:space="preserve">along the Karakoro (5 forests – 2,500ha – Wilayas Guidimakha); (iii) in the Assaba Wilaya (2 forests – 16,000ha); (iv) in Kiffa (3 forests – 6,000ha – Wilaya Tagant); and 1 forest in the Hodh El Gharbi Wilaya (1,500ha). The </w:t>
      </w:r>
      <w:r w:rsidR="003A235D" w:rsidRPr="00E82902">
        <w:rPr>
          <w:rFonts w:asciiTheme="majorBidi" w:hAnsiTheme="majorBidi" w:cstheme="majorBidi"/>
          <w:i/>
          <w:sz w:val="22"/>
        </w:rPr>
        <w:t>Acacia nilotica</w:t>
      </w:r>
      <w:r w:rsidR="003A235D" w:rsidRPr="00E82902">
        <w:rPr>
          <w:rFonts w:asciiTheme="majorBidi" w:hAnsiTheme="majorBidi" w:cstheme="majorBidi"/>
          <w:sz w:val="22"/>
        </w:rPr>
        <w:t xml:space="preserve"> dominates these forests, though other tree species include: </w:t>
      </w:r>
      <w:r w:rsidR="003A235D" w:rsidRPr="00E82902">
        <w:rPr>
          <w:rFonts w:asciiTheme="majorBidi" w:hAnsiTheme="majorBidi" w:cstheme="majorBidi"/>
          <w:i/>
          <w:sz w:val="22"/>
        </w:rPr>
        <w:t>Acacia sieberiana</w:t>
      </w:r>
      <w:r w:rsidR="003A235D" w:rsidRPr="00E82902">
        <w:rPr>
          <w:rFonts w:asciiTheme="majorBidi" w:hAnsiTheme="majorBidi" w:cstheme="majorBidi"/>
          <w:sz w:val="22"/>
        </w:rPr>
        <w:t xml:space="preserve">, </w:t>
      </w:r>
      <w:r w:rsidR="003A235D" w:rsidRPr="00E82902">
        <w:rPr>
          <w:rFonts w:asciiTheme="majorBidi" w:hAnsiTheme="majorBidi" w:cstheme="majorBidi"/>
          <w:i/>
          <w:sz w:val="22"/>
        </w:rPr>
        <w:t>Ziziphus mauritiana</w:t>
      </w:r>
      <w:r w:rsidR="003A235D" w:rsidRPr="00E82902">
        <w:rPr>
          <w:rFonts w:asciiTheme="majorBidi" w:hAnsiTheme="majorBidi" w:cstheme="majorBidi"/>
          <w:sz w:val="22"/>
        </w:rPr>
        <w:t xml:space="preserve">, </w:t>
      </w:r>
      <w:r w:rsidR="003A235D" w:rsidRPr="00E82902">
        <w:rPr>
          <w:rFonts w:asciiTheme="majorBidi" w:hAnsiTheme="majorBidi" w:cstheme="majorBidi"/>
          <w:i/>
          <w:sz w:val="22"/>
        </w:rPr>
        <w:t>Piliostigma reticulatum</w:t>
      </w:r>
      <w:r w:rsidR="003A235D" w:rsidRPr="00E82902">
        <w:rPr>
          <w:rFonts w:asciiTheme="majorBidi" w:hAnsiTheme="majorBidi" w:cstheme="majorBidi"/>
          <w:sz w:val="22"/>
        </w:rPr>
        <w:t xml:space="preserve">, </w:t>
      </w:r>
      <w:r w:rsidR="003A235D" w:rsidRPr="00E82902">
        <w:rPr>
          <w:rFonts w:asciiTheme="majorBidi" w:hAnsiTheme="majorBidi" w:cstheme="majorBidi"/>
          <w:i/>
          <w:sz w:val="22"/>
        </w:rPr>
        <w:t>Capparis corymbosa</w:t>
      </w:r>
      <w:r w:rsidR="003A235D" w:rsidRPr="00E82902">
        <w:rPr>
          <w:rFonts w:asciiTheme="majorBidi" w:hAnsiTheme="majorBidi" w:cstheme="majorBidi"/>
          <w:sz w:val="22"/>
        </w:rPr>
        <w:t xml:space="preserve">, </w:t>
      </w:r>
      <w:r w:rsidR="003A235D" w:rsidRPr="00E82902">
        <w:rPr>
          <w:rFonts w:asciiTheme="majorBidi" w:hAnsiTheme="majorBidi" w:cstheme="majorBidi"/>
          <w:i/>
          <w:sz w:val="22"/>
        </w:rPr>
        <w:t>Acacia macrostachya</w:t>
      </w:r>
      <w:r w:rsidR="003A235D" w:rsidRPr="00E82902">
        <w:rPr>
          <w:rFonts w:asciiTheme="majorBidi" w:hAnsiTheme="majorBidi" w:cstheme="majorBidi"/>
          <w:sz w:val="22"/>
        </w:rPr>
        <w:t xml:space="preserve">, </w:t>
      </w:r>
      <w:r w:rsidR="003A235D" w:rsidRPr="00E82902">
        <w:rPr>
          <w:rFonts w:asciiTheme="majorBidi" w:hAnsiTheme="majorBidi" w:cstheme="majorBidi"/>
          <w:i/>
          <w:sz w:val="22"/>
        </w:rPr>
        <w:t>Mitragina inermis</w:t>
      </w:r>
      <w:r w:rsidR="003A235D" w:rsidRPr="00E82902">
        <w:rPr>
          <w:rFonts w:asciiTheme="majorBidi" w:hAnsiTheme="majorBidi" w:cstheme="majorBidi"/>
          <w:sz w:val="22"/>
        </w:rPr>
        <w:t xml:space="preserve">, </w:t>
      </w:r>
      <w:r w:rsidR="003A235D" w:rsidRPr="00E82902">
        <w:rPr>
          <w:rFonts w:asciiTheme="majorBidi" w:hAnsiTheme="majorBidi" w:cstheme="majorBidi"/>
          <w:i/>
          <w:sz w:val="22"/>
        </w:rPr>
        <w:t>Acacia albida, Acacia raddiana, Acacia seyal, Balanites aegyptiaca</w:t>
      </w:r>
      <w:r w:rsidR="003A235D" w:rsidRPr="00E82902">
        <w:rPr>
          <w:rFonts w:asciiTheme="majorBidi" w:hAnsiTheme="majorBidi" w:cstheme="majorBidi"/>
          <w:sz w:val="22"/>
        </w:rPr>
        <w:t>, and more.</w:t>
      </w:r>
    </w:p>
    <w:p w:rsidR="00E455C0" w:rsidRPr="00E82902" w:rsidRDefault="004C346E" w:rsidP="004C346E">
      <w:pPr>
        <w:spacing w:before="100" w:beforeAutospacing="1" w:after="100" w:afterAutospacing="1"/>
        <w:contextualSpacing/>
        <w:jc w:val="both"/>
        <w:rPr>
          <w:rFonts w:asciiTheme="majorBidi" w:hAnsiTheme="majorBidi" w:cstheme="majorBidi"/>
          <w:color w:val="000000" w:themeColor="text1"/>
          <w:sz w:val="22"/>
          <w:szCs w:val="22"/>
          <w:u w:val="single"/>
        </w:rPr>
      </w:pPr>
      <w:r w:rsidRPr="00E82902">
        <w:rPr>
          <w:rFonts w:asciiTheme="majorBidi" w:hAnsiTheme="majorBidi" w:cstheme="majorBidi"/>
          <w:color w:val="000000" w:themeColor="text1"/>
          <w:sz w:val="22"/>
          <w:szCs w:val="22"/>
          <w:u w:val="single"/>
        </w:rPr>
        <w:t xml:space="preserve">1.1.4 </w:t>
      </w:r>
      <w:r w:rsidR="00E455C0" w:rsidRPr="00E82902">
        <w:rPr>
          <w:rFonts w:asciiTheme="majorBidi" w:hAnsiTheme="majorBidi" w:cstheme="majorBidi"/>
          <w:color w:val="000000" w:themeColor="text1"/>
          <w:sz w:val="22"/>
          <w:szCs w:val="22"/>
          <w:u w:val="single"/>
        </w:rPr>
        <w:t xml:space="preserve">Biodiversity </w:t>
      </w:r>
    </w:p>
    <w:p w:rsidR="00A81A86" w:rsidRPr="00E82902" w:rsidRDefault="00A81A86" w:rsidP="00D47D96">
      <w:pPr>
        <w:pStyle w:val="ListParagraph"/>
        <w:numPr>
          <w:ilvl w:val="0"/>
          <w:numId w:val="27"/>
        </w:numPr>
        <w:spacing w:before="100" w:beforeAutospacing="1" w:after="100" w:afterAutospacing="1" w:line="240" w:lineRule="auto"/>
        <w:ind w:left="0" w:firstLine="0"/>
        <w:jc w:val="both"/>
        <w:rPr>
          <w:rFonts w:asciiTheme="majorBidi" w:hAnsiTheme="majorBidi" w:cstheme="majorBidi"/>
          <w:sz w:val="22"/>
        </w:rPr>
      </w:pPr>
      <w:r w:rsidRPr="00E82902">
        <w:rPr>
          <w:rFonts w:asciiTheme="majorBidi" w:hAnsiTheme="majorBidi" w:cstheme="majorBidi"/>
          <w:sz w:val="22"/>
        </w:rPr>
        <w:t>Mauritania is host to 1,100 plant species, 61 mammal species (10 threatened</w:t>
      </w:r>
      <w:r w:rsidRPr="00E82902">
        <w:rPr>
          <w:rFonts w:asciiTheme="majorBidi" w:hAnsiTheme="majorBidi" w:cstheme="majorBidi"/>
          <w:sz w:val="22"/>
          <w:vertAlign w:val="superscript"/>
        </w:rPr>
        <w:footnoteReference w:id="10"/>
      </w:r>
      <w:r w:rsidRPr="00E82902">
        <w:rPr>
          <w:rFonts w:asciiTheme="majorBidi" w:hAnsiTheme="majorBidi" w:cstheme="majorBidi"/>
          <w:sz w:val="22"/>
        </w:rPr>
        <w:t>), 172 bird species (2 threatened), 72 reptile species (2 threatened), 3 amphibian species, and 117 fish species</w:t>
      </w:r>
      <w:r w:rsidRPr="00E82902">
        <w:rPr>
          <w:rFonts w:asciiTheme="majorBidi" w:hAnsiTheme="majorBidi" w:cstheme="majorBidi"/>
          <w:sz w:val="22"/>
          <w:vertAlign w:val="superscript"/>
        </w:rPr>
        <w:footnoteReference w:id="11"/>
      </w:r>
      <w:r w:rsidRPr="00E82902">
        <w:rPr>
          <w:rFonts w:asciiTheme="majorBidi" w:hAnsiTheme="majorBidi" w:cstheme="majorBidi"/>
          <w:sz w:val="22"/>
        </w:rPr>
        <w:t>, with species such as the green turtle (</w:t>
      </w:r>
      <w:r w:rsidRPr="00E82902">
        <w:rPr>
          <w:rFonts w:asciiTheme="majorBidi" w:hAnsiTheme="majorBidi" w:cstheme="majorBidi"/>
          <w:i/>
          <w:iCs/>
          <w:sz w:val="22"/>
        </w:rPr>
        <w:t>Chelonia mydas</w:t>
      </w:r>
      <w:r w:rsidRPr="00E82902">
        <w:rPr>
          <w:rFonts w:asciiTheme="majorBidi" w:hAnsiTheme="majorBidi" w:cstheme="majorBidi"/>
          <w:sz w:val="22"/>
        </w:rPr>
        <w:t>), the african wedgefish (</w:t>
      </w:r>
      <w:r w:rsidRPr="00E82902">
        <w:rPr>
          <w:rFonts w:asciiTheme="majorBidi" w:hAnsiTheme="majorBidi" w:cstheme="majorBidi"/>
          <w:i/>
          <w:iCs/>
          <w:sz w:val="22"/>
        </w:rPr>
        <w:t>Rhynchobatus luebberti</w:t>
      </w:r>
      <w:r w:rsidRPr="00E82902">
        <w:rPr>
          <w:rFonts w:asciiTheme="majorBidi" w:hAnsiTheme="majorBidi" w:cstheme="majorBidi"/>
          <w:sz w:val="22"/>
        </w:rPr>
        <w:t>) and the monkfish (</w:t>
      </w:r>
      <w:r w:rsidRPr="00E82902">
        <w:rPr>
          <w:rFonts w:asciiTheme="majorBidi" w:hAnsiTheme="majorBidi" w:cstheme="majorBidi"/>
          <w:i/>
          <w:iCs/>
          <w:sz w:val="22"/>
        </w:rPr>
        <w:t>Squatina aculeata</w:t>
      </w:r>
      <w:r w:rsidRPr="00E82902">
        <w:rPr>
          <w:rFonts w:asciiTheme="majorBidi" w:hAnsiTheme="majorBidi" w:cstheme="majorBidi"/>
          <w:sz w:val="22"/>
        </w:rPr>
        <w:t xml:space="preserve">) being considered endangered. Other species, including many freshwater fish, which were an important source of subsistence for rural communities in the country (e.g. in the Konkassa Pond), have either disappeared (e.g. the nile perch, </w:t>
      </w:r>
      <w:r w:rsidRPr="00E82902">
        <w:rPr>
          <w:rFonts w:asciiTheme="majorBidi" w:hAnsiTheme="majorBidi" w:cstheme="majorBidi"/>
          <w:i/>
          <w:iCs/>
          <w:sz w:val="22"/>
        </w:rPr>
        <w:t>Lates niloticus</w:t>
      </w:r>
      <w:r w:rsidRPr="00E82902">
        <w:rPr>
          <w:rFonts w:asciiTheme="majorBidi" w:hAnsiTheme="majorBidi" w:cstheme="majorBidi"/>
          <w:sz w:val="22"/>
        </w:rPr>
        <w:t xml:space="preserve">) or are becoming rare (e.g. the catfish, </w:t>
      </w:r>
      <w:r w:rsidRPr="00E82902">
        <w:rPr>
          <w:rFonts w:asciiTheme="majorBidi" w:hAnsiTheme="majorBidi" w:cstheme="majorBidi"/>
          <w:i/>
          <w:iCs/>
          <w:sz w:val="22"/>
        </w:rPr>
        <w:t>Clarias gariepinus</w:t>
      </w:r>
      <w:r w:rsidRPr="00E82902">
        <w:rPr>
          <w:rFonts w:asciiTheme="majorBidi" w:hAnsiTheme="majorBidi" w:cstheme="majorBidi"/>
          <w:sz w:val="22"/>
        </w:rPr>
        <w:t xml:space="preserve">). </w:t>
      </w:r>
    </w:p>
    <w:p w:rsidR="007238FE" w:rsidRPr="00E82902" w:rsidRDefault="007238FE" w:rsidP="00D37F68">
      <w:pPr>
        <w:pStyle w:val="ListParagraph"/>
        <w:spacing w:before="100" w:beforeAutospacing="1" w:after="100" w:afterAutospacing="1" w:line="240" w:lineRule="auto"/>
        <w:ind w:left="0"/>
        <w:jc w:val="both"/>
        <w:rPr>
          <w:rFonts w:asciiTheme="majorBidi" w:hAnsiTheme="majorBidi" w:cstheme="majorBidi"/>
          <w:sz w:val="22"/>
        </w:rPr>
      </w:pPr>
    </w:p>
    <w:p w:rsidR="00A81A86" w:rsidRPr="00E82902" w:rsidRDefault="00A81A86" w:rsidP="00F35979">
      <w:pPr>
        <w:pStyle w:val="ListParagraph"/>
        <w:numPr>
          <w:ilvl w:val="0"/>
          <w:numId w:val="27"/>
        </w:numPr>
        <w:spacing w:before="100" w:beforeAutospacing="1" w:after="100" w:afterAutospacing="1" w:line="240" w:lineRule="auto"/>
        <w:ind w:left="0" w:firstLine="0"/>
        <w:jc w:val="both"/>
        <w:rPr>
          <w:rFonts w:asciiTheme="majorBidi" w:hAnsiTheme="majorBidi" w:cstheme="majorBidi"/>
          <w:sz w:val="22"/>
        </w:rPr>
      </w:pPr>
      <w:r w:rsidRPr="00E82902">
        <w:rPr>
          <w:rFonts w:asciiTheme="majorBidi" w:hAnsiTheme="majorBidi" w:cstheme="majorBidi"/>
          <w:sz w:val="22"/>
        </w:rPr>
        <w:lastRenderedPageBreak/>
        <w:t xml:space="preserve">In terms of agro-biodiversity, the country hosts more than 200 date palm cultivars, endemic </w:t>
      </w:r>
      <w:r w:rsidR="00F35979">
        <w:rPr>
          <w:rFonts w:asciiTheme="majorBidi" w:hAnsiTheme="majorBidi" w:cstheme="majorBidi"/>
          <w:sz w:val="22"/>
        </w:rPr>
        <w:t>crop wild relative</w:t>
      </w:r>
      <w:r w:rsidRPr="00E82902">
        <w:rPr>
          <w:rFonts w:asciiTheme="majorBidi" w:hAnsiTheme="majorBidi" w:cstheme="majorBidi"/>
          <w:sz w:val="22"/>
        </w:rPr>
        <w:t>s and endemic varieties of cultivated crops, as well as cereal cultivars such as rice, maize, sorghum and wheat</w:t>
      </w:r>
      <w:r w:rsidRPr="00E82902">
        <w:rPr>
          <w:rFonts w:asciiTheme="majorBidi" w:hAnsiTheme="majorBidi" w:cstheme="majorBidi"/>
          <w:sz w:val="22"/>
          <w:vertAlign w:val="superscript"/>
        </w:rPr>
        <w:footnoteReference w:id="12"/>
      </w:r>
      <w:r w:rsidRPr="00E82902">
        <w:rPr>
          <w:rFonts w:asciiTheme="majorBidi" w:hAnsiTheme="majorBidi" w:cstheme="majorBidi"/>
          <w:sz w:val="22"/>
        </w:rPr>
        <w:t xml:space="preserve">. The West and Central African subregion, including Mauritania, is the origin of some food crops and contains others that have been grown there long enough to have developed substantial diversity. </w:t>
      </w:r>
      <w:r w:rsidRPr="00021CF8">
        <w:rPr>
          <w:rFonts w:asciiTheme="majorBidi" w:hAnsiTheme="majorBidi" w:cstheme="majorBidi"/>
          <w:sz w:val="22"/>
          <w:highlight w:val="yellow"/>
        </w:rPr>
        <w:t>The subregion is widely acknowledged as the primary centre of diversity for millet (</w:t>
      </w:r>
      <w:r w:rsidRPr="00021CF8">
        <w:rPr>
          <w:rFonts w:asciiTheme="majorBidi" w:hAnsiTheme="majorBidi" w:cstheme="majorBidi"/>
          <w:i/>
          <w:iCs/>
          <w:sz w:val="22"/>
          <w:highlight w:val="yellow"/>
        </w:rPr>
        <w:t>Pennisetum spp.</w:t>
      </w:r>
      <w:r w:rsidRPr="00021CF8">
        <w:rPr>
          <w:rFonts w:asciiTheme="majorBidi" w:hAnsiTheme="majorBidi" w:cstheme="majorBidi"/>
          <w:sz w:val="22"/>
          <w:highlight w:val="yellow"/>
        </w:rPr>
        <w:t>), cowpea (</w:t>
      </w:r>
      <w:r w:rsidRPr="00021CF8">
        <w:rPr>
          <w:rFonts w:asciiTheme="majorBidi" w:hAnsiTheme="majorBidi" w:cstheme="majorBidi"/>
          <w:i/>
          <w:iCs/>
          <w:sz w:val="22"/>
          <w:highlight w:val="yellow"/>
        </w:rPr>
        <w:t>Vigna unguiculata</w:t>
      </w:r>
      <w:r w:rsidRPr="00021CF8">
        <w:rPr>
          <w:rFonts w:asciiTheme="majorBidi" w:hAnsiTheme="majorBidi" w:cstheme="majorBidi"/>
          <w:sz w:val="22"/>
          <w:highlight w:val="yellow"/>
        </w:rPr>
        <w:t>), fonio (</w:t>
      </w:r>
      <w:r w:rsidRPr="00021CF8">
        <w:rPr>
          <w:rFonts w:asciiTheme="majorBidi" w:hAnsiTheme="majorBidi" w:cstheme="majorBidi"/>
          <w:i/>
          <w:iCs/>
          <w:sz w:val="22"/>
          <w:highlight w:val="yellow"/>
        </w:rPr>
        <w:t>Digitaria exilis</w:t>
      </w:r>
      <w:r w:rsidRPr="00021CF8">
        <w:rPr>
          <w:rFonts w:asciiTheme="majorBidi" w:hAnsiTheme="majorBidi" w:cstheme="majorBidi"/>
          <w:sz w:val="22"/>
          <w:highlight w:val="yellow"/>
        </w:rPr>
        <w:t>), yam (</w:t>
      </w:r>
      <w:r w:rsidRPr="00021CF8">
        <w:rPr>
          <w:rFonts w:asciiTheme="majorBidi" w:hAnsiTheme="majorBidi" w:cstheme="majorBidi"/>
          <w:i/>
          <w:iCs/>
          <w:sz w:val="22"/>
          <w:highlight w:val="yellow"/>
        </w:rPr>
        <w:t>Dioscorea rotundata, D. cayenensis, D. dumetorum, D. bulbifera</w:t>
      </w:r>
      <w:r w:rsidRPr="00021CF8">
        <w:rPr>
          <w:rFonts w:asciiTheme="majorBidi" w:hAnsiTheme="majorBidi" w:cstheme="majorBidi"/>
          <w:sz w:val="22"/>
          <w:highlight w:val="yellow"/>
        </w:rPr>
        <w:t>), African rice (</w:t>
      </w:r>
      <w:r w:rsidRPr="00021CF8">
        <w:rPr>
          <w:rFonts w:asciiTheme="majorBidi" w:hAnsiTheme="majorBidi" w:cstheme="majorBidi"/>
          <w:i/>
          <w:iCs/>
          <w:sz w:val="22"/>
          <w:highlight w:val="yellow"/>
        </w:rPr>
        <w:t>O. glaberrima Steud.</w:t>
      </w:r>
      <w:r w:rsidRPr="00021CF8">
        <w:rPr>
          <w:rFonts w:asciiTheme="majorBidi" w:hAnsiTheme="majorBidi" w:cstheme="majorBidi"/>
          <w:sz w:val="22"/>
          <w:highlight w:val="yellow"/>
        </w:rPr>
        <w:t>), Bambara groundnut (</w:t>
      </w:r>
      <w:r w:rsidRPr="00021CF8">
        <w:rPr>
          <w:rFonts w:asciiTheme="majorBidi" w:hAnsiTheme="majorBidi" w:cstheme="majorBidi"/>
          <w:i/>
          <w:iCs/>
          <w:sz w:val="22"/>
          <w:highlight w:val="yellow"/>
        </w:rPr>
        <w:t>Vigna subterranean</w:t>
      </w:r>
      <w:r w:rsidRPr="00021CF8">
        <w:rPr>
          <w:rFonts w:asciiTheme="majorBidi" w:hAnsiTheme="majorBidi" w:cstheme="majorBidi"/>
          <w:sz w:val="22"/>
          <w:highlight w:val="yellow"/>
        </w:rPr>
        <w:t>) and oil palm (</w:t>
      </w:r>
      <w:r w:rsidRPr="00021CF8">
        <w:rPr>
          <w:rFonts w:asciiTheme="majorBidi" w:hAnsiTheme="majorBidi" w:cstheme="majorBidi"/>
          <w:i/>
          <w:iCs/>
          <w:sz w:val="22"/>
          <w:highlight w:val="yellow"/>
        </w:rPr>
        <w:t>Elaeis guineensis</w:t>
      </w:r>
      <w:r w:rsidRPr="00021CF8">
        <w:rPr>
          <w:rFonts w:asciiTheme="majorBidi" w:hAnsiTheme="majorBidi" w:cstheme="majorBidi"/>
          <w:sz w:val="22"/>
          <w:highlight w:val="yellow"/>
        </w:rPr>
        <w:t>).</w:t>
      </w:r>
      <w:r w:rsidRPr="00E82902">
        <w:rPr>
          <w:rFonts w:asciiTheme="majorBidi" w:hAnsiTheme="majorBidi" w:cstheme="majorBidi"/>
          <w:sz w:val="22"/>
        </w:rPr>
        <w:t xml:space="preserve"> It is also the secondary centre of diversity for sorghum (</w:t>
      </w:r>
      <w:r w:rsidRPr="00E82902">
        <w:rPr>
          <w:rFonts w:asciiTheme="majorBidi" w:hAnsiTheme="majorBidi" w:cstheme="majorBidi"/>
          <w:i/>
          <w:iCs/>
          <w:sz w:val="22"/>
        </w:rPr>
        <w:t>Sorghum spp</w:t>
      </w:r>
      <w:r w:rsidRPr="00E82902">
        <w:rPr>
          <w:rFonts w:asciiTheme="majorBidi" w:hAnsiTheme="majorBidi" w:cstheme="majorBidi"/>
          <w:sz w:val="22"/>
        </w:rPr>
        <w:t>.) and robusta coffee (</w:t>
      </w:r>
      <w:r w:rsidRPr="00E82902">
        <w:rPr>
          <w:rFonts w:asciiTheme="majorBidi" w:hAnsiTheme="majorBidi" w:cstheme="majorBidi"/>
          <w:i/>
          <w:iCs/>
          <w:sz w:val="22"/>
        </w:rPr>
        <w:t>Coffea canephora</w:t>
      </w:r>
      <w:r w:rsidRPr="00E82902">
        <w:rPr>
          <w:rFonts w:asciiTheme="majorBidi" w:hAnsiTheme="majorBidi" w:cstheme="majorBidi"/>
          <w:sz w:val="22"/>
        </w:rPr>
        <w:t>). In addition, several introduced crops (e.g., pineapple, groundnut, cotton, cocoa, rubber, cocoyam, maize, cassava, sweet potato, tobacco, banana, plantain, citrus, coconut, sugarcane, mango, taro and Asian rice) have developed genetic complexes and wild relatives that are well adapted to the environmental conditions (IPGRI et al. 1997)</w:t>
      </w:r>
      <w:r w:rsidRPr="00E82902">
        <w:rPr>
          <w:rFonts w:asciiTheme="majorBidi" w:hAnsiTheme="majorBidi" w:cstheme="majorBidi"/>
          <w:sz w:val="22"/>
          <w:vertAlign w:val="superscript"/>
        </w:rPr>
        <w:t>.</w:t>
      </w:r>
      <w:r w:rsidRPr="00E82902">
        <w:rPr>
          <w:rFonts w:asciiTheme="majorBidi" w:hAnsiTheme="majorBidi" w:cstheme="majorBidi"/>
          <w:sz w:val="22"/>
          <w:vertAlign w:val="superscript"/>
        </w:rPr>
        <w:footnoteReference w:id="13"/>
      </w:r>
      <w:r w:rsidRPr="00E82902">
        <w:rPr>
          <w:rFonts w:asciiTheme="majorBidi" w:hAnsiTheme="majorBidi" w:cstheme="majorBidi"/>
          <w:sz w:val="22"/>
        </w:rPr>
        <w:t xml:space="preserve"> The agro-biodiversity in Mauritania is eroding rapidly, with </w:t>
      </w:r>
      <w:r w:rsidR="00F35979">
        <w:rPr>
          <w:rFonts w:asciiTheme="majorBidi" w:hAnsiTheme="majorBidi" w:cstheme="majorBidi"/>
          <w:sz w:val="22"/>
        </w:rPr>
        <w:t>landrace</w:t>
      </w:r>
      <w:r w:rsidRPr="00E82902">
        <w:rPr>
          <w:rFonts w:asciiTheme="majorBidi" w:hAnsiTheme="majorBidi" w:cstheme="majorBidi"/>
          <w:sz w:val="22"/>
        </w:rPr>
        <w:t>s disappearing because of demographic pressure (cultivating on poor and degraded lands), salinization of soils due to poor water management, and poor pesticide and fertilizer management.</w:t>
      </w:r>
      <w:r w:rsidRPr="00E82902">
        <w:rPr>
          <w:rFonts w:asciiTheme="majorBidi" w:hAnsiTheme="majorBidi" w:cstheme="majorBidi"/>
          <w:sz w:val="22"/>
          <w:vertAlign w:val="superscript"/>
        </w:rPr>
        <w:footnoteReference w:id="14"/>
      </w:r>
    </w:p>
    <w:p w:rsidR="007238FE" w:rsidRPr="00E82902" w:rsidRDefault="007238FE" w:rsidP="00D37F68">
      <w:pPr>
        <w:pStyle w:val="ListParagraph"/>
        <w:spacing w:before="100" w:beforeAutospacing="1" w:after="100" w:afterAutospacing="1" w:line="240" w:lineRule="auto"/>
        <w:ind w:left="0"/>
        <w:jc w:val="both"/>
        <w:rPr>
          <w:rFonts w:asciiTheme="majorBidi" w:hAnsiTheme="majorBidi" w:cstheme="majorBidi"/>
          <w:sz w:val="22"/>
        </w:rPr>
      </w:pPr>
    </w:p>
    <w:p w:rsidR="00A81A86" w:rsidRPr="00E82902" w:rsidRDefault="00A81A86" w:rsidP="00D47D96">
      <w:pPr>
        <w:pStyle w:val="ListParagraph"/>
        <w:numPr>
          <w:ilvl w:val="0"/>
          <w:numId w:val="27"/>
        </w:numPr>
        <w:spacing w:before="100" w:beforeAutospacing="1" w:after="100" w:afterAutospacing="1" w:line="240" w:lineRule="auto"/>
        <w:ind w:left="0" w:firstLine="0"/>
        <w:jc w:val="both"/>
        <w:rPr>
          <w:rFonts w:asciiTheme="majorBidi" w:hAnsiTheme="majorBidi" w:cstheme="majorBidi"/>
          <w:sz w:val="22"/>
        </w:rPr>
      </w:pPr>
      <w:r w:rsidRPr="00E82902">
        <w:rPr>
          <w:rFonts w:asciiTheme="majorBidi" w:hAnsiTheme="majorBidi" w:cstheme="majorBidi"/>
          <w:sz w:val="22"/>
        </w:rPr>
        <w:t>With respect to domestic animal genetic diversity, about 30% of all farm animal breeds worldwide are at risk of extinction. The situation for Mauritania’s livestock is particularly acute for example for the Maure breed of the Zebu, for which Mauritania is a hotspot</w:t>
      </w:r>
      <w:r w:rsidRPr="00E82902">
        <w:rPr>
          <w:rFonts w:asciiTheme="majorBidi" w:hAnsiTheme="majorBidi" w:cstheme="majorBidi"/>
          <w:sz w:val="22"/>
          <w:vertAlign w:val="superscript"/>
        </w:rPr>
        <w:t xml:space="preserve">. </w:t>
      </w:r>
      <w:r w:rsidRPr="00E82902">
        <w:rPr>
          <w:rFonts w:asciiTheme="majorBidi" w:hAnsiTheme="majorBidi" w:cstheme="majorBidi"/>
          <w:sz w:val="22"/>
          <w:vertAlign w:val="superscript"/>
        </w:rPr>
        <w:footnoteReference w:id="15"/>
      </w:r>
      <w:r w:rsidRPr="00E82902">
        <w:rPr>
          <w:rFonts w:asciiTheme="majorBidi" w:hAnsiTheme="majorBidi" w:cstheme="majorBidi"/>
          <w:sz w:val="22"/>
        </w:rPr>
        <w:t xml:space="preserve"> </w:t>
      </w:r>
    </w:p>
    <w:p w:rsidR="007238FE" w:rsidRPr="00E82902" w:rsidRDefault="007238FE" w:rsidP="00D37F68">
      <w:pPr>
        <w:pStyle w:val="ListParagraph"/>
        <w:spacing w:before="100" w:beforeAutospacing="1" w:after="100" w:afterAutospacing="1" w:line="240" w:lineRule="auto"/>
        <w:ind w:left="0"/>
        <w:jc w:val="both"/>
        <w:rPr>
          <w:rFonts w:asciiTheme="majorBidi" w:hAnsiTheme="majorBidi" w:cstheme="majorBidi"/>
          <w:sz w:val="22"/>
        </w:rPr>
      </w:pPr>
    </w:p>
    <w:p w:rsidR="00A81A86" w:rsidRPr="00E82902" w:rsidRDefault="008109B0" w:rsidP="00D47D96">
      <w:pPr>
        <w:pStyle w:val="ListParagraph"/>
        <w:numPr>
          <w:ilvl w:val="0"/>
          <w:numId w:val="27"/>
        </w:numPr>
        <w:spacing w:before="100" w:beforeAutospacing="1" w:after="100" w:afterAutospacing="1" w:line="240" w:lineRule="auto"/>
        <w:ind w:left="0" w:firstLine="0"/>
        <w:jc w:val="both"/>
        <w:rPr>
          <w:rFonts w:asciiTheme="majorBidi" w:hAnsiTheme="majorBidi" w:cstheme="majorBidi"/>
          <w:sz w:val="22"/>
        </w:rPr>
      </w:pPr>
      <w:r w:rsidRPr="00E82902">
        <w:rPr>
          <w:rFonts w:asciiTheme="majorBidi" w:hAnsiTheme="majorBidi" w:cstheme="majorBidi"/>
          <w:sz w:val="22"/>
        </w:rPr>
        <w:t>T</w:t>
      </w:r>
      <w:r w:rsidR="00A81A86" w:rsidRPr="00E82902">
        <w:rPr>
          <w:rFonts w:asciiTheme="majorBidi" w:hAnsiTheme="majorBidi" w:cstheme="majorBidi"/>
          <w:sz w:val="22"/>
        </w:rPr>
        <w:t>he World Watch List for Domestic Animal Diversity 2000 indicates for Mauritania a considerable lack of data in order to draw conclusions on the risk level of extinction for the registered breeds in the global databank for farm animal genetic resources. Genetic erosion of animal breeds can be expl</w:t>
      </w:r>
      <w:r w:rsidRPr="00E82902">
        <w:rPr>
          <w:rFonts w:asciiTheme="majorBidi" w:hAnsiTheme="majorBidi" w:cstheme="majorBidi"/>
          <w:sz w:val="22"/>
        </w:rPr>
        <w:t>ained partially by the lack of</w:t>
      </w:r>
      <w:r w:rsidR="00A81A86" w:rsidRPr="00E82902">
        <w:rPr>
          <w:rFonts w:asciiTheme="majorBidi" w:hAnsiTheme="majorBidi" w:cstheme="majorBidi"/>
          <w:sz w:val="22"/>
        </w:rPr>
        <w:t xml:space="preserve"> investments into the agro-pastoral sector and important changes of the animal production system, from nomad dominated production systems (meat production) to transhumance and sedentarization (milk and meat production).</w:t>
      </w:r>
      <w:r w:rsidR="00A81A86" w:rsidRPr="00E82902">
        <w:rPr>
          <w:rFonts w:asciiTheme="majorBidi" w:hAnsiTheme="majorBidi" w:cstheme="majorBidi"/>
          <w:sz w:val="22"/>
          <w:vertAlign w:val="superscript"/>
        </w:rPr>
        <w:footnoteReference w:id="16"/>
      </w:r>
      <w:r w:rsidR="00C50174" w:rsidRPr="00E82902">
        <w:rPr>
          <w:rFonts w:asciiTheme="majorBidi" w:hAnsiTheme="majorBidi" w:cstheme="majorBidi"/>
          <w:sz w:val="22"/>
        </w:rPr>
        <w:t xml:space="preserve">  </w:t>
      </w:r>
      <w:r w:rsidR="00A81A86" w:rsidRPr="00E82902">
        <w:rPr>
          <w:rFonts w:asciiTheme="majorBidi" w:hAnsiTheme="majorBidi" w:cstheme="majorBidi"/>
          <w:sz w:val="22"/>
        </w:rPr>
        <w:t xml:space="preserve">Despite efforts to protect its biodiversity, </w:t>
      </w:r>
      <w:r w:rsidRPr="00E82902">
        <w:rPr>
          <w:rFonts w:asciiTheme="majorBidi" w:hAnsiTheme="majorBidi" w:cstheme="majorBidi"/>
          <w:sz w:val="22"/>
        </w:rPr>
        <w:t>including</w:t>
      </w:r>
      <w:r w:rsidR="00A81A86" w:rsidRPr="00E82902">
        <w:rPr>
          <w:rFonts w:asciiTheme="majorBidi" w:hAnsiTheme="majorBidi" w:cstheme="majorBidi"/>
          <w:sz w:val="22"/>
        </w:rPr>
        <w:t xml:space="preserve"> through the designation and creation of protected areas</w:t>
      </w:r>
      <w:r w:rsidRPr="00E82902">
        <w:rPr>
          <w:rFonts w:asciiTheme="majorBidi" w:hAnsiTheme="majorBidi" w:cstheme="majorBidi"/>
          <w:sz w:val="22"/>
        </w:rPr>
        <w:t>,</w:t>
      </w:r>
      <w:r w:rsidR="00A81A86" w:rsidRPr="00E82902">
        <w:rPr>
          <w:rFonts w:asciiTheme="majorBidi" w:hAnsiTheme="majorBidi" w:cstheme="majorBidi"/>
          <w:sz w:val="22"/>
        </w:rPr>
        <w:t xml:space="preserve"> Mauritania</w:t>
      </w:r>
      <w:r w:rsidRPr="00E82902">
        <w:rPr>
          <w:rFonts w:asciiTheme="majorBidi" w:hAnsiTheme="majorBidi" w:cstheme="majorBidi"/>
          <w:sz w:val="22"/>
        </w:rPr>
        <w:t xml:space="preserve"> currently</w:t>
      </w:r>
      <w:r w:rsidR="00A81A86" w:rsidRPr="00E82902">
        <w:rPr>
          <w:rFonts w:asciiTheme="majorBidi" w:hAnsiTheme="majorBidi" w:cstheme="majorBidi"/>
          <w:sz w:val="22"/>
        </w:rPr>
        <w:t xml:space="preserve"> protects less than 2% of its territory</w:t>
      </w:r>
      <w:r w:rsidR="00A81A86" w:rsidRPr="00E82902">
        <w:rPr>
          <w:rFonts w:asciiTheme="majorBidi" w:hAnsiTheme="majorBidi" w:cstheme="majorBidi"/>
          <w:sz w:val="22"/>
          <w:vertAlign w:val="superscript"/>
        </w:rPr>
        <w:footnoteReference w:id="17"/>
      </w:r>
      <w:r w:rsidR="00A81A86" w:rsidRPr="00E82902">
        <w:rPr>
          <w:rFonts w:asciiTheme="majorBidi" w:hAnsiTheme="majorBidi" w:cstheme="majorBidi"/>
          <w:sz w:val="22"/>
          <w:vertAlign w:val="superscript"/>
        </w:rPr>
        <w:t>.</w:t>
      </w:r>
      <w:r w:rsidR="00A81A86" w:rsidRPr="00E82902">
        <w:rPr>
          <w:rFonts w:asciiTheme="majorBidi" w:hAnsiTheme="majorBidi" w:cstheme="majorBidi"/>
          <w:sz w:val="22"/>
        </w:rPr>
        <w:t xml:space="preserve"> </w:t>
      </w:r>
    </w:p>
    <w:p w:rsidR="00A76C11" w:rsidRPr="00E82902" w:rsidRDefault="004C346E" w:rsidP="003240F8">
      <w:pPr>
        <w:spacing w:before="100" w:beforeAutospacing="1" w:after="100" w:afterAutospacing="1"/>
        <w:contextualSpacing/>
        <w:jc w:val="both"/>
        <w:rPr>
          <w:rFonts w:asciiTheme="majorBidi" w:hAnsiTheme="majorBidi" w:cstheme="majorBidi"/>
          <w:color w:val="000000" w:themeColor="text1"/>
          <w:sz w:val="22"/>
          <w:szCs w:val="22"/>
          <w:u w:val="single"/>
        </w:rPr>
      </w:pPr>
      <w:r w:rsidRPr="00E82902">
        <w:rPr>
          <w:rFonts w:asciiTheme="majorBidi" w:hAnsiTheme="majorBidi" w:cstheme="majorBidi"/>
          <w:color w:val="000000" w:themeColor="text1"/>
          <w:sz w:val="22"/>
          <w:szCs w:val="22"/>
          <w:u w:val="single"/>
        </w:rPr>
        <w:t xml:space="preserve">1.1.5 </w:t>
      </w:r>
      <w:r w:rsidR="00237C8B" w:rsidRPr="00E82902">
        <w:rPr>
          <w:rFonts w:asciiTheme="majorBidi" w:hAnsiTheme="majorBidi" w:cstheme="majorBidi"/>
          <w:color w:val="000000" w:themeColor="text1"/>
          <w:sz w:val="22"/>
          <w:szCs w:val="22"/>
          <w:u w:val="single"/>
        </w:rPr>
        <w:t xml:space="preserve">Legal and </w:t>
      </w:r>
      <w:r w:rsidR="00A76C11" w:rsidRPr="00E82902">
        <w:rPr>
          <w:rFonts w:asciiTheme="majorBidi" w:hAnsiTheme="majorBidi" w:cstheme="majorBidi"/>
          <w:color w:val="000000" w:themeColor="text1"/>
          <w:sz w:val="22"/>
          <w:szCs w:val="22"/>
          <w:u w:val="single"/>
        </w:rPr>
        <w:t xml:space="preserve">Policy Context </w:t>
      </w:r>
    </w:p>
    <w:p w:rsidR="00A9095A" w:rsidRPr="00E82902" w:rsidRDefault="00A9095A" w:rsidP="00D47D96">
      <w:pPr>
        <w:pStyle w:val="GEFFieldtoFillout"/>
        <w:numPr>
          <w:ilvl w:val="0"/>
          <w:numId w:val="27"/>
        </w:numPr>
        <w:spacing w:before="100" w:beforeAutospacing="1" w:after="100" w:afterAutospacing="1"/>
        <w:ind w:left="0" w:firstLine="0"/>
        <w:contextualSpacing/>
        <w:jc w:val="both"/>
        <w:rPr>
          <w:rFonts w:asciiTheme="majorBidi" w:hAnsiTheme="majorBidi" w:cstheme="majorBidi"/>
          <w:color w:val="auto"/>
          <w:lang w:val="en-CA"/>
        </w:rPr>
      </w:pPr>
      <w:r w:rsidRPr="00E82902">
        <w:rPr>
          <w:rFonts w:asciiTheme="majorBidi" w:hAnsiTheme="majorBidi" w:cstheme="majorBidi"/>
          <w:color w:val="auto"/>
          <w:lang w:val="en-CA"/>
        </w:rPr>
        <w:t>The</w:t>
      </w:r>
      <w:r w:rsidR="008A07DF" w:rsidRPr="00E82902">
        <w:rPr>
          <w:rFonts w:asciiTheme="majorBidi" w:hAnsiTheme="majorBidi" w:cstheme="majorBidi"/>
          <w:color w:val="auto"/>
          <w:lang w:val="en-CA"/>
        </w:rPr>
        <w:t xml:space="preserve"> third </w:t>
      </w:r>
      <w:r w:rsidR="008A07DF" w:rsidRPr="00E82902">
        <w:rPr>
          <w:rFonts w:asciiTheme="majorBidi" w:hAnsiTheme="majorBidi" w:cstheme="majorBidi"/>
          <w:b/>
          <w:color w:val="auto"/>
          <w:lang w:val="en-CA"/>
        </w:rPr>
        <w:t xml:space="preserve">Poverty Reduction Strategy Paper </w:t>
      </w:r>
      <w:r w:rsidRPr="00E82902">
        <w:rPr>
          <w:rFonts w:asciiTheme="majorBidi" w:hAnsiTheme="majorBidi" w:cstheme="majorBidi"/>
          <w:color w:val="auto"/>
          <w:lang w:val="en-CA"/>
        </w:rPr>
        <w:t>(PRSP) action plan (2011-2015) places</w:t>
      </w:r>
      <w:r w:rsidR="008A07DF" w:rsidRPr="00E82902">
        <w:rPr>
          <w:rFonts w:asciiTheme="majorBidi" w:hAnsiTheme="majorBidi" w:cstheme="majorBidi"/>
          <w:color w:val="auto"/>
          <w:lang w:val="en-CA"/>
        </w:rPr>
        <w:t xml:space="preserve"> poverty reduction as the ultimate objective of the country’s economic, social and institutional development policies</w:t>
      </w:r>
      <w:r w:rsidR="008A07DF" w:rsidRPr="00E82902">
        <w:rPr>
          <w:rStyle w:val="FootnoteReference"/>
          <w:rFonts w:asciiTheme="majorBidi" w:hAnsiTheme="majorBidi" w:cstheme="majorBidi"/>
          <w:color w:val="auto"/>
          <w:lang w:val="en-CA"/>
        </w:rPr>
        <w:footnoteReference w:id="18"/>
      </w:r>
      <w:r w:rsidR="008A07DF" w:rsidRPr="00E82902">
        <w:rPr>
          <w:rFonts w:asciiTheme="majorBidi" w:hAnsiTheme="majorBidi" w:cstheme="majorBidi"/>
          <w:color w:val="auto"/>
          <w:lang w:val="en-CA"/>
        </w:rPr>
        <w:t xml:space="preserve">. The action plan’s implementation was </w:t>
      </w:r>
      <w:r w:rsidRPr="00E82902">
        <w:rPr>
          <w:rFonts w:asciiTheme="majorBidi" w:hAnsiTheme="majorBidi" w:cstheme="majorBidi"/>
          <w:color w:val="auto"/>
          <w:lang w:val="en-CA"/>
        </w:rPr>
        <w:t>successful</w:t>
      </w:r>
      <w:r w:rsidR="008A07DF" w:rsidRPr="00E82902">
        <w:rPr>
          <w:rFonts w:asciiTheme="majorBidi" w:hAnsiTheme="majorBidi" w:cstheme="majorBidi"/>
          <w:color w:val="auto"/>
          <w:lang w:val="en-CA"/>
        </w:rPr>
        <w:t xml:space="preserve"> as the country strengthened its political, economic, environmental and democratic governance, through decentralization processes in terms of territorial and local governance.  </w:t>
      </w:r>
    </w:p>
    <w:p w:rsidR="00A9095A" w:rsidRPr="00E82902" w:rsidRDefault="00A9095A" w:rsidP="00D37F68">
      <w:pPr>
        <w:pStyle w:val="GEFFieldtoFillout"/>
        <w:spacing w:before="100" w:beforeAutospacing="1" w:after="100" w:afterAutospacing="1"/>
        <w:ind w:left="0"/>
        <w:contextualSpacing/>
        <w:jc w:val="both"/>
        <w:rPr>
          <w:rFonts w:asciiTheme="majorBidi" w:hAnsiTheme="majorBidi" w:cstheme="majorBidi"/>
          <w:color w:val="auto"/>
          <w:lang w:val="en-CA"/>
        </w:rPr>
      </w:pPr>
    </w:p>
    <w:p w:rsidR="00A9095A" w:rsidRPr="00E82902" w:rsidRDefault="00A9095A" w:rsidP="00D47D96">
      <w:pPr>
        <w:pStyle w:val="GEFFieldtoFillout"/>
        <w:numPr>
          <w:ilvl w:val="0"/>
          <w:numId w:val="27"/>
        </w:numPr>
        <w:spacing w:before="100" w:beforeAutospacing="1" w:after="100" w:afterAutospacing="1"/>
        <w:ind w:left="0" w:firstLine="0"/>
        <w:contextualSpacing/>
        <w:jc w:val="both"/>
        <w:rPr>
          <w:rFonts w:asciiTheme="majorBidi" w:hAnsiTheme="majorBidi" w:cstheme="majorBidi"/>
          <w:color w:val="auto"/>
          <w:lang w:val="en-CA"/>
        </w:rPr>
      </w:pPr>
      <w:r w:rsidRPr="00E82902">
        <w:rPr>
          <w:rFonts w:asciiTheme="majorBidi" w:hAnsiTheme="majorBidi" w:cstheme="majorBidi"/>
          <w:color w:val="auto"/>
          <w:lang w:val="en-CA"/>
        </w:rPr>
        <w:t>As a successor to the PRSP, the national Accelerated Growth and Prosperity Sharing Strategy (</w:t>
      </w:r>
      <w:r w:rsidRPr="00E82902">
        <w:rPr>
          <w:rFonts w:asciiTheme="majorBidi" w:hAnsiTheme="majorBidi" w:cstheme="majorBidi"/>
          <w:b/>
          <w:color w:val="auto"/>
          <w:lang w:val="en-CA"/>
        </w:rPr>
        <w:t>“Stratégie de Croissance Accélérée et de Partage de Prospérité</w:t>
      </w:r>
      <w:r w:rsidRPr="00E82902">
        <w:rPr>
          <w:rFonts w:asciiTheme="majorBidi" w:hAnsiTheme="majorBidi" w:cstheme="majorBidi"/>
          <w:color w:val="auto"/>
          <w:lang w:val="en-CA"/>
        </w:rPr>
        <w:t>”) was adopted for the 2016-2030 period. That strategy sets forth a number of priorities, amongst which are (i) integrated management of natural resources and biodiversity, combating desertification, conservation and management of zones of ecological interest and protected areas; (ii) management of environmental impacts, pollution, climate and environmental emergencies, and (iii) the development of partnerships, inter</w:t>
      </w:r>
      <w:r w:rsidR="00C170E7" w:rsidRPr="00E82902">
        <w:rPr>
          <w:rFonts w:asciiTheme="majorBidi" w:hAnsiTheme="majorBidi" w:cstheme="majorBidi"/>
          <w:color w:val="auto"/>
          <w:lang w:val="en-CA"/>
        </w:rPr>
        <w:t>-</w:t>
      </w:r>
      <w:r w:rsidRPr="00E82902">
        <w:rPr>
          <w:rFonts w:asciiTheme="majorBidi" w:hAnsiTheme="majorBidi" w:cstheme="majorBidi"/>
          <w:color w:val="auto"/>
          <w:lang w:val="en-CA"/>
        </w:rPr>
        <w:t xml:space="preserve">sectorial coordination, mobilization of financial resources and communication. </w:t>
      </w:r>
    </w:p>
    <w:p w:rsidR="00A9095A" w:rsidRPr="00E82902" w:rsidRDefault="00A9095A" w:rsidP="00D37F68">
      <w:pPr>
        <w:pStyle w:val="GEFFieldtoFillout"/>
        <w:spacing w:before="100" w:beforeAutospacing="1" w:after="100" w:afterAutospacing="1"/>
        <w:ind w:left="0"/>
        <w:contextualSpacing/>
        <w:jc w:val="both"/>
        <w:rPr>
          <w:rFonts w:asciiTheme="majorBidi" w:hAnsiTheme="majorBidi" w:cstheme="majorBidi"/>
          <w:color w:val="auto"/>
          <w:lang w:val="en-CA"/>
        </w:rPr>
      </w:pPr>
    </w:p>
    <w:p w:rsidR="00D37F68" w:rsidRPr="00E82902" w:rsidRDefault="008A07DF" w:rsidP="00D47D96">
      <w:pPr>
        <w:pStyle w:val="GEFFieldtoFillout"/>
        <w:numPr>
          <w:ilvl w:val="0"/>
          <w:numId w:val="27"/>
        </w:numPr>
        <w:spacing w:before="100" w:beforeAutospacing="1" w:after="100" w:afterAutospacing="1"/>
        <w:ind w:left="0" w:firstLine="0"/>
        <w:contextualSpacing/>
        <w:jc w:val="both"/>
        <w:rPr>
          <w:rFonts w:asciiTheme="majorBidi" w:hAnsiTheme="majorBidi" w:cstheme="majorBidi"/>
          <w:color w:val="000000" w:themeColor="text1"/>
          <w:lang w:val="en-CA"/>
        </w:rPr>
      </w:pPr>
      <w:r w:rsidRPr="00E82902">
        <w:rPr>
          <w:rFonts w:asciiTheme="majorBidi" w:hAnsiTheme="majorBidi" w:cstheme="majorBidi"/>
          <w:color w:val="auto"/>
          <w:lang w:val="en-CA"/>
        </w:rPr>
        <w:lastRenderedPageBreak/>
        <w:t xml:space="preserve">The country also launched in 2011 the </w:t>
      </w:r>
      <w:r w:rsidRPr="00E82902">
        <w:rPr>
          <w:rFonts w:asciiTheme="majorBidi" w:hAnsiTheme="majorBidi" w:cstheme="majorBidi"/>
          <w:b/>
          <w:color w:val="auto"/>
          <w:lang w:val="en-CA"/>
        </w:rPr>
        <w:t>Environmental and Sustainable Development Policy Declaration</w:t>
      </w:r>
      <w:r w:rsidRPr="00E82902">
        <w:rPr>
          <w:rStyle w:val="FootnoteReference"/>
          <w:rFonts w:asciiTheme="majorBidi" w:hAnsiTheme="majorBidi" w:cstheme="majorBidi"/>
          <w:color w:val="auto"/>
          <w:lang w:val="en-CA"/>
        </w:rPr>
        <w:footnoteReference w:id="19"/>
      </w:r>
      <w:r w:rsidRPr="00E82902">
        <w:rPr>
          <w:rFonts w:asciiTheme="majorBidi" w:hAnsiTheme="majorBidi" w:cstheme="majorBidi"/>
          <w:b/>
          <w:color w:val="auto"/>
          <w:lang w:val="en-CA"/>
        </w:rPr>
        <w:t xml:space="preserve">, </w:t>
      </w:r>
      <w:r w:rsidRPr="00E82902">
        <w:rPr>
          <w:rFonts w:asciiTheme="majorBidi" w:hAnsiTheme="majorBidi" w:cstheme="majorBidi"/>
          <w:color w:val="auto"/>
          <w:lang w:val="en-CA"/>
        </w:rPr>
        <w:t xml:space="preserve">which recognizes that the development of the country starts with environmental conservation. </w:t>
      </w:r>
      <w:r w:rsidR="00A9095A" w:rsidRPr="00E82902">
        <w:rPr>
          <w:rFonts w:asciiTheme="majorBidi" w:hAnsiTheme="majorBidi" w:cstheme="majorBidi"/>
          <w:color w:val="000000" w:themeColor="text1"/>
          <w:lang w:val="en-CA"/>
        </w:rPr>
        <w:t xml:space="preserve">The Declaration was a </w:t>
      </w:r>
      <w:r w:rsidR="00102589" w:rsidRPr="00E82902">
        <w:rPr>
          <w:rFonts w:asciiTheme="majorBidi" w:hAnsiTheme="majorBidi" w:cstheme="majorBidi"/>
          <w:color w:val="000000" w:themeColor="text1"/>
          <w:lang w:val="en-CA"/>
        </w:rPr>
        <w:t>high-level</w:t>
      </w:r>
      <w:r w:rsidR="00A9095A" w:rsidRPr="00E82902">
        <w:rPr>
          <w:rFonts w:asciiTheme="majorBidi" w:hAnsiTheme="majorBidi" w:cstheme="majorBidi"/>
          <w:color w:val="000000" w:themeColor="text1"/>
          <w:lang w:val="en-CA"/>
        </w:rPr>
        <w:t xml:space="preserve"> reaffirmation of the National Sustainable Development Strategy (</w:t>
      </w:r>
      <w:r w:rsidRPr="00E82902">
        <w:rPr>
          <w:rFonts w:asciiTheme="majorBidi" w:hAnsiTheme="majorBidi" w:cstheme="majorBidi"/>
          <w:b/>
          <w:color w:val="000000" w:themeColor="text1"/>
          <w:lang w:val="en-CA"/>
        </w:rPr>
        <w:t>Stratégie Nationale de développement durable (SNDD</w:t>
      </w:r>
      <w:r w:rsidR="00BA3C19" w:rsidRPr="00E82902">
        <w:rPr>
          <w:rFonts w:asciiTheme="majorBidi" w:hAnsiTheme="majorBidi" w:cstheme="majorBidi"/>
          <w:color w:val="000000" w:themeColor="text1"/>
          <w:lang w:val="en-CA"/>
        </w:rPr>
        <w:t>)</w:t>
      </w:r>
      <w:r w:rsidR="00A9095A" w:rsidRPr="00E82902">
        <w:rPr>
          <w:rFonts w:asciiTheme="majorBidi" w:hAnsiTheme="majorBidi" w:cstheme="majorBidi"/>
          <w:color w:val="000000" w:themeColor="text1"/>
          <w:lang w:val="en-CA"/>
        </w:rPr>
        <w:t>), which</w:t>
      </w:r>
      <w:r w:rsidR="00BA3C19" w:rsidRPr="00E82902">
        <w:rPr>
          <w:rFonts w:asciiTheme="majorBidi" w:hAnsiTheme="majorBidi" w:cstheme="majorBidi"/>
          <w:color w:val="000000" w:themeColor="text1"/>
          <w:lang w:val="en-CA"/>
        </w:rPr>
        <w:t xml:space="preserve"> </w:t>
      </w:r>
      <w:r w:rsidRPr="00E82902">
        <w:rPr>
          <w:rFonts w:asciiTheme="majorBidi" w:hAnsiTheme="majorBidi" w:cstheme="majorBidi"/>
          <w:color w:val="000000" w:themeColor="text1"/>
          <w:lang w:val="en-CA"/>
        </w:rPr>
        <w:t xml:space="preserve">was adopted in 2006. The SNDD aims for integrated management and efficient use of natural resources, through local participatory management of natural resources, protected areas and wetlands, while </w:t>
      </w:r>
      <w:r w:rsidR="00A9095A" w:rsidRPr="00E82902">
        <w:rPr>
          <w:rFonts w:asciiTheme="majorBidi" w:hAnsiTheme="majorBidi" w:cstheme="majorBidi"/>
          <w:color w:val="000000" w:themeColor="text1"/>
          <w:lang w:val="en-CA"/>
        </w:rPr>
        <w:t>encouraging</w:t>
      </w:r>
      <w:r w:rsidRPr="00E82902">
        <w:rPr>
          <w:rFonts w:asciiTheme="majorBidi" w:hAnsiTheme="majorBidi" w:cstheme="majorBidi"/>
          <w:color w:val="000000" w:themeColor="text1"/>
          <w:lang w:val="en-CA"/>
        </w:rPr>
        <w:t xml:space="preserve"> link</w:t>
      </w:r>
      <w:r w:rsidR="00A9095A" w:rsidRPr="00E82902">
        <w:rPr>
          <w:rFonts w:asciiTheme="majorBidi" w:hAnsiTheme="majorBidi" w:cstheme="majorBidi"/>
          <w:color w:val="000000" w:themeColor="text1"/>
          <w:lang w:val="en-CA"/>
        </w:rPr>
        <w:t>age</w:t>
      </w:r>
      <w:r w:rsidRPr="00E82902">
        <w:rPr>
          <w:rFonts w:asciiTheme="majorBidi" w:hAnsiTheme="majorBidi" w:cstheme="majorBidi"/>
          <w:color w:val="000000" w:themeColor="text1"/>
          <w:lang w:val="en-CA"/>
        </w:rPr>
        <w:t>s between development and local environment</w:t>
      </w:r>
      <w:r w:rsidR="00A9095A" w:rsidRPr="00E82902">
        <w:rPr>
          <w:rFonts w:asciiTheme="majorBidi" w:hAnsiTheme="majorBidi" w:cstheme="majorBidi"/>
          <w:color w:val="000000" w:themeColor="text1"/>
          <w:lang w:val="en-CA"/>
        </w:rPr>
        <w:t>al protection</w:t>
      </w:r>
      <w:r w:rsidRPr="00E82902">
        <w:rPr>
          <w:rFonts w:asciiTheme="majorBidi" w:hAnsiTheme="majorBidi" w:cstheme="majorBidi"/>
          <w:color w:val="000000" w:themeColor="text1"/>
          <w:lang w:val="en-CA"/>
        </w:rPr>
        <w:t xml:space="preserve">. </w:t>
      </w:r>
      <w:r w:rsidR="00B83262" w:rsidRPr="00E82902">
        <w:rPr>
          <w:rFonts w:asciiTheme="majorBidi" w:hAnsiTheme="majorBidi" w:cstheme="majorBidi"/>
          <w:color w:val="000000" w:themeColor="text1"/>
          <w:lang w:val="en-CA"/>
        </w:rPr>
        <w:t>In 2017, a new strategy was adopted called National Environme</w:t>
      </w:r>
      <w:r w:rsidR="003A235D" w:rsidRPr="00E82902">
        <w:rPr>
          <w:rFonts w:asciiTheme="majorBidi" w:hAnsiTheme="majorBidi" w:cstheme="majorBidi"/>
          <w:color w:val="000000" w:themeColor="text1"/>
          <w:lang w:val="en-CA"/>
        </w:rPr>
        <w:t>n</w:t>
      </w:r>
      <w:r w:rsidR="00B83262" w:rsidRPr="00E82902">
        <w:rPr>
          <w:rFonts w:asciiTheme="majorBidi" w:hAnsiTheme="majorBidi" w:cstheme="majorBidi"/>
          <w:color w:val="000000" w:themeColor="text1"/>
          <w:lang w:val="en-CA"/>
        </w:rPr>
        <w:t>t and Sustainable Development Strategy</w:t>
      </w:r>
      <w:r w:rsidR="003A235D" w:rsidRPr="00E82902">
        <w:rPr>
          <w:rFonts w:asciiTheme="majorBidi" w:hAnsiTheme="majorBidi" w:cstheme="majorBidi"/>
          <w:color w:val="000000" w:themeColor="text1"/>
          <w:lang w:val="en-CA"/>
        </w:rPr>
        <w:t xml:space="preserve"> (NESDS, or </w:t>
      </w:r>
      <w:r w:rsidR="00B83262" w:rsidRPr="00E82902">
        <w:rPr>
          <w:rFonts w:asciiTheme="majorBidi" w:hAnsiTheme="majorBidi" w:cstheme="majorBidi"/>
          <w:color w:val="000000" w:themeColor="text1"/>
          <w:lang w:val="en-CA"/>
        </w:rPr>
        <w:t>Stratégie Nationale de l’Environnement et du Développement Durable</w:t>
      </w:r>
      <w:r w:rsidR="0067229D" w:rsidRPr="00E82902">
        <w:rPr>
          <w:rFonts w:asciiTheme="majorBidi" w:hAnsiTheme="majorBidi" w:cstheme="majorBidi"/>
          <w:color w:val="000000" w:themeColor="text1"/>
          <w:lang w:val="en-CA"/>
        </w:rPr>
        <w:t>,</w:t>
      </w:r>
      <w:r w:rsidR="00B83262" w:rsidRPr="00E82902">
        <w:rPr>
          <w:rFonts w:asciiTheme="majorBidi" w:hAnsiTheme="majorBidi" w:cstheme="majorBidi"/>
          <w:color w:val="000000" w:themeColor="text1"/>
          <w:lang w:val="en-CA"/>
        </w:rPr>
        <w:t xml:space="preserve"> SNEDD)</w:t>
      </w:r>
      <w:r w:rsidR="00A121B5" w:rsidRPr="00E82902">
        <w:rPr>
          <w:rFonts w:asciiTheme="majorBidi" w:hAnsiTheme="majorBidi" w:cstheme="majorBidi"/>
          <w:color w:val="000000" w:themeColor="text1"/>
          <w:lang w:val="en-CA"/>
        </w:rPr>
        <w:t xml:space="preserve"> along with </w:t>
      </w:r>
      <w:r w:rsidR="003A235D" w:rsidRPr="00E82902">
        <w:rPr>
          <w:rFonts w:asciiTheme="majorBidi" w:hAnsiTheme="majorBidi" w:cstheme="majorBidi"/>
          <w:color w:val="000000" w:themeColor="text1"/>
          <w:lang w:val="en-CA"/>
        </w:rPr>
        <w:t>the National Action Plan for Environment and Sustainable Development (</w:t>
      </w:r>
      <w:r w:rsidR="00A121B5" w:rsidRPr="00E82902">
        <w:rPr>
          <w:rFonts w:asciiTheme="majorBidi" w:hAnsiTheme="majorBidi" w:cstheme="majorBidi"/>
          <w:color w:val="000000" w:themeColor="text1"/>
          <w:lang w:val="en-CA"/>
        </w:rPr>
        <w:t>Plan d’Action National pour l’Environnement et le Développement Durable (PANEDD)</w:t>
      </w:r>
      <w:r w:rsidR="003A235D" w:rsidRPr="00E82902">
        <w:rPr>
          <w:rFonts w:asciiTheme="majorBidi" w:hAnsiTheme="majorBidi" w:cstheme="majorBidi"/>
          <w:color w:val="000000" w:themeColor="text1"/>
          <w:lang w:val="en-CA"/>
        </w:rPr>
        <w:t>)</w:t>
      </w:r>
      <w:r w:rsidR="008D5DA5" w:rsidRPr="00E82902">
        <w:rPr>
          <w:rFonts w:asciiTheme="majorBidi" w:hAnsiTheme="majorBidi" w:cstheme="majorBidi"/>
          <w:color w:val="000000" w:themeColor="text1"/>
          <w:lang w:val="en-CA"/>
        </w:rPr>
        <w:t xml:space="preserve">. </w:t>
      </w:r>
    </w:p>
    <w:p w:rsidR="00D37F68" w:rsidRPr="00E82902" w:rsidRDefault="00D37F68" w:rsidP="00D37F68">
      <w:pPr>
        <w:pStyle w:val="GEFFieldtoFillout"/>
        <w:spacing w:before="100" w:beforeAutospacing="1" w:after="100" w:afterAutospacing="1"/>
        <w:ind w:left="0"/>
        <w:contextualSpacing/>
        <w:jc w:val="both"/>
        <w:rPr>
          <w:rFonts w:asciiTheme="majorBidi" w:hAnsiTheme="majorBidi" w:cstheme="majorBidi"/>
          <w:color w:val="000000" w:themeColor="text1"/>
          <w:lang w:val="en-CA"/>
        </w:rPr>
      </w:pPr>
    </w:p>
    <w:p w:rsidR="00D37F68" w:rsidRPr="00E82902" w:rsidRDefault="008D5DA5" w:rsidP="00D47D96">
      <w:pPr>
        <w:pStyle w:val="GEFFieldtoFillout"/>
        <w:numPr>
          <w:ilvl w:val="0"/>
          <w:numId w:val="27"/>
        </w:numPr>
        <w:ind w:left="0" w:firstLine="0"/>
        <w:contextualSpacing/>
        <w:jc w:val="both"/>
        <w:rPr>
          <w:rFonts w:asciiTheme="majorBidi" w:hAnsiTheme="majorBidi" w:cstheme="majorBidi"/>
          <w:color w:val="000000" w:themeColor="text1"/>
          <w:lang w:val="en-CA"/>
        </w:rPr>
      </w:pPr>
      <w:r w:rsidRPr="00E82902">
        <w:rPr>
          <w:rFonts w:asciiTheme="majorBidi" w:hAnsiTheme="majorBidi" w:cstheme="majorBidi"/>
          <w:color w:val="000000" w:themeColor="text1"/>
        </w:rPr>
        <w:t>The SNEDD’s objectives are to (i) value natural resources in a sustainable and climate change resilient</w:t>
      </w:r>
      <w:r w:rsidR="005A64C4" w:rsidRPr="00E82902">
        <w:rPr>
          <w:rFonts w:asciiTheme="majorBidi" w:hAnsiTheme="majorBidi" w:cstheme="majorBidi"/>
          <w:color w:val="000000" w:themeColor="text1"/>
        </w:rPr>
        <w:t xml:space="preserve"> way</w:t>
      </w:r>
      <w:r w:rsidRPr="00E82902">
        <w:rPr>
          <w:rFonts w:asciiTheme="majorBidi" w:hAnsiTheme="majorBidi" w:cstheme="majorBidi"/>
          <w:color w:val="000000" w:themeColor="text1"/>
        </w:rPr>
        <w:t xml:space="preserve"> to the benefit of the poor</w:t>
      </w:r>
      <w:r w:rsidR="005A64C4" w:rsidRPr="00E82902">
        <w:rPr>
          <w:rFonts w:asciiTheme="majorBidi" w:hAnsiTheme="majorBidi" w:cstheme="majorBidi"/>
          <w:color w:val="000000" w:themeColor="text1"/>
        </w:rPr>
        <w:t>,</w:t>
      </w:r>
      <w:r w:rsidR="00A121B5" w:rsidRPr="00E82902">
        <w:rPr>
          <w:rFonts w:asciiTheme="majorBidi" w:hAnsiTheme="majorBidi" w:cstheme="majorBidi"/>
          <w:color w:val="000000" w:themeColor="text1"/>
        </w:rPr>
        <w:t xml:space="preserve"> </w:t>
      </w:r>
      <w:r w:rsidRPr="00E82902">
        <w:rPr>
          <w:rFonts w:asciiTheme="majorBidi" w:hAnsiTheme="majorBidi" w:cstheme="majorBidi"/>
          <w:color w:val="000000" w:themeColor="text1"/>
        </w:rPr>
        <w:t>and (ii) promote the ecological and rational use of natural resources and ecosystem services. Expected results include: (i) an integrated pol</w:t>
      </w:r>
      <w:r w:rsidR="008159AC" w:rsidRPr="00E82902">
        <w:rPr>
          <w:rFonts w:asciiTheme="majorBidi" w:hAnsiTheme="majorBidi" w:cstheme="majorBidi"/>
          <w:color w:val="000000" w:themeColor="text1"/>
        </w:rPr>
        <w:t>i</w:t>
      </w:r>
      <w:r w:rsidRPr="00E82902">
        <w:rPr>
          <w:rFonts w:asciiTheme="majorBidi" w:hAnsiTheme="majorBidi" w:cstheme="majorBidi"/>
          <w:color w:val="000000" w:themeColor="text1"/>
        </w:rPr>
        <w:t>cy of conservation, management and sustainable use of marine, terrestrial and aerial ecosystems</w:t>
      </w:r>
      <w:r w:rsidR="008159AC" w:rsidRPr="00E82902">
        <w:rPr>
          <w:rFonts w:asciiTheme="majorBidi" w:hAnsiTheme="majorBidi" w:cstheme="majorBidi"/>
          <w:color w:val="000000" w:themeColor="text1"/>
        </w:rPr>
        <w:t xml:space="preserve"> is implemented</w:t>
      </w:r>
      <w:r w:rsidR="005A64C4" w:rsidRPr="00E82902">
        <w:rPr>
          <w:rFonts w:asciiTheme="majorBidi" w:hAnsiTheme="majorBidi" w:cstheme="majorBidi"/>
          <w:color w:val="000000" w:themeColor="text1"/>
        </w:rPr>
        <w:t>,</w:t>
      </w:r>
      <w:r w:rsidR="008159AC" w:rsidRPr="00E82902">
        <w:rPr>
          <w:rFonts w:asciiTheme="majorBidi" w:hAnsiTheme="majorBidi" w:cstheme="majorBidi"/>
          <w:color w:val="000000" w:themeColor="text1"/>
        </w:rPr>
        <w:t xml:space="preserve"> (ii) concrete measures to protect the littoral and adaptation of coastal cities are implemented to respond to priorities </w:t>
      </w:r>
      <w:r w:rsidR="00AE4E1E" w:rsidRPr="00E82902">
        <w:rPr>
          <w:rFonts w:asciiTheme="majorBidi" w:hAnsiTheme="majorBidi" w:cstheme="majorBidi"/>
          <w:color w:val="000000" w:themeColor="text1"/>
        </w:rPr>
        <w:t>iden</w:t>
      </w:r>
      <w:r w:rsidR="00715E90" w:rsidRPr="00E82902">
        <w:rPr>
          <w:rFonts w:asciiTheme="majorBidi" w:hAnsiTheme="majorBidi" w:cstheme="majorBidi"/>
          <w:color w:val="000000" w:themeColor="text1"/>
        </w:rPr>
        <w:t>ti</w:t>
      </w:r>
      <w:r w:rsidR="00AE4E1E" w:rsidRPr="00E82902">
        <w:rPr>
          <w:rFonts w:asciiTheme="majorBidi" w:hAnsiTheme="majorBidi" w:cstheme="majorBidi"/>
          <w:color w:val="000000" w:themeColor="text1"/>
        </w:rPr>
        <w:t>fied in the context of the framework for climate adaptation</w:t>
      </w:r>
      <w:r w:rsidR="005A64C4" w:rsidRPr="00E82902">
        <w:rPr>
          <w:rFonts w:asciiTheme="majorBidi" w:hAnsiTheme="majorBidi" w:cstheme="majorBidi"/>
          <w:color w:val="000000" w:themeColor="text1"/>
        </w:rPr>
        <w:t>,</w:t>
      </w:r>
      <w:r w:rsidR="00AE4E1E" w:rsidRPr="00E82902">
        <w:rPr>
          <w:rFonts w:asciiTheme="majorBidi" w:hAnsiTheme="majorBidi" w:cstheme="majorBidi"/>
          <w:color w:val="000000" w:themeColor="text1"/>
        </w:rPr>
        <w:t xml:space="preserve"> and (iii) natural and cultural resource are preserved and valued. The PANEDD </w:t>
      </w:r>
      <w:r w:rsidR="00BD68EB" w:rsidRPr="00E82902">
        <w:rPr>
          <w:rFonts w:asciiTheme="majorBidi" w:hAnsiTheme="majorBidi" w:cstheme="majorBidi"/>
          <w:color w:val="000000" w:themeColor="text1"/>
        </w:rPr>
        <w:t xml:space="preserve">contains 5 strategic </w:t>
      </w:r>
      <w:r w:rsidR="003A235D" w:rsidRPr="00E82902">
        <w:rPr>
          <w:rFonts w:asciiTheme="majorBidi" w:hAnsiTheme="majorBidi" w:cstheme="majorBidi"/>
          <w:color w:val="000000" w:themeColor="text1"/>
        </w:rPr>
        <w:t>directions</w:t>
      </w:r>
      <w:r w:rsidR="00BD68EB" w:rsidRPr="00E82902">
        <w:rPr>
          <w:rFonts w:asciiTheme="majorBidi" w:hAnsiTheme="majorBidi" w:cstheme="majorBidi"/>
          <w:color w:val="000000" w:themeColor="text1"/>
        </w:rPr>
        <w:t xml:space="preserve"> including:</w:t>
      </w:r>
      <w:r w:rsidR="00EE5E8A" w:rsidRPr="00E82902">
        <w:rPr>
          <w:rFonts w:asciiTheme="majorBidi" w:hAnsiTheme="majorBidi" w:cstheme="majorBidi"/>
          <w:color w:val="000000" w:themeColor="text1"/>
        </w:rPr>
        <w:t xml:space="preserve"> (i) inte</w:t>
      </w:r>
      <w:r w:rsidR="005A64C4" w:rsidRPr="00E82902">
        <w:rPr>
          <w:rFonts w:asciiTheme="majorBidi" w:hAnsiTheme="majorBidi" w:cstheme="majorBidi"/>
          <w:color w:val="000000" w:themeColor="text1"/>
        </w:rPr>
        <w:t>grated environmental governance;</w:t>
      </w:r>
      <w:r w:rsidR="00EE5E8A" w:rsidRPr="00E82902">
        <w:rPr>
          <w:rFonts w:asciiTheme="majorBidi" w:hAnsiTheme="majorBidi" w:cstheme="majorBidi"/>
          <w:color w:val="000000" w:themeColor="text1"/>
        </w:rPr>
        <w:t xml:space="preserve"> (ii) integrated</w:t>
      </w:r>
      <w:r w:rsidR="007956CC" w:rsidRPr="00E82902">
        <w:rPr>
          <w:rFonts w:asciiTheme="majorBidi" w:hAnsiTheme="majorBidi" w:cstheme="majorBidi"/>
          <w:color w:val="000000" w:themeColor="text1"/>
        </w:rPr>
        <w:t xml:space="preserve"> sustainable</w:t>
      </w:r>
      <w:r w:rsidR="00EE5E8A" w:rsidRPr="00E82902">
        <w:rPr>
          <w:rFonts w:asciiTheme="majorBidi" w:hAnsiTheme="majorBidi" w:cstheme="majorBidi"/>
          <w:color w:val="000000" w:themeColor="text1"/>
        </w:rPr>
        <w:t xml:space="preserve"> management</w:t>
      </w:r>
      <w:r w:rsidR="007956CC" w:rsidRPr="00E82902">
        <w:rPr>
          <w:rFonts w:asciiTheme="majorBidi" w:hAnsiTheme="majorBidi" w:cstheme="majorBidi"/>
          <w:color w:val="000000" w:themeColor="text1"/>
        </w:rPr>
        <w:t xml:space="preserve"> of nat</w:t>
      </w:r>
      <w:r w:rsidR="005A64C4" w:rsidRPr="00E82902">
        <w:rPr>
          <w:rFonts w:asciiTheme="majorBidi" w:hAnsiTheme="majorBidi" w:cstheme="majorBidi"/>
          <w:color w:val="000000" w:themeColor="text1"/>
        </w:rPr>
        <w:t>ural resources and biodiversity;</w:t>
      </w:r>
      <w:r w:rsidR="007956CC" w:rsidRPr="00E82902">
        <w:rPr>
          <w:rFonts w:asciiTheme="majorBidi" w:hAnsiTheme="majorBidi" w:cstheme="majorBidi"/>
          <w:color w:val="000000" w:themeColor="text1"/>
        </w:rPr>
        <w:t xml:space="preserve"> (iii) sustainable management of</w:t>
      </w:r>
      <w:r w:rsidR="005A64C4" w:rsidRPr="00E82902">
        <w:rPr>
          <w:rFonts w:asciiTheme="majorBidi" w:hAnsiTheme="majorBidi" w:cstheme="majorBidi"/>
          <w:color w:val="000000" w:themeColor="text1"/>
        </w:rPr>
        <w:t xml:space="preserve"> marine and coastal environment;</w:t>
      </w:r>
      <w:r w:rsidR="007956CC" w:rsidRPr="00E82902">
        <w:rPr>
          <w:rFonts w:asciiTheme="majorBidi" w:hAnsiTheme="majorBidi" w:cstheme="majorBidi"/>
          <w:color w:val="000000" w:themeColor="text1"/>
        </w:rPr>
        <w:t xml:space="preserve"> and (iv) strengthening of prevention and management of pollution and threatened species. </w:t>
      </w:r>
    </w:p>
    <w:p w:rsidR="00D37F68" w:rsidRPr="00E82902" w:rsidRDefault="00D37F68" w:rsidP="00D37F68">
      <w:pPr>
        <w:pStyle w:val="GEFFieldtoFillout"/>
        <w:ind w:left="0"/>
        <w:contextualSpacing/>
        <w:jc w:val="both"/>
        <w:rPr>
          <w:rFonts w:asciiTheme="majorBidi" w:hAnsiTheme="majorBidi" w:cstheme="majorBidi"/>
          <w:color w:val="000000" w:themeColor="text1"/>
          <w:lang w:val="en-CA"/>
        </w:rPr>
      </w:pPr>
    </w:p>
    <w:p w:rsidR="00464780" w:rsidRPr="00E82902" w:rsidRDefault="00A9095A" w:rsidP="00D47D96">
      <w:pPr>
        <w:pStyle w:val="ListParagraph"/>
        <w:widowControl w:val="0"/>
        <w:numPr>
          <w:ilvl w:val="0"/>
          <w:numId w:val="27"/>
        </w:numPr>
        <w:autoSpaceDE w:val="0"/>
        <w:autoSpaceDN w:val="0"/>
        <w:adjustRightInd w:val="0"/>
        <w:spacing w:after="0" w:line="240" w:lineRule="auto"/>
        <w:ind w:left="0" w:firstLine="0"/>
        <w:jc w:val="both"/>
        <w:rPr>
          <w:rFonts w:asciiTheme="majorBidi" w:eastAsia="Nanum Pen Script" w:hAnsiTheme="majorBidi" w:cstheme="majorBidi"/>
          <w:color w:val="000000"/>
          <w:sz w:val="22"/>
        </w:rPr>
      </w:pPr>
      <w:r w:rsidRPr="00E82902">
        <w:rPr>
          <w:rFonts w:asciiTheme="majorBidi" w:eastAsia="Nanum Pen Script" w:hAnsiTheme="majorBidi" w:cstheme="majorBidi"/>
          <w:color w:val="000000"/>
          <w:sz w:val="22"/>
        </w:rPr>
        <w:t xml:space="preserve">Activities proposed under this </w:t>
      </w:r>
      <w:r w:rsidR="008000A5" w:rsidRPr="00E82902">
        <w:rPr>
          <w:rFonts w:asciiTheme="majorBidi" w:eastAsia="Nanum Pen Script" w:hAnsiTheme="majorBidi" w:cstheme="majorBidi"/>
          <w:color w:val="000000"/>
          <w:sz w:val="22"/>
        </w:rPr>
        <w:t xml:space="preserve">project </w:t>
      </w:r>
      <w:r w:rsidRPr="00E82902">
        <w:rPr>
          <w:rFonts w:asciiTheme="majorBidi" w:eastAsia="Nanum Pen Script" w:hAnsiTheme="majorBidi" w:cstheme="majorBidi"/>
          <w:color w:val="000000"/>
          <w:sz w:val="22"/>
        </w:rPr>
        <w:t>are also governed by the</w:t>
      </w:r>
      <w:r w:rsidRPr="00E82902">
        <w:rPr>
          <w:rFonts w:asciiTheme="majorBidi" w:eastAsia="Nanum Pen Script" w:hAnsiTheme="majorBidi" w:cstheme="majorBidi"/>
          <w:b/>
          <w:color w:val="000000"/>
          <w:sz w:val="22"/>
        </w:rPr>
        <w:t xml:space="preserve"> </w:t>
      </w:r>
      <w:r w:rsidRPr="00E82902">
        <w:rPr>
          <w:rFonts w:asciiTheme="majorBidi" w:eastAsia="Nanum Pen Script" w:hAnsiTheme="majorBidi" w:cstheme="majorBidi"/>
          <w:color w:val="000000"/>
          <w:sz w:val="22"/>
        </w:rPr>
        <w:t xml:space="preserve">National Agricultural Development Plan </w:t>
      </w:r>
      <w:r w:rsidRPr="00E82902">
        <w:rPr>
          <w:rFonts w:asciiTheme="majorBidi" w:eastAsia="Nanum Pen Script" w:hAnsiTheme="majorBidi" w:cstheme="majorBidi"/>
          <w:b/>
          <w:color w:val="000000"/>
          <w:sz w:val="22"/>
        </w:rPr>
        <w:t>(</w:t>
      </w:r>
      <w:r w:rsidR="00C32455" w:rsidRPr="00E82902">
        <w:rPr>
          <w:rFonts w:asciiTheme="majorBidi" w:eastAsia="Nanum Pen Script" w:hAnsiTheme="majorBidi" w:cstheme="majorBidi"/>
          <w:b/>
          <w:color w:val="000000"/>
          <w:sz w:val="22"/>
        </w:rPr>
        <w:t>Plan N</w:t>
      </w:r>
      <w:r w:rsidR="00464780" w:rsidRPr="00E82902">
        <w:rPr>
          <w:rFonts w:asciiTheme="majorBidi" w:eastAsia="Nanum Pen Script" w:hAnsiTheme="majorBidi" w:cstheme="majorBidi"/>
          <w:b/>
          <w:color w:val="000000"/>
          <w:sz w:val="22"/>
        </w:rPr>
        <w:t>ational de D</w:t>
      </w:r>
      <w:r w:rsidR="00464780" w:rsidRPr="00E82902">
        <w:rPr>
          <w:rFonts w:asciiTheme="majorBidi" w:eastAsia="Calibri" w:hAnsiTheme="majorBidi" w:cstheme="majorBidi"/>
          <w:b/>
          <w:color w:val="000000"/>
          <w:sz w:val="22"/>
        </w:rPr>
        <w:t>é</w:t>
      </w:r>
      <w:r w:rsidR="00464780" w:rsidRPr="00E82902">
        <w:rPr>
          <w:rFonts w:asciiTheme="majorBidi" w:eastAsia="Nanum Pen Script" w:hAnsiTheme="majorBidi" w:cstheme="majorBidi"/>
          <w:b/>
          <w:color w:val="000000"/>
          <w:sz w:val="22"/>
        </w:rPr>
        <w:t>veloppement Agricole (PNDA)</w:t>
      </w:r>
      <w:r w:rsidRPr="00E82902">
        <w:rPr>
          <w:rFonts w:asciiTheme="majorBidi" w:eastAsia="Nanum Pen Script" w:hAnsiTheme="majorBidi" w:cstheme="majorBidi"/>
          <w:b/>
          <w:color w:val="000000"/>
          <w:sz w:val="22"/>
        </w:rPr>
        <w:t xml:space="preserve">), </w:t>
      </w:r>
      <w:r w:rsidRPr="00E82902">
        <w:rPr>
          <w:rFonts w:asciiTheme="majorBidi" w:eastAsia="Nanum Pen Script" w:hAnsiTheme="majorBidi" w:cstheme="majorBidi"/>
          <w:color w:val="000000"/>
          <w:sz w:val="22"/>
        </w:rPr>
        <w:t>which</w:t>
      </w:r>
      <w:r w:rsidR="00464780" w:rsidRPr="00E82902">
        <w:rPr>
          <w:rFonts w:asciiTheme="majorBidi" w:eastAsia="Nanum Pen Script" w:hAnsiTheme="majorBidi" w:cstheme="majorBidi"/>
          <w:color w:val="000000"/>
          <w:sz w:val="22"/>
        </w:rPr>
        <w:t xml:space="preserve"> is a 10 year plan adopted in 2016 to develop the agriculture sector. Its global objective is to promote a modern, competitive and sustainable agricultural sector through the development of </w:t>
      </w:r>
      <w:r w:rsidRPr="00E82902">
        <w:rPr>
          <w:rFonts w:asciiTheme="majorBidi" w:eastAsia="Nanum Pen Script" w:hAnsiTheme="majorBidi" w:cstheme="majorBidi"/>
          <w:color w:val="000000"/>
          <w:sz w:val="22"/>
        </w:rPr>
        <w:t>value</w:t>
      </w:r>
      <w:r w:rsidR="00464780" w:rsidRPr="00E82902">
        <w:rPr>
          <w:rFonts w:asciiTheme="majorBidi" w:eastAsia="Nanum Pen Script" w:hAnsiTheme="majorBidi" w:cstheme="majorBidi"/>
          <w:color w:val="000000"/>
          <w:sz w:val="22"/>
        </w:rPr>
        <w:t xml:space="preserve"> chains with high growth potential. It </w:t>
      </w:r>
      <w:r w:rsidRPr="00E82902">
        <w:rPr>
          <w:rFonts w:asciiTheme="majorBidi" w:eastAsia="Nanum Pen Script" w:hAnsiTheme="majorBidi" w:cstheme="majorBidi"/>
          <w:color w:val="000000"/>
          <w:sz w:val="22"/>
        </w:rPr>
        <w:t>is to</w:t>
      </w:r>
      <w:r w:rsidR="00464780" w:rsidRPr="00E82902">
        <w:rPr>
          <w:rFonts w:asciiTheme="majorBidi" w:eastAsia="Nanum Pen Script" w:hAnsiTheme="majorBidi" w:cstheme="majorBidi"/>
          <w:color w:val="000000"/>
          <w:sz w:val="22"/>
        </w:rPr>
        <w:t xml:space="preserve"> be operationalized </w:t>
      </w:r>
      <w:r w:rsidRPr="00E82902">
        <w:rPr>
          <w:rFonts w:asciiTheme="majorBidi" w:eastAsia="Nanum Pen Script" w:hAnsiTheme="majorBidi" w:cstheme="majorBidi"/>
          <w:color w:val="000000"/>
          <w:sz w:val="22"/>
        </w:rPr>
        <w:t>through</w:t>
      </w:r>
      <w:r w:rsidR="00464780" w:rsidRPr="00E82902">
        <w:rPr>
          <w:rFonts w:asciiTheme="majorBidi" w:eastAsia="Nanum Pen Script" w:hAnsiTheme="majorBidi" w:cstheme="majorBidi"/>
          <w:color w:val="000000"/>
          <w:sz w:val="22"/>
        </w:rPr>
        <w:t xml:space="preserve"> four programmes: (i) intensification and diversification of agricultural production</w:t>
      </w:r>
      <w:r w:rsidR="008E42CE" w:rsidRPr="00E82902">
        <w:rPr>
          <w:rFonts w:asciiTheme="majorBidi" w:eastAsia="Nanum Pen Script" w:hAnsiTheme="majorBidi" w:cstheme="majorBidi"/>
          <w:color w:val="000000"/>
          <w:sz w:val="22"/>
        </w:rPr>
        <w:t>;</w:t>
      </w:r>
      <w:r w:rsidR="00464780" w:rsidRPr="00E82902">
        <w:rPr>
          <w:rFonts w:asciiTheme="majorBidi" w:eastAsia="Nanum Pen Script" w:hAnsiTheme="majorBidi" w:cstheme="majorBidi"/>
          <w:color w:val="000000"/>
          <w:sz w:val="22"/>
        </w:rPr>
        <w:t xml:space="preserve"> (ii) promotion of competitive </w:t>
      </w:r>
      <w:r w:rsidRPr="00E82902">
        <w:rPr>
          <w:rFonts w:asciiTheme="majorBidi" w:eastAsia="Nanum Pen Script" w:hAnsiTheme="majorBidi" w:cstheme="majorBidi"/>
          <w:color w:val="000000"/>
          <w:sz w:val="22"/>
        </w:rPr>
        <w:t>value</w:t>
      </w:r>
      <w:r w:rsidR="00464780" w:rsidRPr="00E82902">
        <w:rPr>
          <w:rFonts w:asciiTheme="majorBidi" w:eastAsia="Nanum Pen Script" w:hAnsiTheme="majorBidi" w:cstheme="majorBidi"/>
          <w:color w:val="000000"/>
          <w:sz w:val="22"/>
        </w:rPr>
        <w:t xml:space="preserve"> chains</w:t>
      </w:r>
      <w:r w:rsidR="008E42CE" w:rsidRPr="00E82902">
        <w:rPr>
          <w:rFonts w:asciiTheme="majorBidi" w:eastAsia="Nanum Pen Script" w:hAnsiTheme="majorBidi" w:cstheme="majorBidi"/>
          <w:color w:val="000000"/>
          <w:sz w:val="22"/>
        </w:rPr>
        <w:t>;</w:t>
      </w:r>
      <w:r w:rsidR="00464780" w:rsidRPr="00E82902">
        <w:rPr>
          <w:rFonts w:asciiTheme="majorBidi" w:eastAsia="Nanum Pen Script" w:hAnsiTheme="majorBidi" w:cstheme="majorBidi"/>
          <w:color w:val="000000"/>
          <w:sz w:val="22"/>
        </w:rPr>
        <w:t xml:space="preserve"> (iii) sustainable management of natural resources</w:t>
      </w:r>
      <w:r w:rsidR="008E42CE" w:rsidRPr="00E82902">
        <w:rPr>
          <w:rFonts w:asciiTheme="majorBidi" w:eastAsia="Nanum Pen Script" w:hAnsiTheme="majorBidi" w:cstheme="majorBidi"/>
          <w:color w:val="000000"/>
          <w:sz w:val="22"/>
        </w:rPr>
        <w:t>;</w:t>
      </w:r>
      <w:r w:rsidR="00464780" w:rsidRPr="00E82902">
        <w:rPr>
          <w:rFonts w:asciiTheme="majorBidi" w:eastAsia="Nanum Pen Script" w:hAnsiTheme="majorBidi" w:cstheme="majorBidi"/>
          <w:color w:val="000000"/>
          <w:sz w:val="22"/>
        </w:rPr>
        <w:t xml:space="preserve"> and (iv)</w:t>
      </w:r>
      <w:r w:rsidR="007251D3" w:rsidRPr="00E82902">
        <w:rPr>
          <w:rFonts w:asciiTheme="majorBidi" w:eastAsia="Nanum Pen Script" w:hAnsiTheme="majorBidi" w:cstheme="majorBidi"/>
          <w:color w:val="000000"/>
          <w:sz w:val="22"/>
        </w:rPr>
        <w:t xml:space="preserve"> </w:t>
      </w:r>
      <w:r w:rsidR="00464780" w:rsidRPr="00E82902">
        <w:rPr>
          <w:rFonts w:asciiTheme="majorBidi" w:eastAsia="Nanum Pen Script" w:hAnsiTheme="majorBidi" w:cstheme="majorBidi"/>
          <w:color w:val="000000"/>
          <w:sz w:val="22"/>
        </w:rPr>
        <w:t xml:space="preserve">improvement of quality of extension services. </w:t>
      </w:r>
    </w:p>
    <w:p w:rsidR="00D37F68" w:rsidRPr="00E82902" w:rsidRDefault="00D37F68" w:rsidP="00D37F68">
      <w:pPr>
        <w:pStyle w:val="ListParagraph"/>
        <w:widowControl w:val="0"/>
        <w:autoSpaceDE w:val="0"/>
        <w:autoSpaceDN w:val="0"/>
        <w:adjustRightInd w:val="0"/>
        <w:spacing w:after="0" w:line="240" w:lineRule="auto"/>
        <w:ind w:left="0"/>
        <w:jc w:val="both"/>
        <w:rPr>
          <w:rFonts w:asciiTheme="majorBidi" w:eastAsia="Nanum Pen Script" w:hAnsiTheme="majorBidi" w:cstheme="majorBidi"/>
          <w:color w:val="000000"/>
          <w:sz w:val="22"/>
        </w:rPr>
      </w:pPr>
    </w:p>
    <w:p w:rsidR="003A235D" w:rsidRPr="00E82902" w:rsidRDefault="009162F9" w:rsidP="00D47D96">
      <w:pPr>
        <w:pStyle w:val="ListParagraph"/>
        <w:numPr>
          <w:ilvl w:val="0"/>
          <w:numId w:val="27"/>
        </w:numPr>
        <w:spacing w:after="0" w:line="240" w:lineRule="auto"/>
        <w:ind w:left="0" w:firstLine="0"/>
        <w:jc w:val="both"/>
        <w:rPr>
          <w:rFonts w:asciiTheme="majorBidi" w:eastAsia="Nanum Pen Script" w:hAnsiTheme="majorBidi" w:cstheme="majorBidi"/>
          <w:bCs/>
          <w:sz w:val="22"/>
        </w:rPr>
      </w:pPr>
      <w:r w:rsidRPr="00E82902">
        <w:rPr>
          <w:rFonts w:asciiTheme="majorBidi" w:hAnsiTheme="majorBidi" w:cstheme="majorBidi"/>
          <w:color w:val="000000" w:themeColor="text1"/>
          <w:sz w:val="22"/>
        </w:rPr>
        <w:t xml:space="preserve">The </w:t>
      </w:r>
      <w:r w:rsidR="008000A5" w:rsidRPr="00E82902">
        <w:rPr>
          <w:rFonts w:asciiTheme="majorBidi" w:hAnsiTheme="majorBidi" w:cstheme="majorBidi"/>
          <w:b/>
          <w:bCs/>
          <w:color w:val="000000" w:themeColor="text1"/>
          <w:sz w:val="22"/>
        </w:rPr>
        <w:t xml:space="preserve">Pastoral </w:t>
      </w:r>
      <w:r w:rsidRPr="00E82902">
        <w:rPr>
          <w:rFonts w:asciiTheme="majorBidi" w:hAnsiTheme="majorBidi" w:cstheme="majorBidi"/>
          <w:b/>
          <w:bCs/>
          <w:color w:val="000000" w:themeColor="text1"/>
          <w:sz w:val="22"/>
        </w:rPr>
        <w:t>Code</w:t>
      </w:r>
      <w:r w:rsidR="008000A5" w:rsidRPr="00E82902">
        <w:rPr>
          <w:rFonts w:asciiTheme="majorBidi" w:hAnsiTheme="majorBidi" w:cstheme="majorBidi"/>
          <w:color w:val="000000" w:themeColor="text1"/>
          <w:sz w:val="22"/>
        </w:rPr>
        <w:t xml:space="preserve"> </w:t>
      </w:r>
      <w:r w:rsidRPr="00E82902">
        <w:rPr>
          <w:rFonts w:asciiTheme="majorBidi" w:hAnsiTheme="majorBidi" w:cstheme="majorBidi"/>
          <w:color w:val="000000" w:themeColor="text1"/>
          <w:sz w:val="22"/>
        </w:rPr>
        <w:t>(</w:t>
      </w:r>
      <w:r w:rsidR="008000A5" w:rsidRPr="00E82902">
        <w:rPr>
          <w:rFonts w:asciiTheme="majorBidi" w:hAnsiTheme="majorBidi" w:cstheme="majorBidi"/>
          <w:color w:val="000000" w:themeColor="text1"/>
          <w:sz w:val="22"/>
        </w:rPr>
        <w:t>Code Pastoral</w:t>
      </w:r>
      <w:r w:rsidRPr="00E82902">
        <w:rPr>
          <w:rFonts w:asciiTheme="majorBidi" w:hAnsiTheme="majorBidi" w:cstheme="majorBidi"/>
          <w:color w:val="000000" w:themeColor="text1"/>
          <w:sz w:val="22"/>
        </w:rPr>
        <w:t>),</w:t>
      </w:r>
      <w:r w:rsidR="003A235D" w:rsidRPr="00E82902">
        <w:rPr>
          <w:rFonts w:asciiTheme="majorBidi" w:hAnsiTheme="majorBidi" w:cstheme="majorBidi"/>
          <w:color w:val="000000" w:themeColor="text1"/>
          <w:sz w:val="22"/>
        </w:rPr>
        <w:t xml:space="preserve"> which was</w:t>
      </w:r>
      <w:r w:rsidRPr="00E82902">
        <w:rPr>
          <w:rFonts w:asciiTheme="majorBidi" w:hAnsiTheme="majorBidi" w:cstheme="majorBidi"/>
          <w:color w:val="000000" w:themeColor="text1"/>
          <w:sz w:val="22"/>
        </w:rPr>
        <w:t xml:space="preserve"> adopted in</w:t>
      </w:r>
      <w:r w:rsidR="008000A5" w:rsidRPr="00E82902">
        <w:rPr>
          <w:rFonts w:asciiTheme="majorBidi" w:hAnsiTheme="majorBidi" w:cstheme="majorBidi"/>
          <w:color w:val="000000" w:themeColor="text1"/>
          <w:sz w:val="22"/>
        </w:rPr>
        <w:t xml:space="preserve"> 2000</w:t>
      </w:r>
      <w:r w:rsidR="003A235D" w:rsidRPr="00E82902">
        <w:rPr>
          <w:rFonts w:asciiTheme="majorBidi" w:hAnsiTheme="majorBidi" w:cstheme="majorBidi"/>
          <w:color w:val="000000" w:themeColor="text1"/>
          <w:sz w:val="22"/>
        </w:rPr>
        <w:t>,</w:t>
      </w:r>
      <w:r w:rsidRPr="00E82902">
        <w:rPr>
          <w:rFonts w:asciiTheme="majorBidi" w:hAnsiTheme="majorBidi" w:cstheme="majorBidi"/>
          <w:color w:val="000000" w:themeColor="text1"/>
          <w:sz w:val="22"/>
        </w:rPr>
        <w:t xml:space="preserve"> </w:t>
      </w:r>
      <w:r w:rsidR="00E55C40" w:rsidRPr="00E82902">
        <w:rPr>
          <w:rFonts w:asciiTheme="majorBidi" w:hAnsiTheme="majorBidi" w:cstheme="majorBidi"/>
          <w:color w:val="000000" w:themeColor="text1"/>
          <w:sz w:val="22"/>
        </w:rPr>
        <w:t>articulates the principles of sustainable pasture management</w:t>
      </w:r>
      <w:r w:rsidR="00824741" w:rsidRPr="00E82902">
        <w:rPr>
          <w:rFonts w:asciiTheme="majorBidi" w:hAnsiTheme="majorBidi" w:cstheme="majorBidi"/>
          <w:color w:val="000000" w:themeColor="text1"/>
          <w:sz w:val="22"/>
        </w:rPr>
        <w:t>, including land tenure</w:t>
      </w:r>
      <w:r w:rsidR="00C66277" w:rsidRPr="00E82902">
        <w:rPr>
          <w:rFonts w:asciiTheme="majorBidi" w:hAnsiTheme="majorBidi" w:cstheme="majorBidi"/>
          <w:color w:val="000000" w:themeColor="text1"/>
          <w:sz w:val="22"/>
        </w:rPr>
        <w:t>, water access,</w:t>
      </w:r>
      <w:r w:rsidR="00592D96" w:rsidRPr="00E82902">
        <w:rPr>
          <w:rFonts w:asciiTheme="majorBidi" w:hAnsiTheme="majorBidi" w:cstheme="majorBidi"/>
          <w:color w:val="000000" w:themeColor="text1"/>
          <w:sz w:val="22"/>
        </w:rPr>
        <w:t xml:space="preserve"> pastoral </w:t>
      </w:r>
      <w:r w:rsidR="003A235D" w:rsidRPr="00E82902">
        <w:rPr>
          <w:rFonts w:asciiTheme="majorBidi" w:hAnsiTheme="majorBidi" w:cstheme="majorBidi"/>
          <w:color w:val="000000" w:themeColor="text1"/>
          <w:sz w:val="22"/>
        </w:rPr>
        <w:t>organizations</w:t>
      </w:r>
      <w:r w:rsidR="00592D96" w:rsidRPr="00E82902">
        <w:rPr>
          <w:rFonts w:asciiTheme="majorBidi" w:hAnsiTheme="majorBidi" w:cstheme="majorBidi"/>
          <w:color w:val="000000" w:themeColor="text1"/>
          <w:sz w:val="22"/>
        </w:rPr>
        <w:t>,</w:t>
      </w:r>
      <w:r w:rsidR="00C66277" w:rsidRPr="00E82902">
        <w:rPr>
          <w:rFonts w:asciiTheme="majorBidi" w:hAnsiTheme="majorBidi" w:cstheme="majorBidi"/>
          <w:color w:val="000000" w:themeColor="text1"/>
          <w:sz w:val="22"/>
        </w:rPr>
        <w:t xml:space="preserve"> and</w:t>
      </w:r>
      <w:r w:rsidR="00592D96" w:rsidRPr="00E82902">
        <w:rPr>
          <w:rFonts w:asciiTheme="majorBidi" w:hAnsiTheme="majorBidi" w:cstheme="majorBidi"/>
          <w:color w:val="000000" w:themeColor="text1"/>
          <w:sz w:val="22"/>
        </w:rPr>
        <w:t xml:space="preserve"> the role of </w:t>
      </w:r>
      <w:r w:rsidR="003A235D" w:rsidRPr="00E82902">
        <w:rPr>
          <w:rFonts w:asciiTheme="majorBidi" w:hAnsiTheme="majorBidi" w:cstheme="majorBidi"/>
          <w:color w:val="000000" w:themeColor="text1"/>
          <w:sz w:val="22"/>
        </w:rPr>
        <w:t>local authorities in the livestock sector</w:t>
      </w:r>
      <w:r w:rsidR="00824741" w:rsidRPr="00E82902">
        <w:rPr>
          <w:rFonts w:asciiTheme="majorBidi" w:hAnsiTheme="majorBidi" w:cstheme="majorBidi"/>
          <w:color w:val="000000" w:themeColor="text1"/>
          <w:sz w:val="22"/>
        </w:rPr>
        <w:t xml:space="preserve">. </w:t>
      </w:r>
      <w:r w:rsidR="003A235D" w:rsidRPr="00E82902">
        <w:rPr>
          <w:rFonts w:asciiTheme="majorBidi" w:hAnsiTheme="majorBidi" w:cstheme="majorBidi"/>
          <w:color w:val="000000" w:themeColor="text1"/>
          <w:sz w:val="22"/>
        </w:rPr>
        <w:t xml:space="preserve"> The main objective of the Pastoral code is to establish the principles for a rational management of the pastoral landscapes and to determine the rules governing all pastoral activities.  Among other issues, the pastoral code establishes modalities by which to reconcile sedentary agricultural activities with the requirement of transhumant pastoralism, including right of passage and access, establishing a priority right for livestock and </w:t>
      </w:r>
      <w:r w:rsidR="007251D3" w:rsidRPr="00E82902">
        <w:rPr>
          <w:rFonts w:asciiTheme="majorBidi" w:hAnsiTheme="majorBidi" w:cstheme="majorBidi"/>
          <w:color w:val="000000" w:themeColor="text1"/>
          <w:sz w:val="22"/>
        </w:rPr>
        <w:t>ensuring</w:t>
      </w:r>
      <w:r w:rsidR="003A235D" w:rsidRPr="00E82902">
        <w:rPr>
          <w:rFonts w:asciiTheme="majorBidi" w:hAnsiTheme="majorBidi" w:cstheme="majorBidi"/>
          <w:color w:val="000000" w:themeColor="text1"/>
          <w:sz w:val="22"/>
        </w:rPr>
        <w:t xml:space="preserve"> that any land use plans are subsidiary to this right (e.g. article 12).</w:t>
      </w:r>
    </w:p>
    <w:p w:rsidR="00D37F68" w:rsidRPr="00E82902" w:rsidRDefault="00D37F68" w:rsidP="00D37F68">
      <w:pPr>
        <w:pStyle w:val="ListParagraph"/>
        <w:spacing w:after="0" w:line="240" w:lineRule="auto"/>
        <w:ind w:left="0"/>
        <w:jc w:val="both"/>
        <w:rPr>
          <w:rFonts w:asciiTheme="majorBidi" w:eastAsia="Nanum Pen Script" w:hAnsiTheme="majorBidi" w:cstheme="majorBidi"/>
          <w:bCs/>
          <w:sz w:val="22"/>
        </w:rPr>
      </w:pPr>
    </w:p>
    <w:p w:rsidR="00C50174" w:rsidRPr="00E82902" w:rsidRDefault="00CB56EF" w:rsidP="00D47D96">
      <w:pPr>
        <w:pStyle w:val="ListParagraph"/>
        <w:widowControl w:val="0"/>
        <w:numPr>
          <w:ilvl w:val="0"/>
          <w:numId w:val="27"/>
        </w:numPr>
        <w:autoSpaceDE w:val="0"/>
        <w:autoSpaceDN w:val="0"/>
        <w:adjustRightInd w:val="0"/>
        <w:spacing w:after="0" w:line="240" w:lineRule="auto"/>
        <w:ind w:left="0" w:firstLine="0"/>
        <w:jc w:val="both"/>
        <w:rPr>
          <w:rFonts w:asciiTheme="majorBidi" w:hAnsiTheme="majorBidi" w:cstheme="majorBidi"/>
          <w:sz w:val="22"/>
          <w:lang w:val="en-US"/>
        </w:rPr>
      </w:pPr>
      <w:r w:rsidRPr="00E82902">
        <w:rPr>
          <w:rFonts w:asciiTheme="majorBidi" w:hAnsiTheme="majorBidi" w:cstheme="majorBidi"/>
          <w:color w:val="000000" w:themeColor="text1"/>
          <w:sz w:val="22"/>
        </w:rPr>
        <w:t xml:space="preserve">In 2010, Mauritania </w:t>
      </w:r>
      <w:r w:rsidR="00AE4182" w:rsidRPr="00E82902">
        <w:rPr>
          <w:rFonts w:asciiTheme="majorBidi" w:hAnsiTheme="majorBidi" w:cstheme="majorBidi"/>
          <w:color w:val="000000" w:themeColor="text1"/>
          <w:sz w:val="22"/>
        </w:rPr>
        <w:t xml:space="preserve">joined </w:t>
      </w:r>
      <w:r w:rsidR="00AB105B" w:rsidRPr="00E82902">
        <w:rPr>
          <w:rFonts w:asciiTheme="majorBidi" w:hAnsiTheme="majorBidi" w:cstheme="majorBidi"/>
          <w:color w:val="000000" w:themeColor="text1"/>
          <w:sz w:val="22"/>
        </w:rPr>
        <w:t>21</w:t>
      </w:r>
      <w:r w:rsidR="00AE4182" w:rsidRPr="00E82902">
        <w:rPr>
          <w:rFonts w:asciiTheme="majorBidi" w:hAnsiTheme="majorBidi" w:cstheme="majorBidi"/>
          <w:color w:val="000000" w:themeColor="text1"/>
          <w:sz w:val="22"/>
        </w:rPr>
        <w:t xml:space="preserve"> </w:t>
      </w:r>
      <w:r w:rsidR="00AB105B" w:rsidRPr="00E82902">
        <w:rPr>
          <w:rFonts w:asciiTheme="majorBidi" w:hAnsiTheme="majorBidi" w:cstheme="majorBidi"/>
          <w:color w:val="000000" w:themeColor="text1"/>
          <w:sz w:val="22"/>
        </w:rPr>
        <w:t>African</w:t>
      </w:r>
      <w:r w:rsidR="00AE4182" w:rsidRPr="00E82902">
        <w:rPr>
          <w:rFonts w:asciiTheme="majorBidi" w:hAnsiTheme="majorBidi" w:cstheme="majorBidi"/>
          <w:color w:val="000000" w:themeColor="text1"/>
          <w:sz w:val="22"/>
        </w:rPr>
        <w:t xml:space="preserve"> countries to create </w:t>
      </w:r>
      <w:r w:rsidR="004A2172" w:rsidRPr="00E82902">
        <w:rPr>
          <w:rFonts w:asciiTheme="majorBidi" w:hAnsiTheme="majorBidi" w:cstheme="majorBidi"/>
          <w:sz w:val="22"/>
        </w:rPr>
        <w:t>the Great Green Wall (GGW) initiative, a pan-African proposal to green the continent from west to east to battle desertification. It aims at tackling poverty and the degradation of soils in the Sahel-Saharan region, focusing on a 15 km wide and 7,100 km long</w:t>
      </w:r>
      <w:r w:rsidR="00A9095A" w:rsidRPr="00E82902">
        <w:rPr>
          <w:rFonts w:asciiTheme="majorBidi" w:hAnsiTheme="majorBidi" w:cstheme="majorBidi"/>
          <w:sz w:val="22"/>
        </w:rPr>
        <w:t xml:space="preserve"> strip of land stretching</w:t>
      </w:r>
      <w:r w:rsidR="004A2172" w:rsidRPr="00E82902">
        <w:rPr>
          <w:rFonts w:asciiTheme="majorBidi" w:hAnsiTheme="majorBidi" w:cstheme="majorBidi"/>
          <w:sz w:val="22"/>
        </w:rPr>
        <w:t xml:space="preserve"> from Dakar to Djibouti. </w:t>
      </w:r>
      <w:r w:rsidR="004A2172" w:rsidRPr="00E82902">
        <w:rPr>
          <w:rFonts w:asciiTheme="majorBidi" w:hAnsiTheme="majorBidi" w:cstheme="majorBidi"/>
          <w:color w:val="000000" w:themeColor="text1"/>
          <w:sz w:val="22"/>
        </w:rPr>
        <w:t>Mauritania’s</w:t>
      </w:r>
      <w:r w:rsidR="00A06B26" w:rsidRPr="00E82902">
        <w:rPr>
          <w:rFonts w:asciiTheme="majorBidi" w:hAnsiTheme="majorBidi" w:cstheme="majorBidi"/>
          <w:b/>
          <w:color w:val="000000" w:themeColor="text1"/>
          <w:sz w:val="22"/>
        </w:rPr>
        <w:t xml:space="preserve"> Strategy for the Great Green Wall </w:t>
      </w:r>
      <w:r w:rsidR="00A06B26" w:rsidRPr="00E82902">
        <w:rPr>
          <w:rFonts w:asciiTheme="majorBidi" w:hAnsiTheme="majorBidi" w:cstheme="majorBidi"/>
          <w:color w:val="000000" w:themeColor="text1"/>
          <w:sz w:val="22"/>
        </w:rPr>
        <w:t xml:space="preserve">has six strategic </w:t>
      </w:r>
      <w:r w:rsidR="00A9095A" w:rsidRPr="00E82902">
        <w:rPr>
          <w:rFonts w:asciiTheme="majorBidi" w:hAnsiTheme="majorBidi" w:cstheme="majorBidi"/>
          <w:color w:val="000000" w:themeColor="text1"/>
          <w:sz w:val="22"/>
        </w:rPr>
        <w:t>pillars</w:t>
      </w:r>
      <w:r w:rsidR="00874B3A" w:rsidRPr="00E82902">
        <w:rPr>
          <w:rFonts w:asciiTheme="majorBidi" w:hAnsiTheme="majorBidi" w:cstheme="majorBidi"/>
          <w:color w:val="000000" w:themeColor="text1"/>
          <w:sz w:val="22"/>
        </w:rPr>
        <w:t>: (i) i</w:t>
      </w:r>
      <w:r w:rsidR="00A06B26" w:rsidRPr="00E82902">
        <w:rPr>
          <w:rFonts w:asciiTheme="majorBidi" w:hAnsiTheme="majorBidi" w:cstheme="majorBidi"/>
          <w:color w:val="000000" w:themeColor="text1"/>
          <w:sz w:val="22"/>
        </w:rPr>
        <w:t>mprovement of food security through sustainable management of natural resources</w:t>
      </w:r>
      <w:r w:rsidR="00CA2CA9" w:rsidRPr="00E82902">
        <w:rPr>
          <w:rFonts w:asciiTheme="majorBidi" w:hAnsiTheme="majorBidi" w:cstheme="majorBidi"/>
          <w:color w:val="000000" w:themeColor="text1"/>
          <w:sz w:val="22"/>
        </w:rPr>
        <w:t>;</w:t>
      </w:r>
      <w:r w:rsidR="00A06B26" w:rsidRPr="00E82902">
        <w:rPr>
          <w:rFonts w:asciiTheme="majorBidi" w:hAnsiTheme="majorBidi" w:cstheme="majorBidi"/>
          <w:color w:val="000000" w:themeColor="text1"/>
          <w:sz w:val="22"/>
        </w:rPr>
        <w:t xml:space="preserve"> (ii) good governance and local development</w:t>
      </w:r>
      <w:r w:rsidR="00CA2CA9" w:rsidRPr="00E82902">
        <w:rPr>
          <w:rFonts w:asciiTheme="majorBidi" w:hAnsiTheme="majorBidi" w:cstheme="majorBidi"/>
          <w:color w:val="000000" w:themeColor="text1"/>
          <w:sz w:val="22"/>
        </w:rPr>
        <w:t>;</w:t>
      </w:r>
      <w:r w:rsidR="00A06B26" w:rsidRPr="00E82902">
        <w:rPr>
          <w:rFonts w:asciiTheme="majorBidi" w:hAnsiTheme="majorBidi" w:cstheme="majorBidi"/>
          <w:color w:val="000000" w:themeColor="text1"/>
          <w:sz w:val="22"/>
        </w:rPr>
        <w:t xml:space="preserve"> (iii) development of income generating activities such as supply ch</w:t>
      </w:r>
      <w:r w:rsidR="00CA2CA9" w:rsidRPr="00E82902">
        <w:rPr>
          <w:rFonts w:asciiTheme="majorBidi" w:hAnsiTheme="majorBidi" w:cstheme="majorBidi"/>
          <w:color w:val="000000" w:themeColor="text1"/>
          <w:sz w:val="22"/>
        </w:rPr>
        <w:t>ains; (iv) knowledge management;</w:t>
      </w:r>
      <w:r w:rsidR="00A06B26" w:rsidRPr="00E82902">
        <w:rPr>
          <w:rFonts w:asciiTheme="majorBidi" w:hAnsiTheme="majorBidi" w:cstheme="majorBidi"/>
          <w:color w:val="000000" w:themeColor="text1"/>
          <w:sz w:val="22"/>
        </w:rPr>
        <w:t xml:space="preserve"> (v) capacity building of stakeholders</w:t>
      </w:r>
      <w:r w:rsidR="00CA2CA9" w:rsidRPr="00E82902">
        <w:rPr>
          <w:rFonts w:asciiTheme="majorBidi" w:hAnsiTheme="majorBidi" w:cstheme="majorBidi"/>
          <w:color w:val="000000" w:themeColor="text1"/>
          <w:sz w:val="22"/>
        </w:rPr>
        <w:t>;</w:t>
      </w:r>
      <w:r w:rsidR="00A06B26" w:rsidRPr="00E82902">
        <w:rPr>
          <w:rFonts w:asciiTheme="majorBidi" w:hAnsiTheme="majorBidi" w:cstheme="majorBidi"/>
          <w:color w:val="000000" w:themeColor="text1"/>
          <w:sz w:val="22"/>
        </w:rPr>
        <w:t xml:space="preserve"> (vi) coordinati</w:t>
      </w:r>
      <w:r w:rsidR="00CA2CA9" w:rsidRPr="00E82902">
        <w:rPr>
          <w:rFonts w:asciiTheme="majorBidi" w:hAnsiTheme="majorBidi" w:cstheme="majorBidi"/>
          <w:color w:val="000000" w:themeColor="text1"/>
          <w:sz w:val="22"/>
        </w:rPr>
        <w:t xml:space="preserve">on, monitoring and evaluation. </w:t>
      </w:r>
    </w:p>
    <w:p w:rsidR="00C50174" w:rsidRPr="00E82902" w:rsidRDefault="00C50174" w:rsidP="00C50174">
      <w:pPr>
        <w:pStyle w:val="ListParagraph"/>
        <w:rPr>
          <w:rFonts w:asciiTheme="majorBidi" w:hAnsiTheme="majorBidi" w:cstheme="majorBidi"/>
          <w:color w:val="000000" w:themeColor="text1"/>
          <w:sz w:val="22"/>
          <w:lang w:val="en-US"/>
        </w:rPr>
      </w:pPr>
    </w:p>
    <w:p w:rsidR="00B34D09" w:rsidRPr="00E82902" w:rsidRDefault="00B34D09" w:rsidP="00D47D96">
      <w:pPr>
        <w:pStyle w:val="ListParagraph"/>
        <w:widowControl w:val="0"/>
        <w:numPr>
          <w:ilvl w:val="0"/>
          <w:numId w:val="27"/>
        </w:numPr>
        <w:autoSpaceDE w:val="0"/>
        <w:autoSpaceDN w:val="0"/>
        <w:adjustRightInd w:val="0"/>
        <w:spacing w:after="0" w:line="240" w:lineRule="auto"/>
        <w:ind w:left="0" w:firstLine="0"/>
        <w:jc w:val="both"/>
        <w:rPr>
          <w:rFonts w:asciiTheme="majorBidi" w:hAnsiTheme="majorBidi" w:cstheme="majorBidi"/>
          <w:sz w:val="22"/>
          <w:lang w:val="fr-FR"/>
        </w:rPr>
      </w:pPr>
      <w:r w:rsidRPr="00E82902">
        <w:rPr>
          <w:rFonts w:asciiTheme="majorBidi" w:hAnsiTheme="majorBidi" w:cstheme="majorBidi"/>
          <w:color w:val="000000" w:themeColor="text1"/>
          <w:sz w:val="22"/>
          <w:lang w:val="fr-FR"/>
        </w:rPr>
        <w:t xml:space="preserve">Other relevant laws include: </w:t>
      </w:r>
      <w:r w:rsidR="00C50174" w:rsidRPr="00E82902">
        <w:rPr>
          <w:rFonts w:asciiTheme="majorBidi" w:hAnsiTheme="majorBidi" w:cstheme="majorBidi"/>
          <w:color w:val="000000" w:themeColor="text1"/>
          <w:sz w:val="22"/>
          <w:lang w:val="fr-FR"/>
        </w:rPr>
        <w:t xml:space="preserve">(i) </w:t>
      </w:r>
      <w:r w:rsidR="003240F8" w:rsidRPr="00E82902">
        <w:rPr>
          <w:rFonts w:asciiTheme="majorBidi" w:hAnsiTheme="majorBidi" w:cstheme="majorBidi"/>
          <w:color w:val="000000" w:themeColor="text1"/>
          <w:sz w:val="22"/>
          <w:lang w:val="fr-FR"/>
        </w:rPr>
        <w:t xml:space="preserve">Environment Law - </w:t>
      </w:r>
      <w:r w:rsidR="00C50174" w:rsidRPr="00E82902">
        <w:rPr>
          <w:rFonts w:asciiTheme="majorBidi" w:hAnsiTheme="majorBidi" w:cstheme="majorBidi"/>
          <w:color w:val="000000" w:themeColor="text1"/>
          <w:sz w:val="22"/>
          <w:lang w:val="fr-FR"/>
        </w:rPr>
        <w:t xml:space="preserve">Code de l’environnment (2000) ; (ii) </w:t>
      </w:r>
      <w:r w:rsidR="003240F8" w:rsidRPr="00E82902">
        <w:rPr>
          <w:rFonts w:asciiTheme="majorBidi" w:hAnsiTheme="majorBidi" w:cstheme="majorBidi"/>
          <w:color w:val="000000" w:themeColor="text1"/>
          <w:sz w:val="22"/>
          <w:lang w:val="fr-FR"/>
        </w:rPr>
        <w:t xml:space="preserve">Hunting and Nature protection Law - </w:t>
      </w:r>
      <w:r w:rsidRPr="00E82902">
        <w:rPr>
          <w:rFonts w:asciiTheme="majorBidi" w:hAnsiTheme="majorBidi" w:cstheme="majorBidi"/>
          <w:color w:val="000000" w:themeColor="text1"/>
          <w:sz w:val="22"/>
          <w:lang w:val="fr-FR"/>
        </w:rPr>
        <w:t>Code de la Chasse et de la Protection de la Nature (1997)</w:t>
      </w:r>
      <w:r w:rsidR="00C50174" w:rsidRPr="00E82902">
        <w:rPr>
          <w:rFonts w:asciiTheme="majorBidi" w:hAnsiTheme="majorBidi" w:cstheme="majorBidi"/>
          <w:color w:val="000000" w:themeColor="text1"/>
          <w:sz w:val="22"/>
          <w:lang w:val="fr-FR"/>
        </w:rPr>
        <w:t xml:space="preserve"> ; (iii) </w:t>
      </w:r>
      <w:r w:rsidR="003240F8" w:rsidRPr="00E82902">
        <w:rPr>
          <w:rFonts w:asciiTheme="majorBidi" w:hAnsiTheme="majorBidi" w:cstheme="majorBidi"/>
          <w:color w:val="000000" w:themeColor="text1"/>
          <w:sz w:val="22"/>
          <w:lang w:val="fr-FR"/>
        </w:rPr>
        <w:t xml:space="preserve">Law related to plant protection - </w:t>
      </w:r>
      <w:r w:rsidRPr="00E82902">
        <w:rPr>
          <w:rFonts w:asciiTheme="majorBidi" w:hAnsiTheme="majorBidi" w:cstheme="majorBidi"/>
          <w:color w:val="000000" w:themeColor="text1"/>
          <w:sz w:val="22"/>
          <w:lang w:val="fr-FR"/>
        </w:rPr>
        <w:t>Loi relative à la protection des végétaux (2000)</w:t>
      </w:r>
      <w:r w:rsidR="00C50174" w:rsidRPr="00E82902">
        <w:rPr>
          <w:rFonts w:asciiTheme="majorBidi" w:hAnsiTheme="majorBidi" w:cstheme="majorBidi"/>
          <w:color w:val="000000" w:themeColor="text1"/>
          <w:sz w:val="22"/>
          <w:lang w:val="fr-FR"/>
        </w:rPr>
        <w:t xml:space="preserve"> ; (iv) </w:t>
      </w:r>
      <w:r w:rsidR="003240F8" w:rsidRPr="00E82902">
        <w:rPr>
          <w:rFonts w:asciiTheme="majorBidi" w:hAnsiTheme="majorBidi" w:cstheme="majorBidi"/>
          <w:color w:val="000000" w:themeColor="text1"/>
          <w:sz w:val="22"/>
          <w:lang w:val="fr-FR"/>
        </w:rPr>
        <w:t xml:space="preserve">Agrarian and Tenure Law - </w:t>
      </w:r>
      <w:r w:rsidRPr="00E82902">
        <w:rPr>
          <w:rFonts w:asciiTheme="majorBidi" w:hAnsiTheme="majorBidi" w:cstheme="majorBidi"/>
          <w:color w:val="000000" w:themeColor="text1"/>
          <w:sz w:val="22"/>
          <w:lang w:val="fr-FR"/>
        </w:rPr>
        <w:t>La l</w:t>
      </w:r>
      <w:r w:rsidR="00C50174" w:rsidRPr="00E82902">
        <w:rPr>
          <w:rFonts w:asciiTheme="majorBidi" w:hAnsiTheme="majorBidi" w:cstheme="majorBidi"/>
          <w:color w:val="000000" w:themeColor="text1"/>
          <w:sz w:val="22"/>
          <w:lang w:val="fr-FR"/>
        </w:rPr>
        <w:t xml:space="preserve">oi foncière et domaniale (1983) ; (v) </w:t>
      </w:r>
      <w:r w:rsidR="003240F8" w:rsidRPr="00E82902">
        <w:rPr>
          <w:rFonts w:asciiTheme="majorBidi" w:hAnsiTheme="majorBidi" w:cstheme="majorBidi"/>
          <w:color w:val="000000" w:themeColor="text1"/>
          <w:sz w:val="22"/>
          <w:lang w:val="fr-FR"/>
        </w:rPr>
        <w:t xml:space="preserve">Water Law - </w:t>
      </w:r>
      <w:r w:rsidRPr="00E82902">
        <w:rPr>
          <w:rFonts w:asciiTheme="majorBidi" w:hAnsiTheme="majorBidi" w:cstheme="majorBidi"/>
          <w:color w:val="000000" w:themeColor="text1"/>
          <w:sz w:val="22"/>
          <w:lang w:val="fr-FR"/>
        </w:rPr>
        <w:t>Code de l’eau (2005)</w:t>
      </w:r>
      <w:r w:rsidR="00C50174" w:rsidRPr="00E82902">
        <w:rPr>
          <w:rFonts w:asciiTheme="majorBidi" w:hAnsiTheme="majorBidi" w:cstheme="majorBidi"/>
          <w:color w:val="000000" w:themeColor="text1"/>
          <w:sz w:val="22"/>
          <w:lang w:val="fr-FR"/>
        </w:rPr>
        <w:t>.</w:t>
      </w:r>
      <w:r w:rsidRPr="00E82902">
        <w:rPr>
          <w:rFonts w:asciiTheme="majorBidi" w:hAnsiTheme="majorBidi" w:cstheme="majorBidi"/>
          <w:color w:val="000000" w:themeColor="text1"/>
          <w:sz w:val="22"/>
          <w:lang w:val="fr-FR"/>
        </w:rPr>
        <w:t xml:space="preserve"> </w:t>
      </w:r>
    </w:p>
    <w:p w:rsidR="005C2127" w:rsidRPr="00E82902" w:rsidRDefault="004C346E" w:rsidP="004C346E">
      <w:pPr>
        <w:spacing w:before="100" w:beforeAutospacing="1" w:after="100" w:afterAutospacing="1"/>
        <w:contextualSpacing/>
        <w:jc w:val="both"/>
        <w:rPr>
          <w:rFonts w:asciiTheme="majorBidi" w:hAnsiTheme="majorBidi" w:cstheme="majorBidi"/>
          <w:color w:val="000000" w:themeColor="text1"/>
          <w:sz w:val="22"/>
          <w:szCs w:val="22"/>
          <w:u w:val="single"/>
        </w:rPr>
      </w:pPr>
      <w:r w:rsidRPr="00E82902">
        <w:rPr>
          <w:rFonts w:asciiTheme="majorBidi" w:hAnsiTheme="majorBidi" w:cstheme="majorBidi"/>
          <w:color w:val="000000" w:themeColor="text1"/>
          <w:sz w:val="22"/>
          <w:szCs w:val="22"/>
          <w:u w:val="single"/>
        </w:rPr>
        <w:lastRenderedPageBreak/>
        <w:t xml:space="preserve">1.1.6 </w:t>
      </w:r>
      <w:r w:rsidR="00237C8B" w:rsidRPr="00E82902">
        <w:rPr>
          <w:rFonts w:asciiTheme="majorBidi" w:hAnsiTheme="majorBidi" w:cstheme="majorBidi"/>
          <w:color w:val="000000" w:themeColor="text1"/>
          <w:sz w:val="22"/>
          <w:szCs w:val="22"/>
          <w:u w:val="single"/>
        </w:rPr>
        <w:t xml:space="preserve">Institutional Context </w:t>
      </w:r>
    </w:p>
    <w:p w:rsidR="00674F15" w:rsidRPr="00E82902" w:rsidRDefault="00A45057" w:rsidP="00D47D96">
      <w:pPr>
        <w:pStyle w:val="ListParagraph"/>
        <w:numPr>
          <w:ilvl w:val="0"/>
          <w:numId w:val="27"/>
        </w:numPr>
        <w:spacing w:after="0" w:line="240" w:lineRule="auto"/>
        <w:ind w:left="0" w:firstLine="0"/>
        <w:jc w:val="both"/>
        <w:rPr>
          <w:rFonts w:asciiTheme="majorBidi" w:hAnsiTheme="majorBidi" w:cstheme="majorBidi"/>
          <w:color w:val="000000" w:themeColor="text1"/>
          <w:sz w:val="22"/>
        </w:rPr>
      </w:pPr>
      <w:r w:rsidRPr="00E82902">
        <w:rPr>
          <w:rFonts w:asciiTheme="majorBidi" w:hAnsiTheme="majorBidi" w:cstheme="majorBidi"/>
          <w:color w:val="000000" w:themeColor="text1"/>
          <w:sz w:val="22"/>
          <w:lang w:val="fr-FR"/>
        </w:rPr>
        <w:t xml:space="preserve">The </w:t>
      </w:r>
      <w:r w:rsidR="00EA7198" w:rsidRPr="00E82902">
        <w:rPr>
          <w:rFonts w:asciiTheme="majorBidi" w:hAnsiTheme="majorBidi" w:cstheme="majorBidi"/>
          <w:b/>
          <w:bCs/>
          <w:color w:val="000000" w:themeColor="text1"/>
          <w:sz w:val="22"/>
          <w:lang w:val="fr-FR"/>
        </w:rPr>
        <w:t>Environment and Sustainable Development Ministry</w:t>
      </w:r>
      <w:r w:rsidR="00EA7198" w:rsidRPr="00E82902">
        <w:rPr>
          <w:rFonts w:asciiTheme="majorBidi" w:hAnsiTheme="majorBidi" w:cstheme="majorBidi"/>
          <w:color w:val="000000" w:themeColor="text1"/>
          <w:sz w:val="22"/>
          <w:lang w:val="fr-FR"/>
        </w:rPr>
        <w:t xml:space="preserve"> (</w:t>
      </w:r>
      <w:r w:rsidR="003A235D" w:rsidRPr="00E82902">
        <w:rPr>
          <w:rFonts w:asciiTheme="majorBidi" w:hAnsiTheme="majorBidi" w:cstheme="majorBidi"/>
          <w:color w:val="000000" w:themeColor="text1"/>
          <w:sz w:val="22"/>
          <w:lang w:val="fr-FR"/>
        </w:rPr>
        <w:t xml:space="preserve">Ministère de l’environnement et du développement durable - </w:t>
      </w:r>
      <w:r w:rsidR="00EA7198" w:rsidRPr="00E82902">
        <w:rPr>
          <w:rFonts w:asciiTheme="majorBidi" w:hAnsiTheme="majorBidi" w:cstheme="majorBidi"/>
          <w:color w:val="000000" w:themeColor="text1"/>
          <w:sz w:val="22"/>
          <w:lang w:val="fr-FR"/>
        </w:rPr>
        <w:t>MEDD) has responsibility</w:t>
      </w:r>
      <w:r w:rsidR="00C2767C" w:rsidRPr="00E82902">
        <w:rPr>
          <w:rFonts w:asciiTheme="majorBidi" w:hAnsiTheme="majorBidi" w:cstheme="majorBidi"/>
          <w:color w:val="000000" w:themeColor="text1"/>
          <w:sz w:val="22"/>
          <w:lang w:val="fr-FR"/>
        </w:rPr>
        <w:t xml:space="preserve"> for environmental management. </w:t>
      </w:r>
      <w:r w:rsidR="00943A1C" w:rsidRPr="00E82902">
        <w:rPr>
          <w:rFonts w:asciiTheme="majorBidi" w:hAnsiTheme="majorBidi" w:cstheme="majorBidi"/>
          <w:color w:val="000000" w:themeColor="text1"/>
          <w:sz w:val="22"/>
        </w:rPr>
        <w:t xml:space="preserve">The Ministry is represented regionally by regional delegations (DREDDs). </w:t>
      </w:r>
      <w:r w:rsidR="00674F15" w:rsidRPr="00E82902">
        <w:rPr>
          <w:rFonts w:asciiTheme="majorBidi" w:hAnsiTheme="majorBidi" w:cstheme="majorBidi"/>
          <w:color w:val="000000" w:themeColor="text1"/>
          <w:sz w:val="22"/>
        </w:rPr>
        <w:t xml:space="preserve">It is made up of several departments: </w:t>
      </w:r>
    </w:p>
    <w:p w:rsidR="00603184" w:rsidRPr="00E82902" w:rsidRDefault="006010B2" w:rsidP="00D47D96">
      <w:pPr>
        <w:pStyle w:val="ListParagraph"/>
        <w:numPr>
          <w:ilvl w:val="0"/>
          <w:numId w:val="17"/>
        </w:numPr>
        <w:spacing w:before="100" w:beforeAutospacing="1" w:after="100" w:afterAutospacing="1" w:line="240" w:lineRule="auto"/>
        <w:jc w:val="both"/>
        <w:rPr>
          <w:rFonts w:asciiTheme="majorBidi" w:hAnsiTheme="majorBidi" w:cstheme="majorBidi"/>
          <w:sz w:val="22"/>
          <w:lang w:val="fr-CA" w:eastAsia="en-GB"/>
        </w:rPr>
      </w:pPr>
      <w:r w:rsidRPr="00E82902">
        <w:rPr>
          <w:rFonts w:asciiTheme="majorBidi" w:hAnsiTheme="majorBidi" w:cstheme="majorBidi"/>
          <w:sz w:val="22"/>
          <w:lang w:val="fr-CA" w:eastAsia="en-GB"/>
        </w:rPr>
        <w:t>Nature Protection Directorate (</w:t>
      </w:r>
      <w:r w:rsidR="00674F15" w:rsidRPr="00E82902">
        <w:rPr>
          <w:rFonts w:asciiTheme="majorBidi" w:hAnsiTheme="majorBidi" w:cstheme="majorBidi"/>
          <w:sz w:val="22"/>
          <w:lang w:val="fr-CA" w:eastAsia="en-GB"/>
        </w:rPr>
        <w:t>Direction</w:t>
      </w:r>
      <w:r w:rsidR="00C2767C" w:rsidRPr="00E82902">
        <w:rPr>
          <w:rFonts w:asciiTheme="majorBidi" w:hAnsiTheme="majorBidi" w:cstheme="majorBidi"/>
          <w:sz w:val="22"/>
          <w:lang w:val="fr-CA" w:eastAsia="en-GB"/>
        </w:rPr>
        <w:t xml:space="preserve"> de la Protection de la Nature - </w:t>
      </w:r>
      <w:r w:rsidR="00674F15" w:rsidRPr="00E82902">
        <w:rPr>
          <w:rFonts w:asciiTheme="majorBidi" w:hAnsiTheme="majorBidi" w:cstheme="majorBidi"/>
          <w:sz w:val="22"/>
          <w:lang w:val="fr-CA" w:eastAsia="en-GB"/>
        </w:rPr>
        <w:t>DPN</w:t>
      </w:r>
      <w:r w:rsidRPr="00E82902">
        <w:rPr>
          <w:rFonts w:asciiTheme="majorBidi" w:hAnsiTheme="majorBidi" w:cstheme="majorBidi"/>
          <w:sz w:val="22"/>
          <w:lang w:val="fr-CA" w:eastAsia="en-GB"/>
        </w:rPr>
        <w:t>)</w:t>
      </w:r>
      <w:r w:rsidR="00C2767C" w:rsidRPr="00E82902">
        <w:rPr>
          <w:rFonts w:asciiTheme="majorBidi" w:hAnsiTheme="majorBidi" w:cstheme="majorBidi"/>
          <w:sz w:val="22"/>
          <w:lang w:val="fr-CA" w:eastAsia="en-GB"/>
        </w:rPr>
        <w:t xml:space="preserve">; </w:t>
      </w:r>
    </w:p>
    <w:p w:rsidR="00E24A7D" w:rsidRPr="00E82902" w:rsidRDefault="006010B2" w:rsidP="00D47D96">
      <w:pPr>
        <w:pStyle w:val="ListParagraph"/>
        <w:numPr>
          <w:ilvl w:val="0"/>
          <w:numId w:val="17"/>
        </w:numPr>
        <w:spacing w:before="100" w:beforeAutospacing="1" w:after="100" w:afterAutospacing="1" w:line="240" w:lineRule="auto"/>
        <w:jc w:val="both"/>
        <w:rPr>
          <w:rFonts w:asciiTheme="majorBidi" w:hAnsiTheme="majorBidi" w:cstheme="majorBidi"/>
          <w:sz w:val="22"/>
          <w:lang w:val="fr-FR" w:eastAsia="en-GB"/>
        </w:rPr>
      </w:pPr>
      <w:r w:rsidRPr="00E82902">
        <w:rPr>
          <w:rFonts w:asciiTheme="majorBidi" w:hAnsiTheme="majorBidi" w:cstheme="majorBidi"/>
          <w:sz w:val="22"/>
          <w:lang w:val="fr-CA" w:eastAsia="en-GB"/>
        </w:rPr>
        <w:t>Protected and Coastal Areas Directorate (</w:t>
      </w:r>
      <w:r w:rsidR="00674F15" w:rsidRPr="00E82902">
        <w:rPr>
          <w:rFonts w:asciiTheme="majorBidi" w:hAnsiTheme="majorBidi" w:cstheme="majorBidi"/>
          <w:sz w:val="22"/>
          <w:lang w:val="fr-CA" w:eastAsia="en-GB"/>
        </w:rPr>
        <w:t>Direct</w:t>
      </w:r>
      <w:r w:rsidR="00674F15" w:rsidRPr="00E82902">
        <w:rPr>
          <w:rFonts w:asciiTheme="majorBidi" w:hAnsiTheme="majorBidi" w:cstheme="majorBidi"/>
          <w:sz w:val="22"/>
          <w:lang w:val="fr-FR" w:eastAsia="en-GB"/>
        </w:rPr>
        <w:t xml:space="preserve">ion des </w:t>
      </w:r>
      <w:r w:rsidR="00E24A7D" w:rsidRPr="00E82902">
        <w:rPr>
          <w:rFonts w:asciiTheme="majorBidi" w:hAnsiTheme="majorBidi" w:cstheme="majorBidi"/>
          <w:sz w:val="22"/>
          <w:lang w:val="fr-FR" w:eastAsia="en-GB"/>
        </w:rPr>
        <w:t xml:space="preserve">Aires Protégées et du Littoral </w:t>
      </w:r>
      <w:r w:rsidR="00C2767C" w:rsidRPr="00E82902">
        <w:rPr>
          <w:rFonts w:asciiTheme="majorBidi" w:hAnsiTheme="majorBidi" w:cstheme="majorBidi"/>
          <w:sz w:val="22"/>
          <w:lang w:val="fr-FR" w:eastAsia="en-GB"/>
        </w:rPr>
        <w:t>- DAPL</w:t>
      </w:r>
      <w:r w:rsidRPr="00E82902">
        <w:rPr>
          <w:rFonts w:asciiTheme="majorBidi" w:hAnsiTheme="majorBidi" w:cstheme="majorBidi"/>
          <w:sz w:val="22"/>
          <w:lang w:val="fr-FR" w:eastAsia="en-GB"/>
        </w:rPr>
        <w:t>)</w:t>
      </w:r>
      <w:r w:rsidR="00C2767C" w:rsidRPr="00E82902">
        <w:rPr>
          <w:rFonts w:asciiTheme="majorBidi" w:hAnsiTheme="majorBidi" w:cstheme="majorBidi"/>
          <w:sz w:val="22"/>
          <w:lang w:val="fr-FR" w:eastAsia="en-GB"/>
        </w:rPr>
        <w:t xml:space="preserve"> ; </w:t>
      </w:r>
    </w:p>
    <w:p w:rsidR="00E24A7D" w:rsidRPr="00E82902" w:rsidRDefault="006010B2" w:rsidP="00D47D96">
      <w:pPr>
        <w:pStyle w:val="ListParagraph"/>
        <w:numPr>
          <w:ilvl w:val="0"/>
          <w:numId w:val="17"/>
        </w:numPr>
        <w:spacing w:before="100" w:beforeAutospacing="1" w:after="100" w:afterAutospacing="1" w:line="240" w:lineRule="auto"/>
        <w:jc w:val="both"/>
        <w:rPr>
          <w:rFonts w:asciiTheme="majorBidi" w:hAnsiTheme="majorBidi" w:cstheme="majorBidi"/>
          <w:sz w:val="22"/>
          <w:lang w:val="fr-FR" w:eastAsia="en-GB"/>
        </w:rPr>
      </w:pPr>
      <w:r w:rsidRPr="00E82902">
        <w:rPr>
          <w:rFonts w:asciiTheme="majorBidi" w:hAnsiTheme="majorBidi" w:cstheme="majorBidi"/>
          <w:sz w:val="22"/>
          <w:lang w:val="fr-FR" w:eastAsia="en-GB"/>
        </w:rPr>
        <w:t>Environmental Control Directorate (</w:t>
      </w:r>
      <w:r w:rsidR="00674F15" w:rsidRPr="00E82902">
        <w:rPr>
          <w:rFonts w:asciiTheme="majorBidi" w:hAnsiTheme="majorBidi" w:cstheme="majorBidi"/>
          <w:sz w:val="22"/>
          <w:lang w:val="fr-FR" w:eastAsia="en-GB"/>
        </w:rPr>
        <w:t>Direction du Contrôl</w:t>
      </w:r>
      <w:r w:rsidR="00C2767C" w:rsidRPr="00E82902">
        <w:rPr>
          <w:rFonts w:asciiTheme="majorBidi" w:hAnsiTheme="majorBidi" w:cstheme="majorBidi"/>
          <w:sz w:val="22"/>
          <w:lang w:val="fr-FR" w:eastAsia="en-GB"/>
        </w:rPr>
        <w:t>e Environnemental - DCE</w:t>
      </w:r>
      <w:r w:rsidRPr="00E82902">
        <w:rPr>
          <w:rFonts w:asciiTheme="majorBidi" w:hAnsiTheme="majorBidi" w:cstheme="majorBidi"/>
          <w:sz w:val="22"/>
          <w:lang w:val="fr-FR" w:eastAsia="en-GB"/>
        </w:rPr>
        <w:t>)</w:t>
      </w:r>
      <w:r w:rsidR="00C2767C" w:rsidRPr="00E82902">
        <w:rPr>
          <w:rFonts w:asciiTheme="majorBidi" w:hAnsiTheme="majorBidi" w:cstheme="majorBidi"/>
          <w:sz w:val="22"/>
          <w:lang w:val="fr-FR" w:eastAsia="en-GB"/>
        </w:rPr>
        <w:t xml:space="preserve"> ; </w:t>
      </w:r>
    </w:p>
    <w:p w:rsidR="00E24A7D" w:rsidRPr="00E82902" w:rsidRDefault="006010B2" w:rsidP="00D47D96">
      <w:pPr>
        <w:pStyle w:val="ListParagraph"/>
        <w:numPr>
          <w:ilvl w:val="0"/>
          <w:numId w:val="17"/>
        </w:numPr>
        <w:spacing w:before="100" w:beforeAutospacing="1" w:after="100" w:afterAutospacing="1" w:line="240" w:lineRule="auto"/>
        <w:jc w:val="both"/>
        <w:rPr>
          <w:rFonts w:asciiTheme="majorBidi" w:hAnsiTheme="majorBidi" w:cstheme="majorBidi"/>
          <w:sz w:val="22"/>
          <w:lang w:val="fr-FR" w:eastAsia="en-GB"/>
        </w:rPr>
      </w:pPr>
      <w:r w:rsidRPr="00E82902">
        <w:rPr>
          <w:rFonts w:asciiTheme="majorBidi" w:hAnsiTheme="majorBidi" w:cstheme="majorBidi"/>
          <w:sz w:val="22"/>
          <w:lang w:val="fr-FR" w:eastAsia="en-GB"/>
        </w:rPr>
        <w:t xml:space="preserve">Data, Intersectorial Coordination, </w:t>
      </w:r>
      <w:r w:rsidR="00CD3BE2" w:rsidRPr="00E82902">
        <w:rPr>
          <w:rFonts w:asciiTheme="majorBidi" w:hAnsiTheme="majorBidi" w:cstheme="majorBidi"/>
          <w:sz w:val="22"/>
          <w:lang w:val="fr-FR" w:eastAsia="en-GB"/>
        </w:rPr>
        <w:t>and Programming Directorate (</w:t>
      </w:r>
      <w:r w:rsidR="00674F15" w:rsidRPr="00E82902">
        <w:rPr>
          <w:rFonts w:asciiTheme="majorBidi" w:hAnsiTheme="majorBidi" w:cstheme="majorBidi"/>
          <w:sz w:val="22"/>
          <w:lang w:val="fr-FR" w:eastAsia="en-GB"/>
        </w:rPr>
        <w:t>Direction de la Programmation, de la Coordination Intersect</w:t>
      </w:r>
      <w:r w:rsidR="00C2767C" w:rsidRPr="00E82902">
        <w:rPr>
          <w:rFonts w:asciiTheme="majorBidi" w:hAnsiTheme="majorBidi" w:cstheme="majorBidi"/>
          <w:sz w:val="22"/>
          <w:lang w:val="fr-FR" w:eastAsia="en-GB"/>
        </w:rPr>
        <w:t xml:space="preserve">orielle et des Données - </w:t>
      </w:r>
      <w:r w:rsidR="00E24A7D" w:rsidRPr="00E82902">
        <w:rPr>
          <w:rFonts w:asciiTheme="majorBidi" w:hAnsiTheme="majorBidi" w:cstheme="majorBidi"/>
          <w:sz w:val="22"/>
          <w:lang w:val="fr-FR" w:eastAsia="en-GB"/>
        </w:rPr>
        <w:t>DPCID</w:t>
      </w:r>
      <w:r w:rsidR="00CD3BE2" w:rsidRPr="00E82902">
        <w:rPr>
          <w:rFonts w:asciiTheme="majorBidi" w:hAnsiTheme="majorBidi" w:cstheme="majorBidi"/>
          <w:sz w:val="22"/>
          <w:lang w:val="fr-FR" w:eastAsia="en-GB"/>
        </w:rPr>
        <w:t>)</w:t>
      </w:r>
      <w:r w:rsidR="00C2767C" w:rsidRPr="00E82902">
        <w:rPr>
          <w:rFonts w:asciiTheme="majorBidi" w:hAnsiTheme="majorBidi" w:cstheme="majorBidi"/>
          <w:sz w:val="22"/>
          <w:lang w:val="fr-FR" w:eastAsia="en-GB"/>
        </w:rPr>
        <w:t> ; and</w:t>
      </w:r>
    </w:p>
    <w:p w:rsidR="00674F15" w:rsidRPr="00E82902" w:rsidRDefault="00CD3BE2" w:rsidP="00D47D96">
      <w:pPr>
        <w:pStyle w:val="ListParagraph"/>
        <w:numPr>
          <w:ilvl w:val="0"/>
          <w:numId w:val="17"/>
        </w:numPr>
        <w:spacing w:before="100" w:beforeAutospacing="1" w:after="100" w:afterAutospacing="1" w:line="240" w:lineRule="auto"/>
        <w:jc w:val="both"/>
        <w:rPr>
          <w:rFonts w:asciiTheme="majorBidi" w:hAnsiTheme="majorBidi" w:cstheme="majorBidi"/>
          <w:sz w:val="22"/>
          <w:lang w:val="fr-FR" w:eastAsia="en-GB"/>
        </w:rPr>
      </w:pPr>
      <w:r w:rsidRPr="00E82902">
        <w:rPr>
          <w:rFonts w:asciiTheme="majorBidi" w:hAnsiTheme="majorBidi" w:cstheme="majorBidi"/>
          <w:sz w:val="22"/>
          <w:lang w:val="fr-FR" w:eastAsia="en-GB"/>
        </w:rPr>
        <w:t>Pollu</w:t>
      </w:r>
      <w:r w:rsidR="0035681B" w:rsidRPr="00E82902">
        <w:rPr>
          <w:rFonts w:asciiTheme="majorBidi" w:hAnsiTheme="majorBidi" w:cstheme="majorBidi"/>
          <w:sz w:val="22"/>
          <w:lang w:val="fr-FR" w:eastAsia="en-GB"/>
        </w:rPr>
        <w:t>tion and E</w:t>
      </w:r>
      <w:r w:rsidRPr="00E82902">
        <w:rPr>
          <w:rFonts w:asciiTheme="majorBidi" w:hAnsiTheme="majorBidi" w:cstheme="majorBidi"/>
          <w:sz w:val="22"/>
          <w:lang w:val="fr-FR" w:eastAsia="en-GB"/>
        </w:rPr>
        <w:t>nvi</w:t>
      </w:r>
      <w:r w:rsidR="0035681B" w:rsidRPr="00E82902">
        <w:rPr>
          <w:rFonts w:asciiTheme="majorBidi" w:hAnsiTheme="majorBidi" w:cstheme="majorBidi"/>
          <w:sz w:val="22"/>
          <w:lang w:val="fr-FR" w:eastAsia="en-GB"/>
        </w:rPr>
        <w:t>ronmental U</w:t>
      </w:r>
      <w:r w:rsidRPr="00E82902">
        <w:rPr>
          <w:rFonts w:asciiTheme="majorBidi" w:hAnsiTheme="majorBidi" w:cstheme="majorBidi"/>
          <w:sz w:val="22"/>
          <w:lang w:val="fr-FR" w:eastAsia="en-GB"/>
        </w:rPr>
        <w:t>rgency Directorate (</w:t>
      </w:r>
      <w:r w:rsidR="00674F15" w:rsidRPr="00E82902">
        <w:rPr>
          <w:rFonts w:asciiTheme="majorBidi" w:hAnsiTheme="majorBidi" w:cstheme="majorBidi"/>
          <w:sz w:val="22"/>
          <w:lang w:val="fr-FR" w:eastAsia="en-GB"/>
        </w:rPr>
        <w:t xml:space="preserve">Direction des pollutions et </w:t>
      </w:r>
      <w:r w:rsidR="00C2767C" w:rsidRPr="00E82902">
        <w:rPr>
          <w:rFonts w:asciiTheme="majorBidi" w:hAnsiTheme="majorBidi" w:cstheme="majorBidi"/>
          <w:sz w:val="22"/>
          <w:lang w:val="fr-FR" w:eastAsia="en-GB"/>
        </w:rPr>
        <w:t xml:space="preserve">des urgences environnementales - </w:t>
      </w:r>
      <w:r w:rsidR="00674F15" w:rsidRPr="00E82902">
        <w:rPr>
          <w:rFonts w:asciiTheme="majorBidi" w:hAnsiTheme="majorBidi" w:cstheme="majorBidi"/>
          <w:sz w:val="22"/>
          <w:lang w:val="fr-FR" w:eastAsia="en-GB"/>
        </w:rPr>
        <w:t>DPUE)</w:t>
      </w:r>
      <w:r w:rsidR="00C2767C" w:rsidRPr="00E82902">
        <w:rPr>
          <w:rFonts w:asciiTheme="majorBidi" w:hAnsiTheme="majorBidi" w:cstheme="majorBidi"/>
          <w:sz w:val="22"/>
          <w:lang w:val="fr-FR" w:eastAsia="en-GB"/>
        </w:rPr>
        <w:t>.</w:t>
      </w:r>
    </w:p>
    <w:p w:rsidR="003240F8" w:rsidRPr="00E82902" w:rsidRDefault="003240F8" w:rsidP="007251D3">
      <w:pPr>
        <w:pStyle w:val="ListParagraph"/>
        <w:spacing w:after="0" w:line="240" w:lineRule="auto"/>
        <w:ind w:left="0"/>
        <w:jc w:val="both"/>
        <w:rPr>
          <w:rFonts w:asciiTheme="majorBidi" w:hAnsiTheme="majorBidi" w:cstheme="majorBidi"/>
          <w:color w:val="000000" w:themeColor="text1"/>
          <w:sz w:val="22"/>
          <w:lang w:val="fr-FR"/>
        </w:rPr>
      </w:pPr>
    </w:p>
    <w:p w:rsidR="00B86B10" w:rsidRPr="00E82902" w:rsidRDefault="00080BF8" w:rsidP="00D47D96">
      <w:pPr>
        <w:pStyle w:val="ListParagraph"/>
        <w:numPr>
          <w:ilvl w:val="0"/>
          <w:numId w:val="27"/>
        </w:numPr>
        <w:spacing w:after="0" w:line="240" w:lineRule="auto"/>
        <w:ind w:left="0" w:firstLine="0"/>
        <w:jc w:val="both"/>
        <w:rPr>
          <w:rFonts w:asciiTheme="majorBidi" w:eastAsia="Nanum Pen Script" w:hAnsiTheme="majorBidi" w:cstheme="majorBidi"/>
          <w:color w:val="000000"/>
          <w:sz w:val="22"/>
        </w:rPr>
      </w:pPr>
      <w:r w:rsidRPr="00E82902">
        <w:rPr>
          <w:rFonts w:asciiTheme="majorBidi" w:hAnsiTheme="majorBidi" w:cstheme="majorBidi"/>
          <w:color w:val="000000" w:themeColor="text1"/>
          <w:sz w:val="22"/>
        </w:rPr>
        <w:t>In addition to its five directorates, the MEDD also houses the National Agency for the Great Green</w:t>
      </w:r>
      <w:r w:rsidR="00E93A06" w:rsidRPr="00E82902">
        <w:rPr>
          <w:rFonts w:asciiTheme="majorBidi" w:eastAsia="Nanum Pen Script" w:hAnsiTheme="majorBidi" w:cstheme="majorBidi"/>
          <w:color w:val="000000"/>
          <w:sz w:val="22"/>
        </w:rPr>
        <w:t xml:space="preserve"> Wall (Agence N</w:t>
      </w:r>
      <w:r w:rsidRPr="00E82902">
        <w:rPr>
          <w:rFonts w:asciiTheme="majorBidi" w:eastAsia="Nanum Pen Script" w:hAnsiTheme="majorBidi" w:cstheme="majorBidi"/>
          <w:color w:val="000000"/>
          <w:sz w:val="22"/>
        </w:rPr>
        <w:t>ationale pour la Grande Muraille Verte (ANGMV)</w:t>
      </w:r>
      <w:r w:rsidR="00D617F7" w:rsidRPr="00E82902">
        <w:rPr>
          <w:rFonts w:asciiTheme="majorBidi" w:eastAsia="Nanum Pen Script" w:hAnsiTheme="majorBidi" w:cstheme="majorBidi"/>
          <w:color w:val="000000"/>
          <w:sz w:val="22"/>
        </w:rPr>
        <w:t>, created in 2013</w:t>
      </w:r>
      <w:r w:rsidR="00E93A06" w:rsidRPr="00E82902">
        <w:rPr>
          <w:rFonts w:asciiTheme="majorBidi" w:eastAsia="Nanum Pen Script" w:hAnsiTheme="majorBidi" w:cstheme="majorBidi"/>
          <w:color w:val="000000"/>
          <w:sz w:val="22"/>
        </w:rPr>
        <w:t xml:space="preserve">. </w:t>
      </w:r>
      <w:r w:rsidRPr="00E82902">
        <w:rPr>
          <w:rFonts w:asciiTheme="majorBidi" w:eastAsia="Nanum Pen Script" w:hAnsiTheme="majorBidi" w:cstheme="majorBidi"/>
          <w:color w:val="000000"/>
          <w:sz w:val="22"/>
        </w:rPr>
        <w:t xml:space="preserve">Its </w:t>
      </w:r>
      <w:r w:rsidR="00B86B10" w:rsidRPr="00E82902">
        <w:rPr>
          <w:rFonts w:asciiTheme="majorBidi" w:eastAsia="Nanum Pen Script" w:hAnsiTheme="majorBidi" w:cstheme="majorBidi"/>
          <w:color w:val="000000"/>
          <w:sz w:val="22"/>
        </w:rPr>
        <w:t>mission</w:t>
      </w:r>
      <w:r w:rsidRPr="00E82902">
        <w:rPr>
          <w:rFonts w:asciiTheme="majorBidi" w:eastAsia="Nanum Pen Script" w:hAnsiTheme="majorBidi" w:cstheme="majorBidi"/>
          <w:color w:val="000000"/>
          <w:sz w:val="22"/>
        </w:rPr>
        <w:t xml:space="preserve"> is to </w:t>
      </w:r>
      <w:r w:rsidR="00B86B10" w:rsidRPr="00E82902">
        <w:rPr>
          <w:rFonts w:asciiTheme="majorBidi" w:eastAsia="Nanum Pen Script" w:hAnsiTheme="majorBidi" w:cstheme="majorBidi"/>
          <w:color w:val="000000"/>
          <w:sz w:val="22"/>
        </w:rPr>
        <w:t>ensure the implementation of the Great Green Wall programm</w:t>
      </w:r>
      <w:r w:rsidR="00D617F7" w:rsidRPr="00E82902">
        <w:rPr>
          <w:rFonts w:asciiTheme="majorBidi" w:eastAsia="Nanum Pen Script" w:hAnsiTheme="majorBidi" w:cstheme="majorBidi"/>
          <w:color w:val="000000"/>
          <w:sz w:val="22"/>
        </w:rPr>
        <w:t>e at the national level</w:t>
      </w:r>
      <w:r w:rsidR="00B86B10" w:rsidRPr="00E82902">
        <w:rPr>
          <w:rFonts w:asciiTheme="majorBidi" w:eastAsia="Nanum Pen Script" w:hAnsiTheme="majorBidi" w:cstheme="majorBidi"/>
          <w:color w:val="000000"/>
          <w:sz w:val="22"/>
        </w:rPr>
        <w:t xml:space="preserve">; to seek financing </w:t>
      </w:r>
      <w:r w:rsidR="00944F89" w:rsidRPr="00E82902">
        <w:rPr>
          <w:rFonts w:asciiTheme="majorBidi" w:eastAsia="Nanum Pen Script" w:hAnsiTheme="majorBidi" w:cstheme="majorBidi"/>
          <w:color w:val="000000"/>
          <w:sz w:val="22"/>
        </w:rPr>
        <w:t xml:space="preserve">required for implementation; </w:t>
      </w:r>
      <w:r w:rsidR="00D617F7" w:rsidRPr="00E82902">
        <w:rPr>
          <w:rFonts w:asciiTheme="majorBidi" w:eastAsia="Nanum Pen Script" w:hAnsiTheme="majorBidi" w:cstheme="majorBidi"/>
          <w:color w:val="000000"/>
          <w:sz w:val="22"/>
        </w:rPr>
        <w:t>to support local communities and authorities in i</w:t>
      </w:r>
      <w:r w:rsidR="008D47D1" w:rsidRPr="00E82902">
        <w:rPr>
          <w:rFonts w:asciiTheme="majorBidi" w:eastAsia="Nanum Pen Script" w:hAnsiTheme="majorBidi" w:cstheme="majorBidi"/>
          <w:color w:val="000000"/>
          <w:sz w:val="22"/>
        </w:rPr>
        <w:t>mplementing the programme</w:t>
      </w:r>
      <w:r w:rsidR="00D617F7" w:rsidRPr="00E82902">
        <w:rPr>
          <w:rFonts w:asciiTheme="majorBidi" w:eastAsia="Nanum Pen Script" w:hAnsiTheme="majorBidi" w:cstheme="majorBidi"/>
          <w:color w:val="000000"/>
          <w:sz w:val="22"/>
        </w:rPr>
        <w:t>; to coordinate with other states, partners and donors supporting the initiative; and to contribute to the economic and social d</w:t>
      </w:r>
      <w:r w:rsidR="00E93A06" w:rsidRPr="00E82902">
        <w:rPr>
          <w:rFonts w:asciiTheme="majorBidi" w:eastAsia="Nanum Pen Script" w:hAnsiTheme="majorBidi" w:cstheme="majorBidi"/>
          <w:color w:val="000000"/>
          <w:sz w:val="22"/>
        </w:rPr>
        <w:t xml:space="preserve">evelopment of concerned zones. </w:t>
      </w:r>
    </w:p>
    <w:p w:rsidR="00674F15" w:rsidRPr="00E82902" w:rsidRDefault="00674F15" w:rsidP="00CE5C7F">
      <w:pPr>
        <w:pStyle w:val="ListParagraph"/>
        <w:spacing w:before="100" w:beforeAutospacing="1" w:after="100" w:afterAutospacing="1" w:line="240" w:lineRule="auto"/>
        <w:ind w:left="0"/>
        <w:jc w:val="both"/>
        <w:rPr>
          <w:rFonts w:asciiTheme="majorBidi" w:hAnsiTheme="majorBidi" w:cstheme="majorBidi"/>
          <w:sz w:val="22"/>
          <w:lang w:val="en-CA" w:eastAsia="en-GB"/>
        </w:rPr>
      </w:pPr>
    </w:p>
    <w:p w:rsidR="00943A1C" w:rsidRPr="00E82902" w:rsidRDefault="00014283" w:rsidP="00D47D96">
      <w:pPr>
        <w:pStyle w:val="ListParagraph"/>
        <w:numPr>
          <w:ilvl w:val="0"/>
          <w:numId w:val="27"/>
        </w:numPr>
        <w:spacing w:after="0" w:line="240" w:lineRule="auto"/>
        <w:ind w:left="0" w:firstLine="0"/>
        <w:jc w:val="both"/>
        <w:rPr>
          <w:rFonts w:asciiTheme="majorBidi" w:hAnsiTheme="majorBidi" w:cstheme="majorBidi"/>
          <w:color w:val="000000" w:themeColor="text1"/>
          <w:sz w:val="22"/>
        </w:rPr>
      </w:pPr>
      <w:r w:rsidRPr="00E82902">
        <w:rPr>
          <w:rFonts w:asciiTheme="majorBidi" w:hAnsiTheme="majorBidi" w:cstheme="majorBidi"/>
          <w:color w:val="000000" w:themeColor="text1"/>
          <w:sz w:val="22"/>
        </w:rPr>
        <w:t xml:space="preserve">Other Ministries </w:t>
      </w:r>
      <w:r w:rsidR="00937AB9" w:rsidRPr="00E82902">
        <w:rPr>
          <w:rFonts w:asciiTheme="majorBidi" w:hAnsiTheme="majorBidi" w:cstheme="majorBidi"/>
          <w:color w:val="000000" w:themeColor="text1"/>
          <w:sz w:val="22"/>
        </w:rPr>
        <w:t xml:space="preserve">and agencies </w:t>
      </w:r>
      <w:r w:rsidR="003240F8" w:rsidRPr="00E82902">
        <w:rPr>
          <w:rFonts w:asciiTheme="majorBidi" w:hAnsiTheme="majorBidi" w:cstheme="majorBidi"/>
          <w:color w:val="000000" w:themeColor="text1"/>
          <w:sz w:val="22"/>
        </w:rPr>
        <w:t>who</w:t>
      </w:r>
      <w:r w:rsidRPr="00E82902">
        <w:rPr>
          <w:rFonts w:asciiTheme="majorBidi" w:hAnsiTheme="majorBidi" w:cstheme="majorBidi"/>
          <w:color w:val="000000" w:themeColor="text1"/>
          <w:sz w:val="22"/>
        </w:rPr>
        <w:t xml:space="preserve"> intervene on environmental matte</w:t>
      </w:r>
      <w:r w:rsidR="00F97F48" w:rsidRPr="00E82902">
        <w:rPr>
          <w:rFonts w:asciiTheme="majorBidi" w:hAnsiTheme="majorBidi" w:cstheme="majorBidi"/>
          <w:color w:val="000000" w:themeColor="text1"/>
          <w:sz w:val="22"/>
        </w:rPr>
        <w:t>rs include</w:t>
      </w:r>
      <w:r w:rsidR="00732500" w:rsidRPr="00E82902">
        <w:rPr>
          <w:rFonts w:asciiTheme="majorBidi" w:hAnsiTheme="majorBidi" w:cstheme="majorBidi"/>
          <w:color w:val="000000" w:themeColor="text1"/>
          <w:sz w:val="22"/>
        </w:rPr>
        <w:t>:</w:t>
      </w:r>
    </w:p>
    <w:tbl>
      <w:tblPr>
        <w:tblStyle w:val="TableGrid"/>
        <w:tblW w:w="10433" w:type="dxa"/>
        <w:tblInd w:w="-275" w:type="dxa"/>
        <w:tblLayout w:type="fixed"/>
        <w:tblLook w:val="04A0" w:firstRow="1" w:lastRow="0" w:firstColumn="1" w:lastColumn="0" w:noHBand="0" w:noVBand="1"/>
      </w:tblPr>
      <w:tblGrid>
        <w:gridCol w:w="1710"/>
        <w:gridCol w:w="5506"/>
        <w:gridCol w:w="3217"/>
      </w:tblGrid>
      <w:tr w:rsidR="00DB2E71" w:rsidRPr="00E82902" w:rsidTr="00116A90">
        <w:trPr>
          <w:trHeight w:val="332"/>
        </w:trPr>
        <w:tc>
          <w:tcPr>
            <w:tcW w:w="1710" w:type="dxa"/>
          </w:tcPr>
          <w:p w:rsidR="00943A1C" w:rsidRPr="00E82902" w:rsidRDefault="00943A1C" w:rsidP="0014008D">
            <w:pPr>
              <w:pStyle w:val="ListParagraph"/>
              <w:spacing w:before="100" w:beforeAutospacing="1" w:after="100" w:afterAutospacing="1" w:line="240" w:lineRule="auto"/>
              <w:ind w:left="0"/>
              <w:jc w:val="center"/>
              <w:rPr>
                <w:rFonts w:asciiTheme="majorBidi" w:hAnsiTheme="majorBidi" w:cstheme="majorBidi"/>
                <w:b/>
                <w:bCs/>
                <w:color w:val="000000" w:themeColor="text1"/>
                <w:sz w:val="20"/>
                <w:szCs w:val="20"/>
                <w:lang w:val="en-CA" w:eastAsia="en-GB"/>
              </w:rPr>
            </w:pPr>
            <w:r w:rsidRPr="00E82902">
              <w:rPr>
                <w:rFonts w:asciiTheme="majorBidi" w:hAnsiTheme="majorBidi" w:cstheme="majorBidi"/>
                <w:b/>
                <w:bCs/>
                <w:color w:val="000000" w:themeColor="text1"/>
                <w:sz w:val="20"/>
                <w:szCs w:val="20"/>
                <w:lang w:val="en-CA" w:eastAsia="en-GB"/>
              </w:rPr>
              <w:t>Ministry/</w:t>
            </w:r>
            <w:r w:rsidR="0014008D" w:rsidRPr="00E82902">
              <w:rPr>
                <w:rFonts w:asciiTheme="majorBidi" w:hAnsiTheme="majorBidi" w:cstheme="majorBidi"/>
                <w:b/>
                <w:bCs/>
                <w:color w:val="000000" w:themeColor="text1"/>
                <w:sz w:val="20"/>
                <w:szCs w:val="20"/>
                <w:lang w:val="en-CA" w:eastAsia="en-GB"/>
              </w:rPr>
              <w:t xml:space="preserve"> </w:t>
            </w:r>
            <w:r w:rsidRPr="00E82902">
              <w:rPr>
                <w:rFonts w:asciiTheme="majorBidi" w:hAnsiTheme="majorBidi" w:cstheme="majorBidi"/>
                <w:b/>
                <w:bCs/>
                <w:color w:val="000000" w:themeColor="text1"/>
                <w:sz w:val="20"/>
                <w:szCs w:val="20"/>
                <w:lang w:val="en-CA" w:eastAsia="en-GB"/>
              </w:rPr>
              <w:t>Agency</w:t>
            </w:r>
          </w:p>
        </w:tc>
        <w:tc>
          <w:tcPr>
            <w:tcW w:w="5506" w:type="dxa"/>
          </w:tcPr>
          <w:p w:rsidR="00943A1C" w:rsidRPr="00E82902" w:rsidRDefault="00943A1C" w:rsidP="0014008D">
            <w:pPr>
              <w:pStyle w:val="ListParagraph"/>
              <w:spacing w:before="100" w:beforeAutospacing="1" w:after="100" w:afterAutospacing="1" w:line="240" w:lineRule="auto"/>
              <w:ind w:left="0"/>
              <w:jc w:val="center"/>
              <w:rPr>
                <w:rFonts w:asciiTheme="majorBidi" w:hAnsiTheme="majorBidi" w:cstheme="majorBidi"/>
                <w:b/>
                <w:bCs/>
                <w:color w:val="000000" w:themeColor="text1"/>
                <w:sz w:val="20"/>
                <w:szCs w:val="20"/>
                <w:lang w:val="en-CA" w:eastAsia="en-GB"/>
              </w:rPr>
            </w:pPr>
            <w:r w:rsidRPr="00E82902">
              <w:rPr>
                <w:rFonts w:asciiTheme="majorBidi" w:hAnsiTheme="majorBidi" w:cstheme="majorBidi"/>
                <w:b/>
                <w:bCs/>
                <w:color w:val="000000" w:themeColor="text1"/>
                <w:sz w:val="20"/>
                <w:szCs w:val="20"/>
                <w:lang w:val="en-CA" w:eastAsia="en-GB"/>
              </w:rPr>
              <w:t>Mandate</w:t>
            </w:r>
          </w:p>
        </w:tc>
        <w:tc>
          <w:tcPr>
            <w:tcW w:w="3217" w:type="dxa"/>
          </w:tcPr>
          <w:p w:rsidR="00943A1C" w:rsidRPr="00E82902" w:rsidRDefault="00943A1C" w:rsidP="0014008D">
            <w:pPr>
              <w:pStyle w:val="ListParagraph"/>
              <w:spacing w:before="100" w:beforeAutospacing="1" w:after="100" w:afterAutospacing="1" w:line="240" w:lineRule="auto"/>
              <w:ind w:left="0"/>
              <w:jc w:val="center"/>
              <w:rPr>
                <w:rFonts w:asciiTheme="majorBidi" w:hAnsiTheme="majorBidi" w:cstheme="majorBidi"/>
                <w:b/>
                <w:bCs/>
                <w:color w:val="000000" w:themeColor="text1"/>
                <w:sz w:val="20"/>
                <w:szCs w:val="20"/>
                <w:lang w:val="en-CA" w:eastAsia="en-GB"/>
              </w:rPr>
            </w:pPr>
            <w:r w:rsidRPr="00E82902">
              <w:rPr>
                <w:rFonts w:asciiTheme="majorBidi" w:hAnsiTheme="majorBidi" w:cstheme="majorBidi"/>
                <w:b/>
                <w:bCs/>
                <w:color w:val="000000" w:themeColor="text1"/>
                <w:sz w:val="20"/>
                <w:szCs w:val="20"/>
                <w:lang w:val="en-CA" w:eastAsia="en-GB"/>
              </w:rPr>
              <w:t>Role in project</w:t>
            </w:r>
          </w:p>
        </w:tc>
      </w:tr>
      <w:tr w:rsidR="00DB2E71" w:rsidRPr="00E82902" w:rsidTr="004745C3">
        <w:tc>
          <w:tcPr>
            <w:tcW w:w="1710" w:type="dxa"/>
          </w:tcPr>
          <w:p w:rsidR="00943A1C" w:rsidRPr="00E82902" w:rsidRDefault="00943A1C" w:rsidP="00A471CE">
            <w:pPr>
              <w:spacing w:before="100" w:beforeAutospacing="1" w:after="100" w:afterAutospacing="1"/>
              <w:jc w:val="both"/>
              <w:rPr>
                <w:rFonts w:asciiTheme="majorBidi" w:hAnsiTheme="majorBidi" w:cstheme="majorBidi"/>
                <w:color w:val="000000" w:themeColor="text1"/>
                <w:sz w:val="20"/>
                <w:szCs w:val="20"/>
                <w:lang w:eastAsia="en-GB"/>
              </w:rPr>
            </w:pPr>
            <w:r w:rsidRPr="00E82902">
              <w:rPr>
                <w:rFonts w:asciiTheme="majorBidi" w:hAnsiTheme="majorBidi" w:cstheme="majorBidi"/>
                <w:color w:val="000000" w:themeColor="text1"/>
                <w:sz w:val="20"/>
                <w:szCs w:val="20"/>
                <w:lang w:eastAsia="en-GB"/>
              </w:rPr>
              <w:t xml:space="preserve">Ministry of Agriculture (MDA) </w:t>
            </w:r>
          </w:p>
          <w:p w:rsidR="00943A1C" w:rsidRPr="00E82902" w:rsidRDefault="00943A1C" w:rsidP="00CE5C7F">
            <w:pPr>
              <w:pStyle w:val="ListParagraph"/>
              <w:spacing w:before="100" w:beforeAutospacing="1" w:after="100" w:afterAutospacing="1" w:line="240" w:lineRule="auto"/>
              <w:ind w:left="0"/>
              <w:jc w:val="both"/>
              <w:rPr>
                <w:rFonts w:asciiTheme="majorBidi" w:hAnsiTheme="majorBidi" w:cstheme="majorBidi"/>
                <w:color w:val="000000" w:themeColor="text1"/>
                <w:sz w:val="20"/>
                <w:szCs w:val="20"/>
                <w:lang w:val="en-CA" w:eastAsia="en-GB"/>
              </w:rPr>
            </w:pPr>
          </w:p>
        </w:tc>
        <w:tc>
          <w:tcPr>
            <w:tcW w:w="5506" w:type="dxa"/>
          </w:tcPr>
          <w:p w:rsidR="00943A1C" w:rsidRPr="00E82902" w:rsidRDefault="00943A1C" w:rsidP="00943A1C">
            <w:pPr>
              <w:pStyle w:val="ListParagraph"/>
              <w:spacing w:before="100" w:beforeAutospacing="1" w:after="100" w:afterAutospacing="1" w:line="240" w:lineRule="auto"/>
              <w:ind w:left="0"/>
              <w:jc w:val="both"/>
              <w:rPr>
                <w:rFonts w:asciiTheme="majorBidi" w:hAnsiTheme="majorBidi" w:cstheme="majorBidi"/>
                <w:color w:val="000000" w:themeColor="text1"/>
                <w:sz w:val="20"/>
                <w:szCs w:val="20"/>
                <w:lang w:val="en-CA" w:eastAsia="en-GB"/>
              </w:rPr>
            </w:pPr>
            <w:r w:rsidRPr="00E82902">
              <w:rPr>
                <w:rFonts w:asciiTheme="majorBidi" w:hAnsiTheme="majorBidi" w:cstheme="majorBidi"/>
                <w:color w:val="000000" w:themeColor="text1"/>
                <w:sz w:val="20"/>
                <w:szCs w:val="20"/>
                <w:lang w:val="en-CA" w:eastAsia="en-GB"/>
              </w:rPr>
              <w:t xml:space="preserve">The Ministry of Agriculture is in charge of agricultural development.  According to the dispositions of Decree 136-2016, its mandate is to: </w:t>
            </w:r>
          </w:p>
          <w:p w:rsidR="00943A1C" w:rsidRPr="00E82902" w:rsidRDefault="00943A1C" w:rsidP="00D47D96">
            <w:pPr>
              <w:pStyle w:val="ListParagraph"/>
              <w:numPr>
                <w:ilvl w:val="0"/>
                <w:numId w:val="26"/>
              </w:numPr>
              <w:spacing w:before="100" w:beforeAutospacing="1" w:after="100" w:afterAutospacing="1" w:line="240" w:lineRule="auto"/>
              <w:ind w:left="473" w:hanging="284"/>
              <w:jc w:val="both"/>
              <w:rPr>
                <w:rFonts w:asciiTheme="majorBidi" w:hAnsiTheme="majorBidi" w:cstheme="majorBidi"/>
                <w:color w:val="000000" w:themeColor="text1"/>
                <w:sz w:val="20"/>
                <w:szCs w:val="20"/>
                <w:lang w:val="en-CA" w:eastAsia="en-GB"/>
              </w:rPr>
            </w:pPr>
            <w:r w:rsidRPr="00E82902">
              <w:rPr>
                <w:rFonts w:asciiTheme="majorBidi" w:hAnsiTheme="majorBidi" w:cstheme="majorBidi"/>
                <w:color w:val="000000" w:themeColor="text1"/>
                <w:sz w:val="20"/>
                <w:szCs w:val="20"/>
                <w:lang w:val="en-CA" w:eastAsia="en-GB"/>
              </w:rPr>
              <w:t>Elaborate and implement policies relating to the development of agriculture.</w:t>
            </w:r>
          </w:p>
          <w:p w:rsidR="00943A1C" w:rsidRPr="00E82902" w:rsidRDefault="00943A1C" w:rsidP="00D47D96">
            <w:pPr>
              <w:pStyle w:val="ListParagraph"/>
              <w:numPr>
                <w:ilvl w:val="0"/>
                <w:numId w:val="26"/>
              </w:numPr>
              <w:spacing w:before="100" w:beforeAutospacing="1" w:after="100" w:afterAutospacing="1" w:line="240" w:lineRule="auto"/>
              <w:ind w:left="473" w:hanging="284"/>
              <w:jc w:val="both"/>
              <w:rPr>
                <w:rFonts w:asciiTheme="majorBidi" w:hAnsiTheme="majorBidi" w:cstheme="majorBidi"/>
                <w:color w:val="000000" w:themeColor="text1"/>
                <w:sz w:val="20"/>
                <w:szCs w:val="20"/>
                <w:lang w:val="en-CA" w:eastAsia="en-GB"/>
              </w:rPr>
            </w:pPr>
            <w:r w:rsidRPr="00E82902">
              <w:rPr>
                <w:rFonts w:asciiTheme="majorBidi" w:hAnsiTheme="majorBidi" w:cstheme="majorBidi"/>
                <w:color w:val="000000" w:themeColor="text1"/>
                <w:sz w:val="20"/>
                <w:szCs w:val="20"/>
                <w:lang w:val="en-CA" w:eastAsia="en-GB"/>
              </w:rPr>
              <w:t>Propose legislative texts and defining agricultural regulations and ensure their implementation.</w:t>
            </w:r>
          </w:p>
          <w:p w:rsidR="00943A1C" w:rsidRPr="00E82902" w:rsidRDefault="00943A1C" w:rsidP="00D47D96">
            <w:pPr>
              <w:pStyle w:val="ListParagraph"/>
              <w:numPr>
                <w:ilvl w:val="0"/>
                <w:numId w:val="26"/>
              </w:numPr>
              <w:spacing w:before="100" w:beforeAutospacing="1" w:after="100" w:afterAutospacing="1" w:line="240" w:lineRule="auto"/>
              <w:ind w:left="473" w:hanging="284"/>
              <w:jc w:val="both"/>
              <w:rPr>
                <w:rFonts w:asciiTheme="majorBidi" w:hAnsiTheme="majorBidi" w:cstheme="majorBidi"/>
                <w:color w:val="000000" w:themeColor="text1"/>
                <w:sz w:val="20"/>
                <w:szCs w:val="20"/>
                <w:lang w:val="en-CA" w:eastAsia="en-GB"/>
              </w:rPr>
            </w:pPr>
            <w:r w:rsidRPr="00E82902">
              <w:rPr>
                <w:rFonts w:asciiTheme="majorBidi" w:hAnsiTheme="majorBidi" w:cstheme="majorBidi"/>
                <w:color w:val="000000" w:themeColor="text1"/>
                <w:sz w:val="20"/>
                <w:szCs w:val="20"/>
                <w:lang w:val="en-CA" w:eastAsia="en-GB"/>
              </w:rPr>
              <w:t>Guide and facilitate the development actions carried out by the various public and private operators</w:t>
            </w:r>
          </w:p>
          <w:p w:rsidR="00943A1C" w:rsidRPr="00E82902" w:rsidRDefault="00943A1C" w:rsidP="00D47D96">
            <w:pPr>
              <w:pStyle w:val="ListParagraph"/>
              <w:numPr>
                <w:ilvl w:val="0"/>
                <w:numId w:val="26"/>
              </w:numPr>
              <w:spacing w:before="100" w:beforeAutospacing="1" w:after="100" w:afterAutospacing="1" w:line="240" w:lineRule="auto"/>
              <w:ind w:left="473" w:hanging="284"/>
              <w:jc w:val="both"/>
              <w:rPr>
                <w:rFonts w:asciiTheme="majorBidi" w:hAnsiTheme="majorBidi" w:cstheme="majorBidi"/>
                <w:color w:val="000000" w:themeColor="text1"/>
                <w:sz w:val="20"/>
                <w:szCs w:val="20"/>
                <w:lang w:val="en-CA" w:eastAsia="en-GB"/>
              </w:rPr>
            </w:pPr>
            <w:r w:rsidRPr="00E82902">
              <w:rPr>
                <w:rFonts w:asciiTheme="majorBidi" w:hAnsiTheme="majorBidi" w:cstheme="majorBidi"/>
                <w:color w:val="000000" w:themeColor="text1"/>
                <w:sz w:val="20"/>
                <w:szCs w:val="20"/>
                <w:lang w:val="en-CA" w:eastAsia="en-GB"/>
              </w:rPr>
              <w:t>Contribute to technical support for producers</w:t>
            </w:r>
          </w:p>
          <w:p w:rsidR="00943A1C" w:rsidRPr="00E82902" w:rsidRDefault="000B34D1" w:rsidP="00D47D96">
            <w:pPr>
              <w:pStyle w:val="ListParagraph"/>
              <w:numPr>
                <w:ilvl w:val="0"/>
                <w:numId w:val="26"/>
              </w:numPr>
              <w:spacing w:before="100" w:beforeAutospacing="1" w:after="100" w:afterAutospacing="1" w:line="240" w:lineRule="auto"/>
              <w:ind w:left="473" w:hanging="284"/>
              <w:jc w:val="both"/>
              <w:rPr>
                <w:rFonts w:asciiTheme="majorBidi" w:hAnsiTheme="majorBidi" w:cstheme="majorBidi"/>
                <w:color w:val="000000" w:themeColor="text1"/>
                <w:sz w:val="20"/>
                <w:szCs w:val="20"/>
                <w:lang w:val="en-CA" w:eastAsia="en-GB"/>
              </w:rPr>
            </w:pPr>
            <w:r w:rsidRPr="00E82902">
              <w:rPr>
                <w:rFonts w:asciiTheme="majorBidi" w:hAnsiTheme="majorBidi" w:cstheme="majorBidi"/>
                <w:color w:val="000000" w:themeColor="text1"/>
                <w:sz w:val="20"/>
                <w:szCs w:val="20"/>
                <w:lang w:val="en-CA" w:eastAsia="en-GB"/>
              </w:rPr>
              <w:t>Promote</w:t>
            </w:r>
            <w:r w:rsidR="00943A1C" w:rsidRPr="00E82902">
              <w:rPr>
                <w:rFonts w:asciiTheme="majorBidi" w:hAnsiTheme="majorBidi" w:cstheme="majorBidi"/>
                <w:color w:val="000000" w:themeColor="text1"/>
                <w:sz w:val="20"/>
                <w:szCs w:val="20"/>
                <w:lang w:val="en-CA" w:eastAsia="en-GB"/>
              </w:rPr>
              <w:t xml:space="preserve"> the structuring of the rural world</w:t>
            </w:r>
          </w:p>
          <w:p w:rsidR="00943A1C" w:rsidRPr="00E82902" w:rsidRDefault="00943A1C" w:rsidP="00D47D96">
            <w:pPr>
              <w:pStyle w:val="ListParagraph"/>
              <w:numPr>
                <w:ilvl w:val="0"/>
                <w:numId w:val="26"/>
              </w:numPr>
              <w:spacing w:before="100" w:beforeAutospacing="1" w:after="100" w:afterAutospacing="1" w:line="240" w:lineRule="auto"/>
              <w:ind w:left="473" w:hanging="284"/>
              <w:jc w:val="both"/>
              <w:rPr>
                <w:rFonts w:asciiTheme="majorBidi" w:hAnsiTheme="majorBidi" w:cstheme="majorBidi"/>
                <w:color w:val="000000" w:themeColor="text1"/>
                <w:sz w:val="20"/>
                <w:szCs w:val="20"/>
                <w:lang w:val="en-CA" w:eastAsia="en-GB"/>
              </w:rPr>
            </w:pPr>
            <w:r w:rsidRPr="00E82902">
              <w:rPr>
                <w:rFonts w:asciiTheme="majorBidi" w:hAnsiTheme="majorBidi" w:cstheme="majorBidi"/>
                <w:color w:val="000000" w:themeColor="text1"/>
                <w:sz w:val="20"/>
                <w:szCs w:val="20"/>
                <w:lang w:val="en-CA" w:eastAsia="en-GB"/>
              </w:rPr>
              <w:t>Develop and enforce regulations aimed in particular at protecting agricultural resources.</w:t>
            </w:r>
          </w:p>
          <w:p w:rsidR="00943A1C" w:rsidRPr="00E82902" w:rsidRDefault="00943A1C" w:rsidP="00D47D96">
            <w:pPr>
              <w:pStyle w:val="ListParagraph"/>
              <w:numPr>
                <w:ilvl w:val="0"/>
                <w:numId w:val="26"/>
              </w:numPr>
              <w:spacing w:before="100" w:beforeAutospacing="1" w:after="100" w:afterAutospacing="1" w:line="240" w:lineRule="auto"/>
              <w:ind w:left="473" w:hanging="284"/>
              <w:jc w:val="both"/>
              <w:rPr>
                <w:rFonts w:asciiTheme="majorBidi" w:hAnsiTheme="majorBidi" w:cstheme="majorBidi"/>
                <w:color w:val="000000" w:themeColor="text1"/>
                <w:sz w:val="20"/>
                <w:szCs w:val="20"/>
                <w:lang w:val="en-CA" w:eastAsia="en-GB"/>
              </w:rPr>
            </w:pPr>
            <w:r w:rsidRPr="00E82902">
              <w:rPr>
                <w:rFonts w:asciiTheme="majorBidi" w:hAnsiTheme="majorBidi" w:cstheme="majorBidi"/>
                <w:color w:val="000000" w:themeColor="text1"/>
                <w:sz w:val="20"/>
                <w:szCs w:val="20"/>
                <w:lang w:val="en-CA" w:eastAsia="en-GB"/>
              </w:rPr>
              <w:t>Coordinate, monitor and evaluate the implementation of development and planning policies and actions and the achievement of agricultural development objectives;</w:t>
            </w:r>
          </w:p>
          <w:p w:rsidR="00943A1C" w:rsidRPr="00E82902" w:rsidRDefault="000B34D1" w:rsidP="00D47D96">
            <w:pPr>
              <w:pStyle w:val="ListParagraph"/>
              <w:numPr>
                <w:ilvl w:val="0"/>
                <w:numId w:val="26"/>
              </w:numPr>
              <w:spacing w:before="100" w:beforeAutospacing="1" w:after="100" w:afterAutospacing="1" w:line="240" w:lineRule="auto"/>
              <w:ind w:left="473" w:hanging="284"/>
              <w:jc w:val="both"/>
              <w:rPr>
                <w:rFonts w:asciiTheme="majorBidi" w:hAnsiTheme="majorBidi" w:cstheme="majorBidi"/>
                <w:color w:val="000000" w:themeColor="text1"/>
                <w:sz w:val="20"/>
                <w:szCs w:val="20"/>
                <w:lang w:val="en-CA" w:eastAsia="en-GB"/>
              </w:rPr>
            </w:pPr>
            <w:r w:rsidRPr="00E82902">
              <w:rPr>
                <w:rFonts w:asciiTheme="majorBidi" w:hAnsiTheme="majorBidi" w:cstheme="majorBidi"/>
                <w:color w:val="000000" w:themeColor="text1"/>
                <w:sz w:val="20"/>
                <w:szCs w:val="20"/>
                <w:lang w:val="en-CA" w:eastAsia="en-GB"/>
              </w:rPr>
              <w:t>P</w:t>
            </w:r>
            <w:r w:rsidR="00943A1C" w:rsidRPr="00E82902">
              <w:rPr>
                <w:rFonts w:asciiTheme="majorBidi" w:hAnsiTheme="majorBidi" w:cstheme="majorBidi"/>
                <w:color w:val="000000" w:themeColor="text1"/>
                <w:sz w:val="20"/>
                <w:szCs w:val="20"/>
                <w:lang w:val="en-CA" w:eastAsia="en-GB"/>
              </w:rPr>
              <w:t>rovide the necessary agricultural support and technical advice for the sustainable improvement of agricultural production and productivity.</w:t>
            </w:r>
          </w:p>
          <w:p w:rsidR="00943A1C" w:rsidRPr="00E82902" w:rsidRDefault="00943A1C" w:rsidP="00D47D96">
            <w:pPr>
              <w:pStyle w:val="ListParagraph"/>
              <w:numPr>
                <w:ilvl w:val="0"/>
                <w:numId w:val="26"/>
              </w:numPr>
              <w:spacing w:before="100" w:beforeAutospacing="1" w:after="100" w:afterAutospacing="1" w:line="240" w:lineRule="auto"/>
              <w:ind w:left="473" w:hanging="284"/>
              <w:jc w:val="both"/>
              <w:rPr>
                <w:rFonts w:asciiTheme="majorBidi" w:hAnsiTheme="majorBidi" w:cstheme="majorBidi"/>
                <w:color w:val="000000" w:themeColor="text1"/>
                <w:sz w:val="20"/>
                <w:szCs w:val="20"/>
                <w:lang w:val="en-CA" w:eastAsia="en-GB"/>
              </w:rPr>
            </w:pPr>
            <w:r w:rsidRPr="00E82902">
              <w:rPr>
                <w:rFonts w:asciiTheme="majorBidi" w:hAnsiTheme="majorBidi" w:cstheme="majorBidi"/>
                <w:color w:val="000000" w:themeColor="text1"/>
                <w:sz w:val="20"/>
                <w:szCs w:val="20"/>
                <w:lang w:val="en-CA" w:eastAsia="en-GB"/>
              </w:rPr>
              <w:t>Define the conditions for improving the functioning and organisation of socio-professional organisations and implement the appropriate actions.</w:t>
            </w:r>
          </w:p>
          <w:p w:rsidR="00943A1C" w:rsidRPr="00E82902" w:rsidRDefault="00943A1C" w:rsidP="00D47D96">
            <w:pPr>
              <w:pStyle w:val="ListParagraph"/>
              <w:numPr>
                <w:ilvl w:val="0"/>
                <w:numId w:val="26"/>
              </w:numPr>
              <w:spacing w:before="100" w:beforeAutospacing="1" w:after="100" w:afterAutospacing="1" w:line="240" w:lineRule="auto"/>
              <w:ind w:left="473" w:hanging="284"/>
              <w:jc w:val="both"/>
              <w:rPr>
                <w:rFonts w:asciiTheme="majorBidi" w:hAnsiTheme="majorBidi" w:cstheme="majorBidi"/>
                <w:color w:val="000000" w:themeColor="text1"/>
                <w:sz w:val="20"/>
                <w:szCs w:val="20"/>
                <w:lang w:val="en-CA" w:eastAsia="en-GB"/>
              </w:rPr>
            </w:pPr>
            <w:r w:rsidRPr="00E82902">
              <w:rPr>
                <w:rFonts w:asciiTheme="majorBidi" w:hAnsiTheme="majorBidi" w:cstheme="majorBidi"/>
                <w:color w:val="000000" w:themeColor="text1"/>
                <w:sz w:val="20"/>
                <w:szCs w:val="20"/>
                <w:lang w:val="en-CA" w:eastAsia="en-GB"/>
              </w:rPr>
              <w:t>Participate with relevant Departments and national bodies in the formulation of policies and strategies that directly or indirectly affect the agricultural sector.</w:t>
            </w:r>
          </w:p>
          <w:p w:rsidR="00943A1C" w:rsidRPr="00E82902" w:rsidRDefault="00943A1C" w:rsidP="00D47D96">
            <w:pPr>
              <w:pStyle w:val="ListParagraph"/>
              <w:numPr>
                <w:ilvl w:val="0"/>
                <w:numId w:val="26"/>
              </w:numPr>
              <w:spacing w:before="100" w:beforeAutospacing="1" w:after="100" w:afterAutospacing="1" w:line="240" w:lineRule="auto"/>
              <w:ind w:left="473" w:hanging="284"/>
              <w:jc w:val="both"/>
              <w:rPr>
                <w:rFonts w:asciiTheme="majorBidi" w:hAnsiTheme="majorBidi" w:cstheme="majorBidi"/>
                <w:color w:val="000000" w:themeColor="text1"/>
                <w:sz w:val="20"/>
                <w:szCs w:val="20"/>
                <w:lang w:val="en-CA" w:eastAsia="en-GB"/>
              </w:rPr>
            </w:pPr>
            <w:r w:rsidRPr="00E82902">
              <w:rPr>
                <w:rFonts w:asciiTheme="majorBidi" w:hAnsiTheme="majorBidi" w:cstheme="majorBidi"/>
                <w:color w:val="000000" w:themeColor="text1"/>
                <w:sz w:val="20"/>
                <w:szCs w:val="20"/>
                <w:lang w:val="en-CA" w:eastAsia="en-GB"/>
              </w:rPr>
              <w:t>Maintain cooperative relations with international and inter-State bodies whose field of interest concerns the agricultural sector.</w:t>
            </w:r>
          </w:p>
        </w:tc>
        <w:tc>
          <w:tcPr>
            <w:tcW w:w="3217" w:type="dxa"/>
          </w:tcPr>
          <w:p w:rsidR="00943A1C" w:rsidRPr="00E82902" w:rsidRDefault="00943A1C" w:rsidP="00DB2E71">
            <w:pPr>
              <w:pStyle w:val="ListParagraph"/>
              <w:spacing w:before="100" w:beforeAutospacing="1" w:after="100" w:afterAutospacing="1" w:line="240" w:lineRule="auto"/>
              <w:ind w:left="0"/>
              <w:jc w:val="both"/>
              <w:rPr>
                <w:rFonts w:asciiTheme="majorBidi" w:hAnsiTheme="majorBidi" w:cstheme="majorBidi"/>
                <w:color w:val="000000" w:themeColor="text1"/>
                <w:sz w:val="20"/>
                <w:szCs w:val="20"/>
                <w:lang w:val="en-CA" w:eastAsia="en-GB"/>
              </w:rPr>
            </w:pPr>
            <w:r w:rsidRPr="00E82902">
              <w:rPr>
                <w:rFonts w:asciiTheme="majorBidi" w:hAnsiTheme="majorBidi" w:cstheme="majorBidi"/>
                <w:color w:val="000000" w:themeColor="text1"/>
                <w:sz w:val="20"/>
                <w:szCs w:val="20"/>
                <w:lang w:val="en-CA" w:eastAsia="en-GB"/>
              </w:rPr>
              <w:t>As a member of the Steering Committee, the MDA will be able to contribute agricultural data</w:t>
            </w:r>
            <w:r w:rsidR="00DB2E71" w:rsidRPr="00E82902">
              <w:rPr>
                <w:rFonts w:asciiTheme="majorBidi" w:hAnsiTheme="majorBidi" w:cstheme="majorBidi"/>
                <w:color w:val="000000" w:themeColor="text1"/>
                <w:sz w:val="20"/>
                <w:szCs w:val="20"/>
                <w:lang w:val="en-CA" w:eastAsia="en-GB"/>
              </w:rPr>
              <w:t>, advice for producer groups, assistance in the organization of smallholder groups, guidance towards the deployment of farmer field schools</w:t>
            </w:r>
            <w:r w:rsidRPr="00E82902">
              <w:rPr>
                <w:rFonts w:asciiTheme="majorBidi" w:hAnsiTheme="majorBidi" w:cstheme="majorBidi"/>
                <w:color w:val="000000" w:themeColor="text1"/>
                <w:sz w:val="20"/>
                <w:szCs w:val="20"/>
                <w:lang w:val="en-CA" w:eastAsia="en-GB"/>
              </w:rPr>
              <w:t xml:space="preserve">, and support </w:t>
            </w:r>
            <w:r w:rsidR="00DB2E71" w:rsidRPr="00E82902">
              <w:rPr>
                <w:rFonts w:asciiTheme="majorBidi" w:hAnsiTheme="majorBidi" w:cstheme="majorBidi"/>
                <w:color w:val="000000" w:themeColor="text1"/>
                <w:sz w:val="20"/>
                <w:szCs w:val="20"/>
                <w:lang w:val="en-CA" w:eastAsia="en-GB"/>
              </w:rPr>
              <w:t xml:space="preserve">to </w:t>
            </w:r>
            <w:r w:rsidRPr="00E82902">
              <w:rPr>
                <w:rFonts w:asciiTheme="majorBidi" w:hAnsiTheme="majorBidi" w:cstheme="majorBidi"/>
                <w:color w:val="000000" w:themeColor="text1"/>
                <w:sz w:val="20"/>
                <w:szCs w:val="20"/>
                <w:lang w:val="en-CA" w:eastAsia="en-GB"/>
              </w:rPr>
              <w:t xml:space="preserve">the development of </w:t>
            </w:r>
            <w:r w:rsidR="00DB2E71" w:rsidRPr="00E82902">
              <w:rPr>
                <w:rFonts w:asciiTheme="majorBidi" w:hAnsiTheme="majorBidi" w:cstheme="majorBidi"/>
                <w:color w:val="000000" w:themeColor="text1"/>
                <w:sz w:val="20"/>
                <w:szCs w:val="20"/>
                <w:lang w:val="en-CA" w:eastAsia="en-GB"/>
              </w:rPr>
              <w:t>value</w:t>
            </w:r>
            <w:r w:rsidRPr="00E82902">
              <w:rPr>
                <w:rFonts w:asciiTheme="majorBidi" w:hAnsiTheme="majorBidi" w:cstheme="majorBidi"/>
                <w:color w:val="000000" w:themeColor="text1"/>
                <w:sz w:val="20"/>
                <w:szCs w:val="20"/>
                <w:lang w:val="en-CA" w:eastAsia="en-GB"/>
              </w:rPr>
              <w:t xml:space="preserve"> chains. Its regional antennas which will contribute to the implementation in addition to its national center of agronomic research.</w:t>
            </w:r>
          </w:p>
        </w:tc>
      </w:tr>
      <w:tr w:rsidR="00DB2E71" w:rsidRPr="00E82902" w:rsidTr="004745C3">
        <w:tc>
          <w:tcPr>
            <w:tcW w:w="1710" w:type="dxa"/>
          </w:tcPr>
          <w:p w:rsidR="00943A1C" w:rsidRPr="00E82902" w:rsidRDefault="00943A1C" w:rsidP="00DB2E71">
            <w:pPr>
              <w:spacing w:before="100" w:beforeAutospacing="1" w:after="100" w:afterAutospacing="1"/>
              <w:jc w:val="both"/>
              <w:rPr>
                <w:rFonts w:asciiTheme="majorBidi" w:hAnsiTheme="majorBidi" w:cstheme="majorBidi"/>
                <w:color w:val="000000" w:themeColor="text1"/>
                <w:sz w:val="20"/>
                <w:szCs w:val="20"/>
                <w:lang w:eastAsia="en-GB"/>
              </w:rPr>
            </w:pPr>
            <w:r w:rsidRPr="00E82902">
              <w:rPr>
                <w:rFonts w:asciiTheme="majorBidi" w:hAnsiTheme="majorBidi" w:cstheme="majorBidi"/>
                <w:color w:val="000000" w:themeColor="text1"/>
                <w:sz w:val="20"/>
                <w:szCs w:val="20"/>
                <w:lang w:eastAsia="en-GB"/>
              </w:rPr>
              <w:t>Ministry of Livestock</w:t>
            </w:r>
            <w:r w:rsidR="00DB2E71" w:rsidRPr="00E82902">
              <w:rPr>
                <w:rFonts w:asciiTheme="majorBidi" w:hAnsiTheme="majorBidi" w:cstheme="majorBidi"/>
                <w:color w:val="000000" w:themeColor="text1"/>
                <w:sz w:val="20"/>
                <w:szCs w:val="20"/>
                <w:lang w:eastAsia="en-GB"/>
              </w:rPr>
              <w:t xml:space="preserve"> (MDE)</w:t>
            </w:r>
          </w:p>
          <w:p w:rsidR="00943A1C" w:rsidRPr="00E82902" w:rsidRDefault="00943A1C" w:rsidP="00CE5C7F">
            <w:pPr>
              <w:pStyle w:val="ListParagraph"/>
              <w:spacing w:before="100" w:beforeAutospacing="1" w:after="100" w:afterAutospacing="1" w:line="240" w:lineRule="auto"/>
              <w:ind w:left="0"/>
              <w:jc w:val="both"/>
              <w:rPr>
                <w:rFonts w:asciiTheme="majorBidi" w:hAnsiTheme="majorBidi" w:cstheme="majorBidi"/>
                <w:color w:val="000000" w:themeColor="text1"/>
                <w:sz w:val="20"/>
                <w:szCs w:val="20"/>
                <w:lang w:val="en-CA" w:eastAsia="en-GB"/>
              </w:rPr>
            </w:pPr>
          </w:p>
        </w:tc>
        <w:tc>
          <w:tcPr>
            <w:tcW w:w="5506" w:type="dxa"/>
          </w:tcPr>
          <w:p w:rsidR="00943A1C" w:rsidRPr="00E82902" w:rsidRDefault="00943A1C" w:rsidP="00DB2E71">
            <w:pPr>
              <w:pStyle w:val="ListParagraph"/>
              <w:spacing w:before="100" w:beforeAutospacing="1" w:after="100" w:afterAutospacing="1" w:line="240" w:lineRule="auto"/>
              <w:ind w:left="0"/>
              <w:jc w:val="both"/>
              <w:rPr>
                <w:rFonts w:asciiTheme="majorBidi" w:hAnsiTheme="majorBidi" w:cstheme="majorBidi"/>
                <w:color w:val="000000" w:themeColor="text1"/>
                <w:sz w:val="20"/>
                <w:szCs w:val="20"/>
                <w:lang w:val="en-CA" w:eastAsia="en-GB"/>
              </w:rPr>
            </w:pPr>
            <w:r w:rsidRPr="00E82902">
              <w:rPr>
                <w:rFonts w:asciiTheme="majorBidi" w:hAnsiTheme="majorBidi" w:cstheme="majorBidi"/>
                <w:color w:val="000000" w:themeColor="text1"/>
                <w:sz w:val="20"/>
                <w:szCs w:val="20"/>
                <w:lang w:val="en-CA" w:eastAsia="en-GB"/>
              </w:rPr>
              <w:t xml:space="preserve">The Ministry of Livestock is in charge of support to livestock producers, promotion of pastoralism and support </w:t>
            </w:r>
            <w:r w:rsidR="00DB2E71" w:rsidRPr="00E82902">
              <w:rPr>
                <w:rFonts w:asciiTheme="majorBidi" w:hAnsiTheme="majorBidi" w:cstheme="majorBidi"/>
                <w:color w:val="000000" w:themeColor="text1"/>
                <w:sz w:val="20"/>
                <w:szCs w:val="20"/>
                <w:lang w:val="en-CA" w:eastAsia="en-GB"/>
              </w:rPr>
              <w:t>for</w:t>
            </w:r>
            <w:r w:rsidRPr="00E82902">
              <w:rPr>
                <w:rFonts w:asciiTheme="majorBidi" w:hAnsiTheme="majorBidi" w:cstheme="majorBidi"/>
                <w:color w:val="000000" w:themeColor="text1"/>
                <w:sz w:val="20"/>
                <w:szCs w:val="20"/>
                <w:lang w:val="en-CA" w:eastAsia="en-GB"/>
              </w:rPr>
              <w:t xml:space="preserve"> animal health.  </w:t>
            </w:r>
            <w:r w:rsidR="00DB2E71" w:rsidRPr="00E82902">
              <w:rPr>
                <w:rFonts w:asciiTheme="majorBidi" w:hAnsiTheme="majorBidi" w:cstheme="majorBidi"/>
                <w:color w:val="000000" w:themeColor="text1"/>
                <w:sz w:val="20"/>
                <w:szCs w:val="20"/>
                <w:lang w:val="en-CA" w:eastAsia="en-GB"/>
              </w:rPr>
              <w:t>It is governed by Decre 65.153 from 1965. It also upholds the Pastoral Code and oversees all activities related to livestock raising, management, pasture development, sales, slaughtering, and sales, including meat inspection and sanitary conditions.</w:t>
            </w:r>
          </w:p>
        </w:tc>
        <w:tc>
          <w:tcPr>
            <w:tcW w:w="3217" w:type="dxa"/>
          </w:tcPr>
          <w:p w:rsidR="00943A1C" w:rsidRPr="00E82902" w:rsidRDefault="00DB2E71" w:rsidP="00DB2E71">
            <w:pPr>
              <w:spacing w:before="100" w:beforeAutospacing="1" w:after="100" w:afterAutospacing="1"/>
              <w:jc w:val="both"/>
              <w:rPr>
                <w:rFonts w:asciiTheme="majorBidi" w:hAnsiTheme="majorBidi" w:cstheme="majorBidi"/>
                <w:color w:val="000000" w:themeColor="text1"/>
                <w:sz w:val="20"/>
                <w:szCs w:val="20"/>
                <w:lang w:eastAsia="en-GB"/>
              </w:rPr>
            </w:pPr>
            <w:r w:rsidRPr="00E82902">
              <w:rPr>
                <w:rFonts w:asciiTheme="majorBidi" w:hAnsiTheme="majorBidi" w:cstheme="majorBidi"/>
                <w:color w:val="000000" w:themeColor="text1"/>
                <w:sz w:val="20"/>
                <w:szCs w:val="20"/>
                <w:lang w:eastAsia="en-GB"/>
              </w:rPr>
              <w:t>The MDE</w:t>
            </w:r>
            <w:r w:rsidR="00943A1C" w:rsidRPr="00E82902">
              <w:rPr>
                <w:rFonts w:asciiTheme="majorBidi" w:hAnsiTheme="majorBidi" w:cstheme="majorBidi"/>
                <w:color w:val="000000" w:themeColor="text1"/>
                <w:sz w:val="20"/>
                <w:szCs w:val="20"/>
                <w:lang w:eastAsia="en-GB"/>
              </w:rPr>
              <w:t xml:space="preserve"> will also be a member of the Steering committee.  </w:t>
            </w:r>
            <w:r w:rsidRPr="00E82902">
              <w:rPr>
                <w:rFonts w:asciiTheme="majorBidi" w:hAnsiTheme="majorBidi" w:cstheme="majorBidi"/>
                <w:color w:val="000000" w:themeColor="text1"/>
                <w:sz w:val="20"/>
                <w:szCs w:val="20"/>
                <w:lang w:eastAsia="en-GB"/>
              </w:rPr>
              <w:t xml:space="preserve">Among other contributions the MDE will contribute advice on the links between the pastoral code and the land use planning processes foreseen by the project. </w:t>
            </w:r>
          </w:p>
        </w:tc>
      </w:tr>
      <w:tr w:rsidR="00DB2E71" w:rsidRPr="00E82902" w:rsidTr="004745C3">
        <w:trPr>
          <w:trHeight w:val="1619"/>
        </w:trPr>
        <w:tc>
          <w:tcPr>
            <w:tcW w:w="1710" w:type="dxa"/>
          </w:tcPr>
          <w:p w:rsidR="00943A1C" w:rsidRPr="00E82902" w:rsidRDefault="00943A1C" w:rsidP="00E309ED">
            <w:pPr>
              <w:spacing w:before="100" w:beforeAutospacing="1" w:after="100" w:afterAutospacing="1"/>
              <w:jc w:val="both"/>
              <w:rPr>
                <w:rFonts w:asciiTheme="majorBidi" w:hAnsiTheme="majorBidi" w:cstheme="majorBidi"/>
                <w:sz w:val="20"/>
                <w:szCs w:val="20"/>
                <w:lang w:val="en-GB" w:eastAsia="en-US"/>
              </w:rPr>
            </w:pPr>
            <w:r w:rsidRPr="00E82902">
              <w:rPr>
                <w:rFonts w:asciiTheme="majorBidi" w:hAnsiTheme="majorBidi" w:cstheme="majorBidi"/>
                <w:color w:val="000000" w:themeColor="text1"/>
                <w:sz w:val="20"/>
                <w:szCs w:val="20"/>
                <w:lang w:eastAsia="en-GB"/>
              </w:rPr>
              <w:lastRenderedPageBreak/>
              <w:t xml:space="preserve">Ministry of Water </w:t>
            </w:r>
            <w:r w:rsidR="0039313F" w:rsidRPr="00E82902">
              <w:rPr>
                <w:rFonts w:asciiTheme="majorBidi" w:hAnsiTheme="majorBidi" w:cstheme="majorBidi"/>
                <w:color w:val="000000" w:themeColor="text1"/>
                <w:sz w:val="20"/>
                <w:szCs w:val="20"/>
                <w:lang w:eastAsia="en-GB"/>
              </w:rPr>
              <w:t xml:space="preserve">Resources </w:t>
            </w:r>
            <w:r w:rsidRPr="00E82902">
              <w:rPr>
                <w:rFonts w:asciiTheme="majorBidi" w:hAnsiTheme="majorBidi" w:cstheme="majorBidi"/>
                <w:color w:val="000000" w:themeColor="text1"/>
                <w:sz w:val="20"/>
                <w:szCs w:val="20"/>
                <w:lang w:eastAsia="en-GB"/>
              </w:rPr>
              <w:t>and Sanitation</w:t>
            </w:r>
          </w:p>
        </w:tc>
        <w:tc>
          <w:tcPr>
            <w:tcW w:w="5506" w:type="dxa"/>
          </w:tcPr>
          <w:p w:rsidR="00943A1C" w:rsidRPr="00E82902" w:rsidRDefault="00943A1C" w:rsidP="00E309ED">
            <w:pPr>
              <w:jc w:val="both"/>
              <w:rPr>
                <w:rFonts w:asciiTheme="majorBidi" w:hAnsiTheme="majorBidi" w:cstheme="majorBidi"/>
                <w:sz w:val="20"/>
                <w:szCs w:val="20"/>
              </w:rPr>
            </w:pPr>
            <w:r w:rsidRPr="00E82902">
              <w:rPr>
                <w:rFonts w:asciiTheme="majorBidi" w:hAnsiTheme="majorBidi" w:cstheme="majorBidi"/>
                <w:sz w:val="20"/>
                <w:szCs w:val="20"/>
              </w:rPr>
              <w:t>Its principal role is to ensure potable water supply to the landscapes covered by the project</w:t>
            </w:r>
            <w:r w:rsidR="00DB2E71" w:rsidRPr="00E82902">
              <w:rPr>
                <w:rFonts w:asciiTheme="majorBidi" w:hAnsiTheme="majorBidi" w:cstheme="majorBidi"/>
                <w:sz w:val="20"/>
                <w:szCs w:val="20"/>
              </w:rPr>
              <w:t>.</w:t>
            </w:r>
            <w:r w:rsidRPr="00E82902">
              <w:rPr>
                <w:rFonts w:asciiTheme="majorBidi" w:hAnsiTheme="majorBidi" w:cstheme="majorBidi"/>
                <w:sz w:val="20"/>
                <w:szCs w:val="20"/>
              </w:rPr>
              <w:t xml:space="preserve"> </w:t>
            </w:r>
            <w:r w:rsidR="00DB2E71" w:rsidRPr="00E82902">
              <w:rPr>
                <w:rFonts w:asciiTheme="majorBidi" w:hAnsiTheme="majorBidi" w:cstheme="majorBidi"/>
                <w:sz w:val="20"/>
                <w:szCs w:val="20"/>
              </w:rPr>
              <w:t>It oversees all investments related to mobilization of potable water, irrigation water and sanitation.</w:t>
            </w:r>
          </w:p>
        </w:tc>
        <w:tc>
          <w:tcPr>
            <w:tcW w:w="3217" w:type="dxa"/>
          </w:tcPr>
          <w:p w:rsidR="00943A1C" w:rsidRPr="00E82902" w:rsidRDefault="00943A1C" w:rsidP="00DB2E71">
            <w:pPr>
              <w:pStyle w:val="ListParagraph"/>
              <w:spacing w:before="100" w:beforeAutospacing="1" w:after="100" w:afterAutospacing="1" w:line="240" w:lineRule="auto"/>
              <w:ind w:left="0"/>
              <w:jc w:val="both"/>
              <w:rPr>
                <w:rFonts w:asciiTheme="majorBidi" w:hAnsiTheme="majorBidi" w:cstheme="majorBidi"/>
                <w:color w:val="000000" w:themeColor="text1"/>
                <w:sz w:val="20"/>
                <w:szCs w:val="20"/>
                <w:lang w:val="en-CA" w:eastAsia="en-GB"/>
              </w:rPr>
            </w:pPr>
            <w:r w:rsidRPr="00E82902">
              <w:rPr>
                <w:rFonts w:asciiTheme="majorBidi" w:hAnsiTheme="majorBidi" w:cstheme="majorBidi"/>
                <w:sz w:val="20"/>
                <w:szCs w:val="20"/>
              </w:rPr>
              <w:t>Its participation in the project, including the Project Steering Committee, will largely be covered by</w:t>
            </w:r>
            <w:r w:rsidR="00DB2E71" w:rsidRPr="00E82902">
              <w:rPr>
                <w:rFonts w:asciiTheme="majorBidi" w:hAnsiTheme="majorBidi" w:cstheme="majorBidi"/>
                <w:sz w:val="20"/>
                <w:szCs w:val="20"/>
              </w:rPr>
              <w:t xml:space="preserve"> i</w:t>
            </w:r>
            <w:r w:rsidRPr="00E82902">
              <w:rPr>
                <w:rFonts w:asciiTheme="majorBidi" w:hAnsiTheme="majorBidi" w:cstheme="majorBidi"/>
                <w:sz w:val="20"/>
                <w:szCs w:val="20"/>
              </w:rPr>
              <w:t>ts regional antennas</w:t>
            </w:r>
            <w:r w:rsidR="00DB2E71" w:rsidRPr="00E82902">
              <w:rPr>
                <w:rFonts w:asciiTheme="majorBidi" w:hAnsiTheme="majorBidi" w:cstheme="majorBidi"/>
                <w:sz w:val="20"/>
                <w:szCs w:val="20"/>
              </w:rPr>
              <w:t xml:space="preserve">. The MoWS will contribute technical advice and logistical support </w:t>
            </w:r>
            <w:r w:rsidR="004745C3" w:rsidRPr="00E82902">
              <w:rPr>
                <w:rFonts w:asciiTheme="majorBidi" w:hAnsiTheme="majorBidi" w:cstheme="majorBidi"/>
                <w:sz w:val="20"/>
                <w:szCs w:val="20"/>
              </w:rPr>
              <w:t>for water related activities.</w:t>
            </w:r>
          </w:p>
        </w:tc>
      </w:tr>
      <w:tr w:rsidR="00DB2E71" w:rsidRPr="00E82902" w:rsidTr="00116A90">
        <w:trPr>
          <w:trHeight w:val="1430"/>
        </w:trPr>
        <w:tc>
          <w:tcPr>
            <w:tcW w:w="1710" w:type="dxa"/>
          </w:tcPr>
          <w:p w:rsidR="00943A1C" w:rsidRPr="00E82902" w:rsidRDefault="00E309ED" w:rsidP="00E309ED">
            <w:pPr>
              <w:jc w:val="both"/>
              <w:rPr>
                <w:rFonts w:asciiTheme="majorBidi" w:hAnsiTheme="majorBidi" w:cstheme="majorBidi"/>
                <w:sz w:val="20"/>
                <w:szCs w:val="20"/>
              </w:rPr>
            </w:pPr>
            <w:r w:rsidRPr="00E82902">
              <w:rPr>
                <w:rFonts w:asciiTheme="majorBidi" w:hAnsiTheme="majorBidi" w:cstheme="majorBidi"/>
                <w:sz w:val="20"/>
                <w:szCs w:val="20"/>
              </w:rPr>
              <w:t xml:space="preserve">Ministry of Interior </w:t>
            </w:r>
            <w:r w:rsidR="00943A1C" w:rsidRPr="00E82902">
              <w:rPr>
                <w:rFonts w:asciiTheme="majorBidi" w:hAnsiTheme="majorBidi" w:cstheme="majorBidi"/>
                <w:sz w:val="20"/>
                <w:szCs w:val="20"/>
              </w:rPr>
              <w:t>and</w:t>
            </w:r>
            <w:r w:rsidRPr="00E82902">
              <w:rPr>
                <w:rFonts w:asciiTheme="majorBidi" w:hAnsiTheme="majorBidi" w:cstheme="majorBidi"/>
                <w:sz w:val="20"/>
                <w:szCs w:val="20"/>
              </w:rPr>
              <w:t xml:space="preserve"> Decentralization</w:t>
            </w:r>
          </w:p>
        </w:tc>
        <w:tc>
          <w:tcPr>
            <w:tcW w:w="5506" w:type="dxa"/>
          </w:tcPr>
          <w:p w:rsidR="00943A1C" w:rsidRPr="00E82902" w:rsidRDefault="00DB2E71" w:rsidP="004745C3">
            <w:pPr>
              <w:jc w:val="both"/>
              <w:rPr>
                <w:rFonts w:asciiTheme="majorBidi" w:hAnsiTheme="majorBidi" w:cstheme="majorBidi"/>
                <w:sz w:val="20"/>
                <w:szCs w:val="20"/>
                <w:lang w:val="fr-FR"/>
              </w:rPr>
            </w:pPr>
            <w:r w:rsidRPr="00E82902">
              <w:rPr>
                <w:rFonts w:asciiTheme="majorBidi" w:hAnsiTheme="majorBidi" w:cstheme="majorBidi"/>
                <w:sz w:val="20"/>
                <w:szCs w:val="20"/>
              </w:rPr>
              <w:t xml:space="preserve">By the Decree 178-2008, the mandate of this ministry is to steer decentralization processes, </w:t>
            </w:r>
            <w:r w:rsidR="00943A1C" w:rsidRPr="00E82902">
              <w:rPr>
                <w:rFonts w:asciiTheme="majorBidi" w:hAnsiTheme="majorBidi" w:cstheme="majorBidi"/>
                <w:sz w:val="20"/>
                <w:szCs w:val="20"/>
                <w:lang w:val="en-US"/>
              </w:rPr>
              <w:t xml:space="preserve">local and sustainable development. </w:t>
            </w:r>
            <w:r w:rsidR="00943A1C" w:rsidRPr="00E82902">
              <w:rPr>
                <w:rFonts w:asciiTheme="majorBidi" w:hAnsiTheme="majorBidi" w:cstheme="majorBidi"/>
                <w:sz w:val="20"/>
                <w:szCs w:val="20"/>
                <w:lang w:val="fr-CA"/>
              </w:rPr>
              <w:t xml:space="preserve">Its two directorates are </w:t>
            </w:r>
            <w:r w:rsidRPr="00E82902">
              <w:rPr>
                <w:rFonts w:asciiTheme="majorBidi" w:hAnsiTheme="majorBidi" w:cstheme="majorBidi"/>
                <w:sz w:val="20"/>
                <w:szCs w:val="20"/>
                <w:lang w:val="fr-CA"/>
              </w:rPr>
              <w:t>the</w:t>
            </w:r>
            <w:r w:rsidR="00943A1C" w:rsidRPr="00E82902">
              <w:rPr>
                <w:rFonts w:asciiTheme="majorBidi" w:hAnsiTheme="majorBidi" w:cstheme="majorBidi"/>
                <w:sz w:val="20"/>
                <w:szCs w:val="20"/>
                <w:lang w:val="fr-CA"/>
              </w:rPr>
              <w:t xml:space="preserve"> Direction Générale de l'Administration du Territoire (DGAT)  and  (Direction Générale des Collectivités Territoriales (DGCT))</w:t>
            </w:r>
            <w:r w:rsidRPr="00E82902">
              <w:rPr>
                <w:rFonts w:asciiTheme="majorBidi" w:hAnsiTheme="majorBidi" w:cstheme="majorBidi"/>
                <w:sz w:val="20"/>
                <w:szCs w:val="20"/>
                <w:lang w:val="fr-CA"/>
              </w:rPr>
              <w:t xml:space="preserve">.  </w:t>
            </w:r>
            <w:r w:rsidRPr="00E82902">
              <w:rPr>
                <w:rFonts w:asciiTheme="majorBidi" w:hAnsiTheme="majorBidi" w:cstheme="majorBidi"/>
                <w:sz w:val="20"/>
                <w:szCs w:val="20"/>
                <w:lang w:val="fr-FR"/>
              </w:rPr>
              <w:t>It oversees elections and civil registries.</w:t>
            </w:r>
          </w:p>
        </w:tc>
        <w:tc>
          <w:tcPr>
            <w:tcW w:w="3217" w:type="dxa"/>
          </w:tcPr>
          <w:p w:rsidR="00943A1C" w:rsidRPr="00E82902" w:rsidRDefault="00DB2E71" w:rsidP="00DB2E71">
            <w:pPr>
              <w:pStyle w:val="ListParagraph"/>
              <w:spacing w:before="100" w:beforeAutospacing="1" w:after="100" w:afterAutospacing="1" w:line="240" w:lineRule="auto"/>
              <w:ind w:left="0"/>
              <w:jc w:val="both"/>
              <w:rPr>
                <w:rFonts w:asciiTheme="majorBidi" w:hAnsiTheme="majorBidi" w:cstheme="majorBidi"/>
                <w:sz w:val="20"/>
                <w:szCs w:val="20"/>
              </w:rPr>
            </w:pPr>
            <w:r w:rsidRPr="00E82902">
              <w:rPr>
                <w:rFonts w:asciiTheme="majorBidi" w:hAnsiTheme="majorBidi" w:cstheme="majorBidi"/>
                <w:sz w:val="20"/>
                <w:szCs w:val="20"/>
              </w:rPr>
              <w:t>The Ministry</w:t>
            </w:r>
            <w:r w:rsidR="00943A1C" w:rsidRPr="00E82902">
              <w:rPr>
                <w:rFonts w:asciiTheme="majorBidi" w:hAnsiTheme="majorBidi" w:cstheme="majorBidi"/>
                <w:sz w:val="20"/>
                <w:szCs w:val="20"/>
              </w:rPr>
              <w:t xml:space="preserve"> will </w:t>
            </w:r>
            <w:r w:rsidRPr="00E82902">
              <w:rPr>
                <w:rFonts w:asciiTheme="majorBidi" w:hAnsiTheme="majorBidi" w:cstheme="majorBidi"/>
                <w:sz w:val="20"/>
                <w:szCs w:val="20"/>
              </w:rPr>
              <w:t>participate in</w:t>
            </w:r>
            <w:r w:rsidR="00943A1C" w:rsidRPr="00E82902">
              <w:rPr>
                <w:rFonts w:asciiTheme="majorBidi" w:hAnsiTheme="majorBidi" w:cstheme="majorBidi"/>
                <w:sz w:val="20"/>
                <w:szCs w:val="20"/>
              </w:rPr>
              <w:t xml:space="preserve"> the steering committee and will contribute to the project implementation through its regional antennas</w:t>
            </w:r>
            <w:r w:rsidRPr="00E82902">
              <w:rPr>
                <w:rFonts w:asciiTheme="majorBidi" w:hAnsiTheme="majorBidi" w:cstheme="majorBidi"/>
                <w:sz w:val="20"/>
                <w:szCs w:val="20"/>
              </w:rPr>
              <w:t>, including in land use planning processes</w:t>
            </w:r>
            <w:r w:rsidR="00943A1C" w:rsidRPr="00E82902">
              <w:rPr>
                <w:rFonts w:asciiTheme="majorBidi" w:hAnsiTheme="majorBidi" w:cstheme="majorBidi"/>
                <w:sz w:val="20"/>
                <w:szCs w:val="20"/>
              </w:rPr>
              <w:t>.</w:t>
            </w:r>
          </w:p>
        </w:tc>
      </w:tr>
      <w:tr w:rsidR="00DB2E71" w:rsidRPr="00E82902" w:rsidTr="004745C3">
        <w:tc>
          <w:tcPr>
            <w:tcW w:w="1710" w:type="dxa"/>
          </w:tcPr>
          <w:p w:rsidR="00943A1C" w:rsidRPr="00E82902" w:rsidRDefault="00943A1C" w:rsidP="00E309ED">
            <w:pPr>
              <w:spacing w:before="100" w:beforeAutospacing="1" w:after="100" w:afterAutospacing="1"/>
              <w:jc w:val="both"/>
              <w:rPr>
                <w:rFonts w:asciiTheme="majorBidi" w:hAnsiTheme="majorBidi" w:cstheme="majorBidi"/>
                <w:color w:val="000000" w:themeColor="text1"/>
                <w:sz w:val="20"/>
                <w:szCs w:val="20"/>
                <w:lang w:eastAsia="en-GB"/>
              </w:rPr>
            </w:pPr>
            <w:r w:rsidRPr="00E82902">
              <w:rPr>
                <w:rFonts w:asciiTheme="majorBidi" w:hAnsiTheme="majorBidi" w:cstheme="majorBidi"/>
                <w:color w:val="000000" w:themeColor="text1"/>
                <w:sz w:val="20"/>
                <w:szCs w:val="20"/>
                <w:lang w:eastAsia="en-GB"/>
              </w:rPr>
              <w:t>Ministry of Habitat,</w:t>
            </w:r>
            <w:r w:rsidR="00A471CE" w:rsidRPr="00E82902">
              <w:rPr>
                <w:rFonts w:asciiTheme="majorBidi" w:hAnsiTheme="majorBidi" w:cstheme="majorBidi"/>
                <w:color w:val="000000" w:themeColor="text1"/>
                <w:sz w:val="20"/>
                <w:szCs w:val="20"/>
                <w:lang w:eastAsia="en-GB"/>
              </w:rPr>
              <w:t xml:space="preserve"> Urbanism and Land Use Planning</w:t>
            </w:r>
          </w:p>
        </w:tc>
        <w:tc>
          <w:tcPr>
            <w:tcW w:w="5506" w:type="dxa"/>
          </w:tcPr>
          <w:p w:rsidR="00943A1C" w:rsidRPr="00E82902" w:rsidRDefault="00614AE7" w:rsidP="00614AE7">
            <w:pPr>
              <w:jc w:val="both"/>
              <w:rPr>
                <w:rFonts w:asciiTheme="majorBidi" w:hAnsiTheme="majorBidi" w:cstheme="majorBidi"/>
                <w:sz w:val="20"/>
                <w:szCs w:val="20"/>
              </w:rPr>
            </w:pPr>
            <w:r w:rsidRPr="00E82902">
              <w:rPr>
                <w:rFonts w:asciiTheme="majorBidi" w:hAnsiTheme="majorBidi" w:cstheme="majorBidi"/>
                <w:sz w:val="20"/>
                <w:szCs w:val="20"/>
              </w:rPr>
              <w:t xml:space="preserve">The Ministry of Habitat, Urbanism and Land use Planning is responsible for all land use planning processes, including urban land use planning and construction norms and standards. It has local coordination offices in each region. </w:t>
            </w:r>
          </w:p>
        </w:tc>
        <w:tc>
          <w:tcPr>
            <w:tcW w:w="3217" w:type="dxa"/>
          </w:tcPr>
          <w:p w:rsidR="00943A1C" w:rsidRPr="00E82902" w:rsidRDefault="00943A1C" w:rsidP="00E309ED">
            <w:pPr>
              <w:pStyle w:val="ListParagraph"/>
              <w:spacing w:before="100" w:beforeAutospacing="1" w:after="100" w:afterAutospacing="1" w:line="240" w:lineRule="auto"/>
              <w:ind w:left="0"/>
              <w:jc w:val="both"/>
              <w:rPr>
                <w:rFonts w:asciiTheme="majorBidi" w:hAnsiTheme="majorBidi" w:cstheme="majorBidi"/>
                <w:color w:val="000000" w:themeColor="text1"/>
                <w:sz w:val="20"/>
                <w:szCs w:val="20"/>
                <w:lang w:val="en-CA" w:eastAsia="en-GB"/>
              </w:rPr>
            </w:pPr>
            <w:r w:rsidRPr="00E82902">
              <w:rPr>
                <w:rFonts w:asciiTheme="majorBidi" w:hAnsiTheme="majorBidi" w:cstheme="majorBidi"/>
                <w:color w:val="000000" w:themeColor="text1"/>
                <w:sz w:val="20"/>
                <w:szCs w:val="20"/>
                <w:lang w:val="en-CA" w:eastAsia="en-GB"/>
              </w:rPr>
              <w:t>This ministry will be on the Project Steering Committee and will play a key role in supporting the project’s components which are related to land</w:t>
            </w:r>
            <w:r w:rsidR="00E309ED" w:rsidRPr="00E82902">
              <w:rPr>
                <w:rFonts w:asciiTheme="majorBidi" w:hAnsiTheme="majorBidi" w:cstheme="majorBidi"/>
                <w:color w:val="000000" w:themeColor="text1"/>
                <w:sz w:val="20"/>
                <w:szCs w:val="20"/>
                <w:lang w:val="en-CA" w:eastAsia="en-GB"/>
              </w:rPr>
              <w:t xml:space="preserve"> use planning and land tenure. </w:t>
            </w:r>
          </w:p>
        </w:tc>
      </w:tr>
      <w:tr w:rsidR="00DB2E71" w:rsidRPr="00E82902" w:rsidTr="004745C3">
        <w:tc>
          <w:tcPr>
            <w:tcW w:w="1710" w:type="dxa"/>
          </w:tcPr>
          <w:p w:rsidR="00943A1C" w:rsidRPr="00E82902" w:rsidRDefault="00943A1C" w:rsidP="00A471CE">
            <w:pPr>
              <w:spacing w:before="100" w:beforeAutospacing="1" w:after="100" w:afterAutospacing="1"/>
              <w:jc w:val="both"/>
              <w:rPr>
                <w:rFonts w:asciiTheme="majorBidi" w:hAnsiTheme="majorBidi" w:cstheme="majorBidi"/>
                <w:sz w:val="20"/>
                <w:szCs w:val="20"/>
                <w:lang w:eastAsia="en-GB"/>
              </w:rPr>
            </w:pPr>
            <w:r w:rsidRPr="00E82902">
              <w:rPr>
                <w:rFonts w:asciiTheme="majorBidi" w:hAnsiTheme="majorBidi" w:cstheme="majorBidi"/>
                <w:color w:val="000000" w:themeColor="text1"/>
                <w:sz w:val="20"/>
                <w:szCs w:val="20"/>
                <w:lang w:eastAsia="en-GB"/>
              </w:rPr>
              <w:t xml:space="preserve">Tadamoun </w:t>
            </w:r>
          </w:p>
          <w:p w:rsidR="00943A1C" w:rsidRPr="00E82902" w:rsidRDefault="00943A1C" w:rsidP="00943A1C">
            <w:pPr>
              <w:spacing w:before="100" w:beforeAutospacing="1" w:after="100" w:afterAutospacing="1"/>
              <w:jc w:val="both"/>
              <w:rPr>
                <w:rFonts w:asciiTheme="majorBidi" w:hAnsiTheme="majorBidi" w:cstheme="majorBidi"/>
                <w:color w:val="000000" w:themeColor="text1"/>
                <w:sz w:val="20"/>
                <w:szCs w:val="20"/>
                <w:lang w:eastAsia="en-GB"/>
              </w:rPr>
            </w:pPr>
          </w:p>
        </w:tc>
        <w:tc>
          <w:tcPr>
            <w:tcW w:w="5506" w:type="dxa"/>
          </w:tcPr>
          <w:p w:rsidR="00943A1C" w:rsidRPr="00E82902" w:rsidRDefault="00943A1C" w:rsidP="00DB2E71">
            <w:pPr>
              <w:jc w:val="both"/>
              <w:rPr>
                <w:rFonts w:asciiTheme="majorBidi" w:hAnsiTheme="majorBidi" w:cstheme="majorBidi"/>
                <w:sz w:val="20"/>
                <w:szCs w:val="20"/>
              </w:rPr>
            </w:pPr>
            <w:r w:rsidRPr="00E82902">
              <w:rPr>
                <w:rFonts w:asciiTheme="majorBidi" w:hAnsiTheme="majorBidi" w:cstheme="majorBidi"/>
                <w:color w:val="000000" w:themeColor="text1"/>
                <w:sz w:val="20"/>
                <w:szCs w:val="20"/>
                <w:lang w:eastAsia="en-GB"/>
              </w:rPr>
              <w:t xml:space="preserve">Tadamoun </w:t>
            </w:r>
            <w:r w:rsidR="00DB2E71" w:rsidRPr="00E82902">
              <w:rPr>
                <w:rFonts w:asciiTheme="majorBidi" w:hAnsiTheme="majorBidi" w:cstheme="majorBidi"/>
                <w:color w:val="000000" w:themeColor="text1"/>
                <w:sz w:val="20"/>
                <w:szCs w:val="20"/>
                <w:lang w:eastAsia="en-GB"/>
              </w:rPr>
              <w:t>was</w:t>
            </w:r>
            <w:r w:rsidRPr="00E82902">
              <w:rPr>
                <w:rFonts w:asciiTheme="majorBidi" w:hAnsiTheme="majorBidi" w:cstheme="majorBidi"/>
                <w:color w:val="000000" w:themeColor="text1"/>
                <w:sz w:val="20"/>
                <w:szCs w:val="20"/>
                <w:lang w:eastAsia="en-GB"/>
              </w:rPr>
              <w:t xml:space="preserve"> </w:t>
            </w:r>
            <w:r w:rsidRPr="00E82902">
              <w:rPr>
                <w:rFonts w:asciiTheme="majorBidi" w:hAnsiTheme="majorBidi" w:cstheme="majorBidi"/>
                <w:sz w:val="20"/>
                <w:szCs w:val="20"/>
                <w:lang w:eastAsia="en-GB"/>
              </w:rPr>
              <w:t>created in 2013 as a National agency to fight against the legacy of slavery, most notably poverty. It is very active in the “Triangle de l’Espoir”, an area where descendants of slaves, called the Haratins, reside.  Tadamoun’s activities include programmes that increase access to education, water, health, and housing, as well as support to agriculture and other income generating activities.</w:t>
            </w:r>
          </w:p>
        </w:tc>
        <w:tc>
          <w:tcPr>
            <w:tcW w:w="3217" w:type="dxa"/>
          </w:tcPr>
          <w:p w:rsidR="00943A1C" w:rsidRPr="00E82902" w:rsidRDefault="00614AE7" w:rsidP="00943A1C">
            <w:pPr>
              <w:pStyle w:val="ListParagraph"/>
              <w:spacing w:before="100" w:beforeAutospacing="1" w:after="100" w:afterAutospacing="1" w:line="240" w:lineRule="auto"/>
              <w:ind w:left="0"/>
              <w:jc w:val="both"/>
              <w:rPr>
                <w:rFonts w:asciiTheme="majorBidi" w:hAnsiTheme="majorBidi" w:cstheme="majorBidi"/>
                <w:color w:val="000000" w:themeColor="text1"/>
                <w:sz w:val="20"/>
                <w:szCs w:val="20"/>
                <w:lang w:val="en-CA" w:eastAsia="en-GB"/>
              </w:rPr>
            </w:pPr>
            <w:r w:rsidRPr="00E82902">
              <w:rPr>
                <w:rFonts w:asciiTheme="majorBidi" w:hAnsiTheme="majorBidi" w:cstheme="majorBidi"/>
                <w:color w:val="000000" w:themeColor="text1"/>
                <w:sz w:val="20"/>
                <w:szCs w:val="20"/>
                <w:lang w:val="en-CA" w:eastAsia="en-GB"/>
              </w:rPr>
              <w:t>Tadamoun will cooperate with the project through the local committees and co-financing, including by providing advice on consultations with Haratins and local communities, as regards the development of income generating opportunities.</w:t>
            </w:r>
          </w:p>
        </w:tc>
      </w:tr>
    </w:tbl>
    <w:p w:rsidR="00BB4575" w:rsidRPr="00E82902" w:rsidRDefault="00BB4575" w:rsidP="00943A1C">
      <w:pPr>
        <w:spacing w:before="100" w:beforeAutospacing="1" w:after="100" w:afterAutospacing="1"/>
        <w:jc w:val="both"/>
        <w:rPr>
          <w:rFonts w:asciiTheme="majorBidi" w:hAnsiTheme="majorBidi" w:cstheme="majorBidi"/>
          <w:b/>
          <w:color w:val="000000" w:themeColor="text1"/>
          <w:sz w:val="22"/>
          <w:szCs w:val="22"/>
        </w:rPr>
      </w:pPr>
    </w:p>
    <w:p w:rsidR="0007267A" w:rsidRPr="00E82902" w:rsidRDefault="001C0360" w:rsidP="001C0360">
      <w:pPr>
        <w:pStyle w:val="Heading3"/>
        <w:spacing w:before="100" w:beforeAutospacing="1" w:after="100" w:afterAutospacing="1" w:line="240" w:lineRule="auto"/>
        <w:contextualSpacing/>
        <w:rPr>
          <w:rFonts w:asciiTheme="majorBidi" w:hAnsiTheme="majorBidi"/>
          <w:color w:val="auto"/>
          <w:sz w:val="22"/>
          <w:lang w:val="en-CA"/>
        </w:rPr>
      </w:pPr>
      <w:bookmarkStart w:id="13" w:name="_Toc508890286"/>
      <w:r w:rsidRPr="00E82902">
        <w:rPr>
          <w:rFonts w:asciiTheme="majorBidi" w:hAnsiTheme="majorBidi"/>
          <w:color w:val="auto"/>
          <w:sz w:val="22"/>
          <w:lang w:val="en-CA"/>
        </w:rPr>
        <w:t xml:space="preserve">1.2 </w:t>
      </w:r>
      <w:r w:rsidR="0007267A" w:rsidRPr="00E82902">
        <w:rPr>
          <w:rFonts w:asciiTheme="majorBidi" w:hAnsiTheme="majorBidi"/>
          <w:color w:val="auto"/>
          <w:sz w:val="22"/>
          <w:lang w:val="en-CA"/>
        </w:rPr>
        <w:t>PROJECT SITE CONTEXT</w:t>
      </w:r>
      <w:bookmarkEnd w:id="13"/>
    </w:p>
    <w:p w:rsidR="00E73438" w:rsidRPr="00E82902" w:rsidRDefault="004F5A44" w:rsidP="00D47D96">
      <w:pPr>
        <w:pStyle w:val="ListParagraph"/>
        <w:numPr>
          <w:ilvl w:val="0"/>
          <w:numId w:val="27"/>
        </w:numPr>
        <w:spacing w:after="0" w:line="240" w:lineRule="auto"/>
        <w:ind w:left="0" w:firstLine="0"/>
        <w:jc w:val="both"/>
        <w:rPr>
          <w:rFonts w:asciiTheme="majorBidi" w:hAnsiTheme="majorBidi" w:cstheme="majorBidi"/>
          <w:color w:val="000000" w:themeColor="text1"/>
          <w:sz w:val="22"/>
        </w:rPr>
      </w:pPr>
      <w:r w:rsidRPr="00E82902">
        <w:rPr>
          <w:rFonts w:asciiTheme="majorBidi" w:hAnsiTheme="majorBidi" w:cstheme="majorBidi"/>
          <w:color w:val="000000" w:themeColor="text1"/>
          <w:sz w:val="22"/>
        </w:rPr>
        <w:t>In order to select the project sites</w:t>
      </w:r>
      <w:r w:rsidR="004A7735" w:rsidRPr="00E82902">
        <w:rPr>
          <w:rFonts w:asciiTheme="majorBidi" w:hAnsiTheme="majorBidi" w:cstheme="majorBidi"/>
          <w:color w:val="000000" w:themeColor="text1"/>
          <w:sz w:val="22"/>
        </w:rPr>
        <w:t xml:space="preserve">, a </w:t>
      </w:r>
      <w:r w:rsidR="00614AE7" w:rsidRPr="00E82902">
        <w:rPr>
          <w:rFonts w:asciiTheme="majorBidi" w:hAnsiTheme="majorBidi" w:cstheme="majorBidi"/>
          <w:color w:val="000000" w:themeColor="text1"/>
          <w:sz w:val="22"/>
        </w:rPr>
        <w:t>short</w:t>
      </w:r>
      <w:r w:rsidR="004A7735" w:rsidRPr="00E82902">
        <w:rPr>
          <w:rFonts w:asciiTheme="majorBidi" w:hAnsiTheme="majorBidi" w:cstheme="majorBidi"/>
          <w:color w:val="000000" w:themeColor="text1"/>
          <w:sz w:val="22"/>
        </w:rPr>
        <w:t xml:space="preserve"> list was created using </w:t>
      </w:r>
      <w:r w:rsidRPr="00E82902">
        <w:rPr>
          <w:rFonts w:asciiTheme="majorBidi" w:hAnsiTheme="majorBidi" w:cstheme="majorBidi"/>
          <w:color w:val="000000" w:themeColor="text1"/>
          <w:sz w:val="22"/>
        </w:rPr>
        <w:t>environmental criteria (climate vulnerability, drought, annual rainfall, state of natural resources including underground and over</w:t>
      </w:r>
      <w:r w:rsidR="004745C3" w:rsidRPr="00E82902">
        <w:rPr>
          <w:rFonts w:asciiTheme="majorBidi" w:hAnsiTheme="majorBidi" w:cstheme="majorBidi"/>
          <w:color w:val="000000" w:themeColor="text1"/>
          <w:sz w:val="22"/>
        </w:rPr>
        <w:t xml:space="preserve"> </w:t>
      </w:r>
      <w:r w:rsidRPr="00E82902">
        <w:rPr>
          <w:rFonts w:asciiTheme="majorBidi" w:hAnsiTheme="majorBidi" w:cstheme="majorBidi"/>
          <w:color w:val="000000" w:themeColor="text1"/>
          <w:sz w:val="22"/>
        </w:rPr>
        <w:t>ground water, biodiversity, soil and land), land use patterns (fire, deforestation</w:t>
      </w:r>
      <w:r w:rsidR="00D63AAD" w:rsidRPr="00E82902">
        <w:rPr>
          <w:rFonts w:asciiTheme="majorBidi" w:hAnsiTheme="majorBidi" w:cstheme="majorBidi"/>
          <w:color w:val="000000" w:themeColor="text1"/>
          <w:sz w:val="22"/>
        </w:rPr>
        <w:t xml:space="preserve"> for firewood, ,socio-economic criteria (poverty, malnutrition, subsistence means, population density), partnership potential criteria (national programme existence, donor’s level of investment, and local populations’ will)</w:t>
      </w:r>
      <w:r w:rsidR="00273B79" w:rsidRPr="00E82902">
        <w:rPr>
          <w:rFonts w:asciiTheme="majorBidi" w:hAnsiTheme="majorBidi" w:cstheme="majorBidi"/>
          <w:color w:val="000000" w:themeColor="text1"/>
          <w:sz w:val="22"/>
        </w:rPr>
        <w:t xml:space="preserve"> and other criteria (</w:t>
      </w:r>
      <w:r w:rsidR="00797C59" w:rsidRPr="00E82902">
        <w:rPr>
          <w:rFonts w:asciiTheme="majorBidi" w:hAnsiTheme="majorBidi" w:cstheme="majorBidi"/>
          <w:color w:val="000000" w:themeColor="text1"/>
          <w:sz w:val="22"/>
        </w:rPr>
        <w:t xml:space="preserve">accessibility, urgency, population’s vulnerability). </w:t>
      </w:r>
    </w:p>
    <w:p w:rsidR="007251D3" w:rsidRPr="00E82902" w:rsidRDefault="007251D3" w:rsidP="007251D3">
      <w:pPr>
        <w:pStyle w:val="ListParagraph"/>
        <w:spacing w:after="0" w:line="240" w:lineRule="auto"/>
        <w:ind w:left="0"/>
        <w:jc w:val="both"/>
        <w:rPr>
          <w:rFonts w:asciiTheme="majorBidi" w:hAnsiTheme="majorBidi" w:cstheme="majorBidi"/>
          <w:color w:val="000000" w:themeColor="text1"/>
          <w:sz w:val="22"/>
        </w:rPr>
      </w:pPr>
    </w:p>
    <w:p w:rsidR="00662154" w:rsidRPr="00E82902" w:rsidRDefault="00614AE7" w:rsidP="00D47D96">
      <w:pPr>
        <w:pStyle w:val="ListParagraph"/>
        <w:numPr>
          <w:ilvl w:val="0"/>
          <w:numId w:val="27"/>
        </w:numPr>
        <w:spacing w:after="0" w:line="240" w:lineRule="auto"/>
        <w:ind w:left="0" w:firstLine="0"/>
        <w:jc w:val="both"/>
        <w:rPr>
          <w:rFonts w:asciiTheme="majorBidi" w:hAnsiTheme="majorBidi" w:cstheme="majorBidi"/>
          <w:color w:val="000000" w:themeColor="text1"/>
          <w:sz w:val="22"/>
        </w:rPr>
      </w:pPr>
      <w:r w:rsidRPr="00E82902">
        <w:rPr>
          <w:rFonts w:asciiTheme="majorBidi" w:hAnsiTheme="majorBidi" w:cstheme="majorBidi"/>
          <w:color w:val="000000" w:themeColor="text1"/>
          <w:sz w:val="22"/>
        </w:rPr>
        <w:t>Following this initial selection</w:t>
      </w:r>
      <w:r w:rsidR="004A7735" w:rsidRPr="00E82902">
        <w:rPr>
          <w:rFonts w:asciiTheme="majorBidi" w:hAnsiTheme="majorBidi" w:cstheme="majorBidi"/>
          <w:color w:val="000000" w:themeColor="text1"/>
          <w:sz w:val="22"/>
        </w:rPr>
        <w:t xml:space="preserve">, a shortlist was presented </w:t>
      </w:r>
      <w:r w:rsidRPr="00E82902">
        <w:rPr>
          <w:rFonts w:asciiTheme="majorBidi" w:hAnsiTheme="majorBidi" w:cstheme="majorBidi"/>
          <w:color w:val="000000" w:themeColor="text1"/>
          <w:sz w:val="22"/>
        </w:rPr>
        <w:t xml:space="preserve">at the inception </w:t>
      </w:r>
      <w:r w:rsidR="004A7735" w:rsidRPr="00E82902">
        <w:rPr>
          <w:rFonts w:asciiTheme="majorBidi" w:hAnsiTheme="majorBidi" w:cstheme="majorBidi"/>
          <w:color w:val="000000" w:themeColor="text1"/>
          <w:sz w:val="22"/>
        </w:rPr>
        <w:t xml:space="preserve">workshop. </w:t>
      </w:r>
      <w:r w:rsidR="008C39F2" w:rsidRPr="00E82902">
        <w:rPr>
          <w:rFonts w:asciiTheme="majorBidi" w:hAnsiTheme="majorBidi" w:cstheme="majorBidi"/>
          <w:color w:val="000000" w:themeColor="text1"/>
          <w:sz w:val="22"/>
        </w:rPr>
        <w:t>Consensus developed around the three following</w:t>
      </w:r>
      <w:r w:rsidR="004A7735" w:rsidRPr="00E82902">
        <w:rPr>
          <w:rFonts w:asciiTheme="majorBidi" w:hAnsiTheme="majorBidi" w:cstheme="majorBidi"/>
          <w:color w:val="000000" w:themeColor="text1"/>
          <w:sz w:val="22"/>
        </w:rPr>
        <w:t xml:space="preserve"> sites</w:t>
      </w:r>
      <w:r w:rsidR="008C39F2" w:rsidRPr="00E82902">
        <w:rPr>
          <w:rFonts w:asciiTheme="majorBidi" w:hAnsiTheme="majorBidi" w:cstheme="majorBidi"/>
          <w:color w:val="000000" w:themeColor="text1"/>
          <w:sz w:val="22"/>
        </w:rPr>
        <w:t xml:space="preserve">: </w:t>
      </w:r>
      <w:r w:rsidR="004745C3" w:rsidRPr="00E82902">
        <w:rPr>
          <w:rFonts w:asciiTheme="majorBidi" w:hAnsiTheme="majorBidi" w:cstheme="majorBidi"/>
          <w:color w:val="000000" w:themeColor="text1"/>
          <w:sz w:val="22"/>
        </w:rPr>
        <w:t>(</w:t>
      </w:r>
      <w:r w:rsidR="008C39F2" w:rsidRPr="00E82902">
        <w:rPr>
          <w:rFonts w:asciiTheme="majorBidi" w:hAnsiTheme="majorBidi" w:cstheme="majorBidi"/>
          <w:color w:val="000000" w:themeColor="text1"/>
          <w:sz w:val="22"/>
        </w:rPr>
        <w:t>1) El Atf, (2) Triangle de l’Espoir (3) Great Green Wall. T</w:t>
      </w:r>
      <w:r w:rsidRPr="00E82902">
        <w:rPr>
          <w:rFonts w:asciiTheme="majorBidi" w:hAnsiTheme="majorBidi" w:cstheme="majorBidi"/>
          <w:color w:val="000000" w:themeColor="text1"/>
          <w:sz w:val="22"/>
        </w:rPr>
        <w:t>he landscapes were subsequently</w:t>
      </w:r>
      <w:r w:rsidR="008C39F2" w:rsidRPr="00E82902">
        <w:rPr>
          <w:rFonts w:asciiTheme="majorBidi" w:hAnsiTheme="majorBidi" w:cstheme="majorBidi"/>
          <w:color w:val="000000" w:themeColor="text1"/>
          <w:sz w:val="22"/>
        </w:rPr>
        <w:t xml:space="preserve"> approved by the</w:t>
      </w:r>
      <w:r w:rsidR="00976A44" w:rsidRPr="00E82902">
        <w:rPr>
          <w:rFonts w:asciiTheme="majorBidi" w:hAnsiTheme="majorBidi" w:cstheme="majorBidi"/>
          <w:color w:val="000000" w:themeColor="text1"/>
          <w:sz w:val="22"/>
        </w:rPr>
        <w:t xml:space="preserve"> MEDD</w:t>
      </w:r>
      <w:r w:rsidR="008C39F2" w:rsidRPr="00E82902">
        <w:rPr>
          <w:rFonts w:asciiTheme="majorBidi" w:hAnsiTheme="majorBidi" w:cstheme="majorBidi"/>
          <w:color w:val="000000" w:themeColor="text1"/>
          <w:sz w:val="22"/>
        </w:rPr>
        <w:t>, following the first field mission of the FAO and consultants</w:t>
      </w:r>
      <w:r w:rsidR="004745C3" w:rsidRPr="00E82902">
        <w:rPr>
          <w:rFonts w:asciiTheme="majorBidi" w:hAnsiTheme="majorBidi" w:cstheme="majorBidi"/>
          <w:color w:val="000000" w:themeColor="text1"/>
          <w:sz w:val="22"/>
        </w:rPr>
        <w:t xml:space="preserve">. </w:t>
      </w:r>
    </w:p>
    <w:p w:rsidR="00456E9E" w:rsidRPr="00E82902" w:rsidRDefault="00456E9E" w:rsidP="00456E9E">
      <w:pPr>
        <w:pStyle w:val="ListParagraph"/>
        <w:rPr>
          <w:rFonts w:asciiTheme="majorBidi" w:hAnsiTheme="majorBidi" w:cstheme="majorBidi"/>
          <w:color w:val="000000" w:themeColor="text1"/>
          <w:sz w:val="22"/>
        </w:rPr>
      </w:pPr>
    </w:p>
    <w:p w:rsidR="00456E9E" w:rsidRPr="00E82902" w:rsidRDefault="00456E9E" w:rsidP="00456E9E">
      <w:pPr>
        <w:spacing w:before="100" w:beforeAutospacing="1" w:after="100" w:afterAutospacing="1"/>
        <w:contextualSpacing/>
        <w:jc w:val="both"/>
        <w:rPr>
          <w:rFonts w:asciiTheme="majorBidi" w:hAnsiTheme="majorBidi" w:cstheme="majorBidi"/>
          <w:color w:val="000000" w:themeColor="text1"/>
          <w:sz w:val="22"/>
          <w:szCs w:val="22"/>
          <w:u w:val="single"/>
        </w:rPr>
      </w:pPr>
      <w:r w:rsidRPr="00E82902">
        <w:rPr>
          <w:rFonts w:asciiTheme="majorBidi" w:hAnsiTheme="majorBidi" w:cstheme="majorBidi"/>
          <w:color w:val="000000" w:themeColor="text1"/>
          <w:sz w:val="22"/>
          <w:szCs w:val="22"/>
          <w:u w:val="single"/>
        </w:rPr>
        <w:t xml:space="preserve">1.2.1 El Atf </w:t>
      </w:r>
    </w:p>
    <w:p w:rsidR="00456E9E" w:rsidRPr="00E82902" w:rsidRDefault="00456E9E" w:rsidP="00D47D96">
      <w:pPr>
        <w:pStyle w:val="ListParagraph"/>
        <w:numPr>
          <w:ilvl w:val="0"/>
          <w:numId w:val="27"/>
        </w:numPr>
        <w:spacing w:after="0" w:line="240" w:lineRule="auto"/>
        <w:ind w:left="0" w:firstLine="0"/>
        <w:jc w:val="both"/>
        <w:rPr>
          <w:rFonts w:asciiTheme="majorBidi" w:hAnsiTheme="majorBidi" w:cstheme="majorBidi"/>
          <w:color w:val="000000" w:themeColor="text1"/>
          <w:sz w:val="22"/>
        </w:rPr>
      </w:pPr>
      <w:r w:rsidRPr="00E82902">
        <w:rPr>
          <w:rFonts w:asciiTheme="majorBidi" w:hAnsiTheme="majorBidi" w:cstheme="majorBidi"/>
          <w:color w:val="000000" w:themeColor="text1"/>
          <w:sz w:val="22"/>
        </w:rPr>
        <w:t xml:space="preserve">El Atf is an area of 5,000 km2 in the Gorgol Wilaya, bordered by the Senegal River in the South, the Gorgol in the North, and the Oued El Garfa South-West of El Atf. The Gorgol and Oued el Garfa are both effluents of the Senegal River. </w:t>
      </w:r>
    </w:p>
    <w:p w:rsidR="00456E9E" w:rsidRPr="00E82902" w:rsidRDefault="00456E9E" w:rsidP="00456E9E">
      <w:pPr>
        <w:pStyle w:val="ListParagraph"/>
        <w:spacing w:after="0" w:line="240" w:lineRule="auto"/>
        <w:ind w:left="0"/>
        <w:jc w:val="both"/>
        <w:rPr>
          <w:rFonts w:asciiTheme="majorBidi" w:hAnsiTheme="majorBidi" w:cstheme="majorBidi"/>
          <w:color w:val="000000" w:themeColor="text1"/>
          <w:sz w:val="22"/>
        </w:rPr>
      </w:pPr>
    </w:p>
    <w:p w:rsidR="00456E9E" w:rsidRPr="00E82902" w:rsidRDefault="00456E9E" w:rsidP="00D47D96">
      <w:pPr>
        <w:pStyle w:val="ListParagraph"/>
        <w:numPr>
          <w:ilvl w:val="0"/>
          <w:numId w:val="27"/>
        </w:numPr>
        <w:spacing w:after="0" w:line="240" w:lineRule="auto"/>
        <w:ind w:left="0" w:firstLine="0"/>
        <w:jc w:val="both"/>
        <w:rPr>
          <w:rFonts w:asciiTheme="majorBidi" w:hAnsiTheme="majorBidi" w:cstheme="majorBidi"/>
          <w:color w:val="000000" w:themeColor="text1"/>
          <w:sz w:val="22"/>
        </w:rPr>
      </w:pPr>
      <w:r w:rsidRPr="00E82902">
        <w:rPr>
          <w:rFonts w:asciiTheme="majorBidi" w:hAnsiTheme="majorBidi" w:cstheme="majorBidi"/>
          <w:color w:val="000000" w:themeColor="text1"/>
          <w:sz w:val="22"/>
        </w:rPr>
        <w:t xml:space="preserve">Annual rainfall is very irregular in time and space, and oscillates between 150 and 500 mm. The temperature reaches 40 degrees Celsius in summer and can fall to 15-23 degrees Celsius in winter. The project will focus on a sub-area that covers up 152,355 hectares. This area was selected because of the high anthropic pressure pasture and water for animals and local populations. </w:t>
      </w:r>
    </w:p>
    <w:p w:rsidR="00456E9E" w:rsidRPr="00E82902" w:rsidRDefault="00456E9E" w:rsidP="00252266">
      <w:pPr>
        <w:pStyle w:val="ListParagraph"/>
        <w:spacing w:after="0" w:line="240" w:lineRule="auto"/>
        <w:ind w:left="0"/>
        <w:jc w:val="both"/>
        <w:rPr>
          <w:rFonts w:asciiTheme="majorBidi" w:hAnsiTheme="majorBidi" w:cstheme="majorBidi"/>
          <w:color w:val="000000" w:themeColor="text1"/>
          <w:sz w:val="22"/>
        </w:rPr>
      </w:pPr>
    </w:p>
    <w:p w:rsidR="0045056F" w:rsidRPr="00E82902" w:rsidRDefault="00FA64AB" w:rsidP="0045056F">
      <w:pPr>
        <w:keepNext/>
        <w:spacing w:before="100" w:beforeAutospacing="1" w:after="100" w:afterAutospacing="1"/>
        <w:contextualSpacing/>
        <w:jc w:val="both"/>
        <w:rPr>
          <w:rFonts w:asciiTheme="majorBidi" w:hAnsiTheme="majorBidi" w:cstheme="majorBidi"/>
          <w:sz w:val="22"/>
          <w:szCs w:val="22"/>
        </w:rPr>
      </w:pPr>
      <w:r w:rsidRPr="00E82902">
        <w:rPr>
          <w:rFonts w:asciiTheme="majorBidi" w:hAnsiTheme="majorBidi" w:cstheme="majorBidi"/>
          <w:noProof/>
          <w:sz w:val="22"/>
          <w:szCs w:val="22"/>
          <w:lang w:val="en-US" w:eastAsia="en-US"/>
        </w:rPr>
        <w:lastRenderedPageBreak/>
        <w:drawing>
          <wp:inline distT="0" distB="0" distL="0" distR="0" wp14:anchorId="0FC4BAE9" wp14:editId="7A06AC4A">
            <wp:extent cx="5925964" cy="5394013"/>
            <wp:effectExtent l="0" t="0" r="0" b="0"/>
            <wp:docPr id="19"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8"/>
                    <a:srcRect t="6991"/>
                    <a:stretch/>
                  </pic:blipFill>
                  <pic:spPr bwMode="auto">
                    <a:xfrm>
                      <a:off x="0" y="0"/>
                      <a:ext cx="5926455" cy="5394460"/>
                    </a:xfrm>
                    <a:prstGeom prst="rect">
                      <a:avLst/>
                    </a:prstGeom>
                    <a:noFill/>
                    <a:ln>
                      <a:noFill/>
                    </a:ln>
                    <a:extLst>
                      <a:ext uri="{53640926-AAD7-44D8-BBD7-CCE9431645EC}">
                        <a14:shadowObscured xmlns:a14="http://schemas.microsoft.com/office/drawing/2010/main"/>
                      </a:ext>
                    </a:extLst>
                  </pic:spPr>
                </pic:pic>
              </a:graphicData>
            </a:graphic>
          </wp:inline>
        </w:drawing>
      </w:r>
    </w:p>
    <w:p w:rsidR="001660CD" w:rsidRPr="00E82902" w:rsidRDefault="0045056F" w:rsidP="0045056F">
      <w:pPr>
        <w:pStyle w:val="Caption"/>
        <w:jc w:val="both"/>
        <w:rPr>
          <w:rFonts w:asciiTheme="majorBidi" w:hAnsiTheme="majorBidi" w:cstheme="majorBidi"/>
          <w:b w:val="0"/>
          <w:color w:val="auto"/>
          <w:sz w:val="22"/>
          <w:szCs w:val="22"/>
          <w:lang w:val="en-CA"/>
        </w:rPr>
      </w:pPr>
      <w:r w:rsidRPr="00E82902">
        <w:rPr>
          <w:rFonts w:asciiTheme="majorBidi" w:hAnsiTheme="majorBidi" w:cstheme="majorBidi"/>
          <w:color w:val="auto"/>
          <w:sz w:val="22"/>
          <w:szCs w:val="22"/>
        </w:rPr>
        <w:t xml:space="preserve">Figure </w:t>
      </w:r>
      <w:r w:rsidRPr="00E82902">
        <w:rPr>
          <w:rFonts w:asciiTheme="majorBidi" w:hAnsiTheme="majorBidi" w:cstheme="majorBidi"/>
          <w:color w:val="auto"/>
          <w:sz w:val="22"/>
          <w:szCs w:val="22"/>
        </w:rPr>
        <w:fldChar w:fldCharType="begin"/>
      </w:r>
      <w:r w:rsidRPr="00E82902">
        <w:rPr>
          <w:rFonts w:asciiTheme="majorBidi" w:hAnsiTheme="majorBidi" w:cstheme="majorBidi"/>
          <w:color w:val="auto"/>
          <w:sz w:val="22"/>
          <w:szCs w:val="22"/>
        </w:rPr>
        <w:instrText xml:space="preserve"> SEQ Figure \* ARABIC </w:instrText>
      </w:r>
      <w:r w:rsidRPr="00E82902">
        <w:rPr>
          <w:rFonts w:asciiTheme="majorBidi" w:hAnsiTheme="majorBidi" w:cstheme="majorBidi"/>
          <w:color w:val="auto"/>
          <w:sz w:val="22"/>
          <w:szCs w:val="22"/>
        </w:rPr>
        <w:fldChar w:fldCharType="separate"/>
      </w:r>
      <w:r w:rsidR="00A33C5E">
        <w:rPr>
          <w:rFonts w:asciiTheme="majorBidi" w:hAnsiTheme="majorBidi" w:cstheme="majorBidi"/>
          <w:noProof/>
          <w:color w:val="auto"/>
          <w:sz w:val="22"/>
          <w:szCs w:val="22"/>
        </w:rPr>
        <w:t>1</w:t>
      </w:r>
      <w:r w:rsidRPr="00E82902">
        <w:rPr>
          <w:rFonts w:asciiTheme="majorBidi" w:hAnsiTheme="majorBidi" w:cstheme="majorBidi"/>
          <w:color w:val="auto"/>
          <w:sz w:val="22"/>
          <w:szCs w:val="22"/>
        </w:rPr>
        <w:fldChar w:fldCharType="end"/>
      </w:r>
      <w:r w:rsidRPr="00E82902">
        <w:rPr>
          <w:rFonts w:asciiTheme="majorBidi" w:hAnsiTheme="majorBidi" w:cstheme="majorBidi"/>
          <w:color w:val="auto"/>
          <w:sz w:val="22"/>
          <w:szCs w:val="22"/>
        </w:rPr>
        <w:t>: The three project landscapes</w:t>
      </w:r>
    </w:p>
    <w:p w:rsidR="00E309ED" w:rsidRPr="00E82902" w:rsidRDefault="00E309ED" w:rsidP="00E309ED">
      <w:pPr>
        <w:pStyle w:val="ListParagraph"/>
        <w:spacing w:after="0" w:line="240" w:lineRule="auto"/>
        <w:ind w:left="0"/>
        <w:jc w:val="both"/>
        <w:rPr>
          <w:rFonts w:asciiTheme="majorBidi" w:hAnsiTheme="majorBidi" w:cstheme="majorBidi"/>
          <w:color w:val="000000" w:themeColor="text1"/>
          <w:sz w:val="22"/>
        </w:rPr>
      </w:pPr>
    </w:p>
    <w:p w:rsidR="0045056F" w:rsidRPr="00E82902" w:rsidRDefault="00036BA6" w:rsidP="00D47D96">
      <w:pPr>
        <w:pStyle w:val="ListParagraph"/>
        <w:numPr>
          <w:ilvl w:val="0"/>
          <w:numId w:val="27"/>
        </w:numPr>
        <w:spacing w:after="0" w:line="240" w:lineRule="auto"/>
        <w:ind w:left="0" w:firstLine="0"/>
        <w:jc w:val="both"/>
        <w:rPr>
          <w:rFonts w:asciiTheme="majorBidi" w:hAnsiTheme="majorBidi" w:cstheme="majorBidi"/>
          <w:color w:val="000000" w:themeColor="text1"/>
          <w:sz w:val="22"/>
        </w:rPr>
      </w:pPr>
      <w:r w:rsidRPr="00E82902">
        <w:rPr>
          <w:rFonts w:asciiTheme="majorBidi" w:hAnsiTheme="majorBidi" w:cstheme="majorBidi"/>
          <w:color w:val="000000" w:themeColor="text1"/>
          <w:sz w:val="22"/>
        </w:rPr>
        <w:t>El</w:t>
      </w:r>
      <w:r w:rsidR="0060214F" w:rsidRPr="00E82902">
        <w:rPr>
          <w:rFonts w:asciiTheme="majorBidi" w:hAnsiTheme="majorBidi" w:cstheme="majorBidi"/>
          <w:color w:val="000000" w:themeColor="text1"/>
          <w:sz w:val="22"/>
        </w:rPr>
        <w:t xml:space="preserve"> Atf</w:t>
      </w:r>
      <w:r w:rsidRPr="00E82902">
        <w:rPr>
          <w:rFonts w:asciiTheme="majorBidi" w:hAnsiTheme="majorBidi" w:cstheme="majorBidi"/>
          <w:color w:val="000000" w:themeColor="text1"/>
          <w:sz w:val="22"/>
        </w:rPr>
        <w:t xml:space="preserve"> is hilly and has a varied vegetation cover but can be characterized </w:t>
      </w:r>
      <w:r w:rsidR="00662154" w:rsidRPr="00E82902">
        <w:rPr>
          <w:rFonts w:asciiTheme="majorBidi" w:hAnsiTheme="majorBidi" w:cstheme="majorBidi"/>
          <w:color w:val="000000" w:themeColor="text1"/>
          <w:sz w:val="22"/>
        </w:rPr>
        <w:t>as a mix of steppe and savannah</w:t>
      </w:r>
      <w:r w:rsidRPr="00E82902">
        <w:rPr>
          <w:rFonts w:asciiTheme="majorBidi" w:hAnsiTheme="majorBidi" w:cstheme="majorBidi"/>
          <w:color w:val="000000" w:themeColor="text1"/>
          <w:sz w:val="22"/>
        </w:rPr>
        <w:t xml:space="preserve">.  </w:t>
      </w:r>
      <w:r w:rsidR="00451E9F" w:rsidRPr="00E82902">
        <w:rPr>
          <w:rFonts w:asciiTheme="majorBidi" w:hAnsiTheme="majorBidi" w:cstheme="majorBidi"/>
          <w:color w:val="000000" w:themeColor="text1"/>
          <w:sz w:val="22"/>
        </w:rPr>
        <w:t xml:space="preserve">It also contains 4 </w:t>
      </w:r>
      <w:r w:rsidR="009B22A9" w:rsidRPr="00E82902">
        <w:rPr>
          <w:rFonts w:asciiTheme="majorBidi" w:hAnsiTheme="majorBidi" w:cstheme="majorBidi"/>
          <w:color w:val="000000" w:themeColor="text1"/>
          <w:sz w:val="22"/>
        </w:rPr>
        <w:t>“</w:t>
      </w:r>
      <w:r w:rsidR="00662154" w:rsidRPr="00E82902">
        <w:rPr>
          <w:rFonts w:asciiTheme="majorBidi" w:hAnsiTheme="majorBidi" w:cstheme="majorBidi"/>
          <w:color w:val="000000" w:themeColor="text1"/>
          <w:sz w:val="22"/>
        </w:rPr>
        <w:t>forêts classée</w:t>
      </w:r>
      <w:r w:rsidR="00451E9F" w:rsidRPr="00E82902">
        <w:rPr>
          <w:rFonts w:asciiTheme="majorBidi" w:hAnsiTheme="majorBidi" w:cstheme="majorBidi"/>
          <w:color w:val="000000" w:themeColor="text1"/>
          <w:sz w:val="22"/>
        </w:rPr>
        <w:t>s</w:t>
      </w:r>
      <w:r w:rsidR="009B22A9" w:rsidRPr="00E82902">
        <w:rPr>
          <w:rFonts w:asciiTheme="majorBidi" w:hAnsiTheme="majorBidi" w:cstheme="majorBidi"/>
          <w:color w:val="000000" w:themeColor="text1"/>
          <w:sz w:val="22"/>
        </w:rPr>
        <w:t>” or semi protected forests</w:t>
      </w:r>
      <w:r w:rsidR="00C02174" w:rsidRPr="00E82902">
        <w:rPr>
          <w:rFonts w:asciiTheme="majorBidi" w:hAnsiTheme="majorBidi" w:cstheme="majorBidi"/>
          <w:color w:val="000000" w:themeColor="text1"/>
          <w:sz w:val="22"/>
        </w:rPr>
        <w:t xml:space="preserve"> along the Senegal R</w:t>
      </w:r>
      <w:r w:rsidR="00451E9F" w:rsidRPr="00E82902">
        <w:rPr>
          <w:rFonts w:asciiTheme="majorBidi" w:hAnsiTheme="majorBidi" w:cstheme="majorBidi"/>
          <w:color w:val="000000" w:themeColor="text1"/>
          <w:sz w:val="22"/>
        </w:rPr>
        <w:t>iver</w:t>
      </w:r>
      <w:r w:rsidR="007251D3" w:rsidRPr="00E82902">
        <w:rPr>
          <w:rFonts w:asciiTheme="majorBidi" w:hAnsiTheme="majorBidi" w:cstheme="majorBidi"/>
          <w:color w:val="000000" w:themeColor="text1"/>
          <w:sz w:val="22"/>
        </w:rPr>
        <w:t xml:space="preserve">. </w:t>
      </w:r>
      <w:r w:rsidRPr="00E82902">
        <w:rPr>
          <w:rFonts w:asciiTheme="majorBidi" w:hAnsiTheme="majorBidi" w:cstheme="majorBidi"/>
          <w:color w:val="000000" w:themeColor="text1"/>
          <w:sz w:val="22"/>
        </w:rPr>
        <w:t xml:space="preserve">Drought has been recurrent since the 1970s. </w:t>
      </w:r>
    </w:p>
    <w:p w:rsidR="007251D3" w:rsidRPr="00E82902" w:rsidRDefault="007251D3" w:rsidP="007251D3">
      <w:pPr>
        <w:pStyle w:val="ListParagraph"/>
        <w:spacing w:after="0" w:line="240" w:lineRule="auto"/>
        <w:ind w:left="0"/>
        <w:jc w:val="both"/>
        <w:rPr>
          <w:rFonts w:asciiTheme="majorBidi" w:hAnsiTheme="majorBidi" w:cstheme="majorBidi"/>
          <w:color w:val="000000" w:themeColor="text1"/>
          <w:sz w:val="22"/>
        </w:rPr>
      </w:pPr>
    </w:p>
    <w:p w:rsidR="00662154" w:rsidRPr="00E82902" w:rsidRDefault="00053F98" w:rsidP="00D47D96">
      <w:pPr>
        <w:pStyle w:val="ListParagraph"/>
        <w:numPr>
          <w:ilvl w:val="0"/>
          <w:numId w:val="27"/>
        </w:numPr>
        <w:spacing w:after="0" w:line="240" w:lineRule="auto"/>
        <w:ind w:left="0" w:firstLine="0"/>
        <w:jc w:val="both"/>
        <w:rPr>
          <w:rFonts w:asciiTheme="majorBidi" w:hAnsiTheme="majorBidi" w:cstheme="majorBidi"/>
          <w:color w:val="000000" w:themeColor="text1"/>
          <w:sz w:val="22"/>
        </w:rPr>
      </w:pPr>
      <w:bookmarkStart w:id="14" w:name="219"/>
      <w:bookmarkEnd w:id="14"/>
      <w:r w:rsidRPr="00E82902">
        <w:rPr>
          <w:rFonts w:asciiTheme="majorBidi" w:hAnsiTheme="majorBidi" w:cstheme="majorBidi"/>
          <w:color w:val="000000" w:themeColor="text1"/>
          <w:sz w:val="22"/>
        </w:rPr>
        <w:t>E</w:t>
      </w:r>
      <w:r w:rsidR="00D24FDE" w:rsidRPr="00E82902">
        <w:rPr>
          <w:rFonts w:asciiTheme="majorBidi" w:hAnsiTheme="majorBidi" w:cstheme="majorBidi"/>
          <w:color w:val="000000" w:themeColor="text1"/>
          <w:sz w:val="22"/>
        </w:rPr>
        <w:t xml:space="preserve">l Atf’s </w:t>
      </w:r>
      <w:r w:rsidRPr="00E82902">
        <w:rPr>
          <w:rFonts w:asciiTheme="majorBidi" w:hAnsiTheme="majorBidi" w:cstheme="majorBidi"/>
          <w:color w:val="000000" w:themeColor="text1"/>
          <w:sz w:val="22"/>
        </w:rPr>
        <w:t>animal species diversity</w:t>
      </w:r>
      <w:r w:rsidR="00D24FDE" w:rsidRPr="00E82902">
        <w:rPr>
          <w:rFonts w:asciiTheme="majorBidi" w:hAnsiTheme="majorBidi" w:cstheme="majorBidi"/>
          <w:color w:val="000000" w:themeColor="text1"/>
          <w:sz w:val="22"/>
        </w:rPr>
        <w:t xml:space="preserve"> is unique in Mauritania</w:t>
      </w:r>
      <w:r w:rsidRPr="00E82902">
        <w:rPr>
          <w:rFonts w:asciiTheme="majorBidi" w:hAnsiTheme="majorBidi" w:cstheme="majorBidi"/>
          <w:color w:val="000000" w:themeColor="text1"/>
          <w:sz w:val="22"/>
        </w:rPr>
        <w:t>, due to its tre</w:t>
      </w:r>
      <w:r w:rsidR="00573A77" w:rsidRPr="00E82902">
        <w:rPr>
          <w:rFonts w:asciiTheme="majorBidi" w:hAnsiTheme="majorBidi" w:cstheme="majorBidi"/>
          <w:color w:val="000000" w:themeColor="text1"/>
          <w:sz w:val="22"/>
        </w:rPr>
        <w:t xml:space="preserve">e cover and abundant pastures, but is threatened by </w:t>
      </w:r>
      <w:r w:rsidR="008E76BB" w:rsidRPr="00E82902">
        <w:rPr>
          <w:rFonts w:asciiTheme="majorBidi" w:hAnsiTheme="majorBidi" w:cstheme="majorBidi"/>
          <w:color w:val="000000" w:themeColor="text1"/>
          <w:sz w:val="22"/>
        </w:rPr>
        <w:t xml:space="preserve">poaching, </w:t>
      </w:r>
      <w:r w:rsidR="00147316" w:rsidRPr="00E82902">
        <w:rPr>
          <w:rFonts w:asciiTheme="majorBidi" w:hAnsiTheme="majorBidi" w:cstheme="majorBidi"/>
          <w:color w:val="000000" w:themeColor="text1"/>
          <w:sz w:val="22"/>
        </w:rPr>
        <w:t>fuelwood collection</w:t>
      </w:r>
      <w:r w:rsidR="009B21A6" w:rsidRPr="00E82902">
        <w:rPr>
          <w:rFonts w:asciiTheme="majorBidi" w:hAnsiTheme="majorBidi" w:cstheme="majorBidi"/>
          <w:color w:val="000000" w:themeColor="text1"/>
          <w:sz w:val="22"/>
        </w:rPr>
        <w:t xml:space="preserve">, </w:t>
      </w:r>
      <w:r w:rsidR="00377834" w:rsidRPr="00E82902">
        <w:rPr>
          <w:rFonts w:asciiTheme="majorBidi" w:hAnsiTheme="majorBidi" w:cstheme="majorBidi"/>
          <w:color w:val="000000" w:themeColor="text1"/>
          <w:sz w:val="22"/>
        </w:rPr>
        <w:t xml:space="preserve">and </w:t>
      </w:r>
      <w:r w:rsidR="009B21A6" w:rsidRPr="00E82902">
        <w:rPr>
          <w:rFonts w:asciiTheme="majorBidi" w:hAnsiTheme="majorBidi" w:cstheme="majorBidi"/>
          <w:color w:val="000000" w:themeColor="text1"/>
          <w:sz w:val="22"/>
        </w:rPr>
        <w:t>pastoralism</w:t>
      </w:r>
      <w:r w:rsidR="008E76BB" w:rsidRPr="00E82902">
        <w:rPr>
          <w:rFonts w:asciiTheme="majorBidi" w:hAnsiTheme="majorBidi" w:cstheme="majorBidi"/>
          <w:color w:val="000000" w:themeColor="text1"/>
          <w:sz w:val="22"/>
        </w:rPr>
        <w:t xml:space="preserve">. </w:t>
      </w:r>
      <w:r w:rsidR="00752BD9" w:rsidRPr="00E82902">
        <w:rPr>
          <w:rFonts w:asciiTheme="majorBidi" w:hAnsiTheme="majorBidi" w:cstheme="majorBidi"/>
          <w:color w:val="000000" w:themeColor="text1"/>
          <w:sz w:val="22"/>
        </w:rPr>
        <w:t>G</w:t>
      </w:r>
      <w:r w:rsidR="00D24FDE" w:rsidRPr="00E82902">
        <w:rPr>
          <w:rFonts w:asciiTheme="majorBidi" w:hAnsiTheme="majorBidi" w:cstheme="majorBidi"/>
          <w:color w:val="000000" w:themeColor="text1"/>
          <w:sz w:val="22"/>
        </w:rPr>
        <w:t xml:space="preserve">enerally El Atf’s natural resources are threatened by </w:t>
      </w:r>
      <w:r w:rsidR="00303F49" w:rsidRPr="00E82902">
        <w:rPr>
          <w:rFonts w:asciiTheme="majorBidi" w:hAnsiTheme="majorBidi" w:cstheme="majorBidi"/>
          <w:color w:val="000000" w:themeColor="text1"/>
          <w:sz w:val="22"/>
        </w:rPr>
        <w:t>overgrazing, and the multiplication of water points</w:t>
      </w:r>
      <w:r w:rsidR="00662154" w:rsidRPr="00E82902">
        <w:rPr>
          <w:rFonts w:asciiTheme="majorBidi" w:hAnsiTheme="majorBidi" w:cstheme="majorBidi"/>
          <w:color w:val="000000" w:themeColor="text1"/>
          <w:sz w:val="22"/>
        </w:rPr>
        <w:t>,</w:t>
      </w:r>
      <w:r w:rsidR="00303F49" w:rsidRPr="00E82902">
        <w:rPr>
          <w:rFonts w:asciiTheme="majorBidi" w:hAnsiTheme="majorBidi" w:cstheme="majorBidi"/>
          <w:color w:val="000000" w:themeColor="text1"/>
          <w:sz w:val="22"/>
        </w:rPr>
        <w:t xml:space="preserve"> which has made the zone </w:t>
      </w:r>
      <w:r w:rsidR="00377834" w:rsidRPr="00E82902">
        <w:rPr>
          <w:rFonts w:asciiTheme="majorBidi" w:hAnsiTheme="majorBidi" w:cstheme="majorBidi"/>
          <w:color w:val="000000" w:themeColor="text1"/>
          <w:sz w:val="22"/>
        </w:rPr>
        <w:t>attractive</w:t>
      </w:r>
      <w:r w:rsidR="00303F49" w:rsidRPr="00E82902">
        <w:rPr>
          <w:rFonts w:asciiTheme="majorBidi" w:hAnsiTheme="majorBidi" w:cstheme="majorBidi"/>
          <w:color w:val="000000" w:themeColor="text1"/>
          <w:sz w:val="22"/>
        </w:rPr>
        <w:t xml:space="preserve"> for livestock </w:t>
      </w:r>
      <w:r w:rsidR="00377834" w:rsidRPr="00E82902">
        <w:rPr>
          <w:rFonts w:asciiTheme="majorBidi" w:hAnsiTheme="majorBidi" w:cstheme="majorBidi"/>
          <w:color w:val="000000" w:themeColor="text1"/>
          <w:sz w:val="22"/>
        </w:rPr>
        <w:t xml:space="preserve">herders </w:t>
      </w:r>
      <w:r w:rsidR="00303F49" w:rsidRPr="00E82902">
        <w:rPr>
          <w:rFonts w:asciiTheme="majorBidi" w:hAnsiTheme="majorBidi" w:cstheme="majorBidi"/>
          <w:color w:val="000000" w:themeColor="text1"/>
          <w:sz w:val="22"/>
        </w:rPr>
        <w:t xml:space="preserve">all year round. </w:t>
      </w:r>
      <w:r w:rsidR="007A098E" w:rsidRPr="00E82902">
        <w:rPr>
          <w:rFonts w:asciiTheme="majorBidi" w:hAnsiTheme="majorBidi" w:cstheme="majorBidi"/>
          <w:color w:val="000000" w:themeColor="text1"/>
          <w:sz w:val="22"/>
        </w:rPr>
        <w:t>When rainfall is low, more animals come to El Atf from other zones, further exacerbating pressure on natural resources, especially pasture, shrubs and trees.</w:t>
      </w:r>
    </w:p>
    <w:p w:rsidR="00B934F8" w:rsidRPr="00E82902" w:rsidRDefault="00B934F8" w:rsidP="007251D3">
      <w:pPr>
        <w:pStyle w:val="ListParagraph"/>
        <w:spacing w:after="0" w:line="240" w:lineRule="auto"/>
        <w:ind w:left="0"/>
        <w:jc w:val="both"/>
        <w:rPr>
          <w:rFonts w:asciiTheme="majorBidi" w:hAnsiTheme="majorBidi" w:cstheme="majorBidi"/>
          <w:color w:val="000000" w:themeColor="text1"/>
          <w:sz w:val="22"/>
        </w:rPr>
      </w:pPr>
    </w:p>
    <w:p w:rsidR="005E1782" w:rsidRPr="00E82902" w:rsidRDefault="009E34C4" w:rsidP="00D47D96">
      <w:pPr>
        <w:pStyle w:val="ListParagraph"/>
        <w:numPr>
          <w:ilvl w:val="0"/>
          <w:numId w:val="27"/>
        </w:numPr>
        <w:spacing w:after="0" w:line="240" w:lineRule="auto"/>
        <w:ind w:left="0" w:firstLine="0"/>
        <w:jc w:val="both"/>
        <w:rPr>
          <w:rFonts w:asciiTheme="majorBidi" w:hAnsiTheme="majorBidi" w:cstheme="majorBidi"/>
          <w:color w:val="000000" w:themeColor="text1"/>
          <w:sz w:val="22"/>
        </w:rPr>
      </w:pPr>
      <w:r w:rsidRPr="00E82902">
        <w:rPr>
          <w:rFonts w:asciiTheme="majorBidi" w:hAnsiTheme="majorBidi" w:cstheme="majorBidi"/>
          <w:color w:val="000000" w:themeColor="text1"/>
          <w:sz w:val="22"/>
        </w:rPr>
        <w:t>The fixed population</w:t>
      </w:r>
      <w:r w:rsidR="00A27B09" w:rsidRPr="00E82902">
        <w:rPr>
          <w:rFonts w:asciiTheme="majorBidi" w:hAnsiTheme="majorBidi" w:cstheme="majorBidi"/>
          <w:color w:val="000000" w:themeColor="text1"/>
          <w:sz w:val="22"/>
        </w:rPr>
        <w:t xml:space="preserve"> of El Atf is 14,000</w:t>
      </w:r>
      <w:r w:rsidR="001D012C" w:rsidRPr="00E82902">
        <w:rPr>
          <w:rFonts w:asciiTheme="majorBidi" w:hAnsiTheme="majorBidi" w:cstheme="majorBidi"/>
          <w:color w:val="000000" w:themeColor="text1"/>
          <w:sz w:val="22"/>
        </w:rPr>
        <w:t xml:space="preserve"> people</w:t>
      </w:r>
      <w:r w:rsidR="00A27B09" w:rsidRPr="00E82902">
        <w:rPr>
          <w:rFonts w:asciiTheme="majorBidi" w:hAnsiTheme="majorBidi" w:cstheme="majorBidi"/>
          <w:color w:val="000000" w:themeColor="text1"/>
          <w:sz w:val="22"/>
        </w:rPr>
        <w:t>, with an annual growth rate of 2.58%. The livestock population is</w:t>
      </w:r>
      <w:r w:rsidR="001805CD" w:rsidRPr="00E82902">
        <w:rPr>
          <w:rFonts w:asciiTheme="majorBidi" w:hAnsiTheme="majorBidi" w:cstheme="majorBidi"/>
          <w:color w:val="000000" w:themeColor="text1"/>
          <w:sz w:val="22"/>
        </w:rPr>
        <w:t xml:space="preserve"> 93,000 cattle and 131,000 small ruminants. </w:t>
      </w:r>
      <w:r w:rsidRPr="00E82902">
        <w:rPr>
          <w:rFonts w:asciiTheme="majorBidi" w:hAnsiTheme="majorBidi" w:cstheme="majorBidi"/>
          <w:color w:val="000000" w:themeColor="text1"/>
          <w:sz w:val="22"/>
        </w:rPr>
        <w:t>However, in times of animal migration</w:t>
      </w:r>
      <w:r w:rsidR="001805CD" w:rsidRPr="00E82902">
        <w:rPr>
          <w:rFonts w:asciiTheme="majorBidi" w:hAnsiTheme="majorBidi" w:cstheme="majorBidi"/>
          <w:color w:val="000000" w:themeColor="text1"/>
          <w:sz w:val="22"/>
        </w:rPr>
        <w:t xml:space="preserve"> towards water points and pastures</w:t>
      </w:r>
      <w:r w:rsidRPr="00E82902">
        <w:rPr>
          <w:rFonts w:asciiTheme="majorBidi" w:hAnsiTheme="majorBidi" w:cstheme="majorBidi"/>
          <w:color w:val="000000" w:themeColor="text1"/>
          <w:sz w:val="22"/>
        </w:rPr>
        <w:t xml:space="preserve">, this number can </w:t>
      </w:r>
      <w:r w:rsidR="001805CD" w:rsidRPr="00E82902">
        <w:rPr>
          <w:rFonts w:asciiTheme="majorBidi" w:hAnsiTheme="majorBidi" w:cstheme="majorBidi"/>
          <w:color w:val="000000" w:themeColor="text1"/>
          <w:sz w:val="22"/>
        </w:rPr>
        <w:t>double or triple</w:t>
      </w:r>
      <w:r w:rsidRPr="00E82902">
        <w:rPr>
          <w:rFonts w:asciiTheme="majorBidi" w:hAnsiTheme="majorBidi" w:cstheme="majorBidi"/>
          <w:color w:val="000000" w:themeColor="text1"/>
          <w:sz w:val="22"/>
        </w:rPr>
        <w:t xml:space="preserve">. </w:t>
      </w:r>
      <w:r w:rsidR="001805CD" w:rsidRPr="00E82902">
        <w:rPr>
          <w:rFonts w:asciiTheme="majorBidi" w:hAnsiTheme="majorBidi" w:cstheme="majorBidi"/>
          <w:color w:val="000000" w:themeColor="text1"/>
          <w:sz w:val="22"/>
        </w:rPr>
        <w:t>The number of animals in El Atf</w:t>
      </w:r>
      <w:r w:rsidRPr="00E82902">
        <w:rPr>
          <w:rFonts w:asciiTheme="majorBidi" w:hAnsiTheme="majorBidi" w:cstheme="majorBidi"/>
          <w:color w:val="000000" w:themeColor="text1"/>
          <w:sz w:val="22"/>
        </w:rPr>
        <w:t xml:space="preserve"> has kept growing in recent years as droughts and land degradation, </w:t>
      </w:r>
      <w:r w:rsidR="003055AC" w:rsidRPr="00E82902">
        <w:rPr>
          <w:rFonts w:asciiTheme="majorBidi" w:hAnsiTheme="majorBidi" w:cstheme="majorBidi"/>
          <w:color w:val="000000" w:themeColor="text1"/>
          <w:sz w:val="22"/>
        </w:rPr>
        <w:t xml:space="preserve">including desertification, has led more people </w:t>
      </w:r>
      <w:r w:rsidR="00814F2E" w:rsidRPr="00E82902">
        <w:rPr>
          <w:rFonts w:asciiTheme="majorBidi" w:hAnsiTheme="majorBidi" w:cstheme="majorBidi"/>
          <w:color w:val="000000" w:themeColor="text1"/>
          <w:sz w:val="22"/>
        </w:rPr>
        <w:t>to</w:t>
      </w:r>
      <w:r w:rsidR="003055AC" w:rsidRPr="00E82902">
        <w:rPr>
          <w:rFonts w:asciiTheme="majorBidi" w:hAnsiTheme="majorBidi" w:cstheme="majorBidi"/>
          <w:color w:val="000000" w:themeColor="text1"/>
          <w:sz w:val="22"/>
        </w:rPr>
        <w:t xml:space="preserve"> migrate. </w:t>
      </w:r>
    </w:p>
    <w:p w:rsidR="0050709C" w:rsidRPr="00E82902" w:rsidRDefault="0050709C" w:rsidP="007251D3">
      <w:pPr>
        <w:pStyle w:val="ListParagraph"/>
        <w:spacing w:after="0" w:line="240" w:lineRule="auto"/>
        <w:ind w:left="0"/>
        <w:jc w:val="both"/>
        <w:rPr>
          <w:rFonts w:asciiTheme="majorBidi" w:hAnsiTheme="majorBidi" w:cstheme="majorBidi"/>
          <w:color w:val="000000" w:themeColor="text1"/>
          <w:sz w:val="22"/>
        </w:rPr>
      </w:pPr>
    </w:p>
    <w:p w:rsidR="000C71F8" w:rsidRPr="00E82902" w:rsidRDefault="00456E9E" w:rsidP="00D47D96">
      <w:pPr>
        <w:pStyle w:val="ListParagraph"/>
        <w:numPr>
          <w:ilvl w:val="0"/>
          <w:numId w:val="27"/>
        </w:numPr>
        <w:spacing w:after="0" w:line="240" w:lineRule="auto"/>
        <w:ind w:left="0" w:firstLine="0"/>
        <w:jc w:val="both"/>
        <w:rPr>
          <w:rFonts w:asciiTheme="majorBidi" w:hAnsiTheme="majorBidi" w:cstheme="majorBidi"/>
          <w:color w:val="000000" w:themeColor="text1"/>
          <w:sz w:val="22"/>
        </w:rPr>
      </w:pPr>
      <w:r w:rsidRPr="00E82902">
        <w:rPr>
          <w:rFonts w:asciiTheme="majorBidi" w:hAnsiTheme="majorBidi" w:cstheme="majorBidi"/>
          <w:noProof/>
          <w:sz w:val="22"/>
          <w:lang w:val="en-US"/>
        </w:rPr>
        <w:lastRenderedPageBreak/>
        <w:drawing>
          <wp:anchor distT="0" distB="0" distL="114300" distR="114300" simplePos="0" relativeHeight="251672576" behindDoc="1" locked="0" layoutInCell="1" allowOverlap="1" wp14:anchorId="4E88CB7D" wp14:editId="74409600">
            <wp:simplePos x="0" y="0"/>
            <wp:positionH relativeFrom="margin">
              <wp:posOffset>-35560</wp:posOffset>
            </wp:positionH>
            <wp:positionV relativeFrom="paragraph">
              <wp:posOffset>90170</wp:posOffset>
            </wp:positionV>
            <wp:extent cx="3168650" cy="2380615"/>
            <wp:effectExtent l="0" t="0" r="0" b="635"/>
            <wp:wrapTight wrapText="bothSides">
              <wp:wrapPolygon edited="0">
                <wp:start x="0" y="0"/>
                <wp:lineTo x="0" y="21433"/>
                <wp:lineTo x="21427" y="21433"/>
                <wp:lineTo x="21427" y="0"/>
                <wp:lineTo x="0" y="0"/>
              </wp:wrapPolygon>
            </wp:wrapTight>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168650" cy="2380615"/>
                    </a:xfrm>
                    <a:prstGeom prst="rect">
                      <a:avLst/>
                    </a:prstGeom>
                    <a:noFill/>
                  </pic:spPr>
                </pic:pic>
              </a:graphicData>
            </a:graphic>
            <wp14:sizeRelH relativeFrom="page">
              <wp14:pctWidth>0</wp14:pctWidth>
            </wp14:sizeRelH>
            <wp14:sizeRelV relativeFrom="page">
              <wp14:pctHeight>0</wp14:pctHeight>
            </wp14:sizeRelV>
          </wp:anchor>
        </w:drawing>
      </w:r>
      <w:r w:rsidR="0045056F" w:rsidRPr="00E82902">
        <w:rPr>
          <w:rFonts w:asciiTheme="majorBidi" w:hAnsiTheme="majorBidi" w:cstheme="majorBidi"/>
          <w:color w:val="000000" w:themeColor="text1"/>
          <w:sz w:val="22"/>
        </w:rPr>
        <w:t>T</w:t>
      </w:r>
      <w:r w:rsidR="003055AC" w:rsidRPr="00E82902">
        <w:rPr>
          <w:rFonts w:asciiTheme="majorBidi" w:hAnsiTheme="majorBidi" w:cstheme="majorBidi"/>
          <w:color w:val="000000" w:themeColor="text1"/>
          <w:sz w:val="22"/>
        </w:rPr>
        <w:t xml:space="preserve">here is </w:t>
      </w:r>
      <w:r w:rsidR="0045056F" w:rsidRPr="00E82902">
        <w:rPr>
          <w:rFonts w:asciiTheme="majorBidi" w:hAnsiTheme="majorBidi" w:cstheme="majorBidi"/>
          <w:color w:val="000000" w:themeColor="text1"/>
          <w:sz w:val="22"/>
        </w:rPr>
        <w:t xml:space="preserve">also a </w:t>
      </w:r>
      <w:r w:rsidR="003055AC" w:rsidRPr="00E82902">
        <w:rPr>
          <w:rFonts w:asciiTheme="majorBidi" w:hAnsiTheme="majorBidi" w:cstheme="majorBidi"/>
          <w:color w:val="000000" w:themeColor="text1"/>
          <w:sz w:val="22"/>
        </w:rPr>
        <w:t xml:space="preserve">growing risk of conflict between </w:t>
      </w:r>
      <w:r w:rsidR="00CE4298" w:rsidRPr="00E82902">
        <w:rPr>
          <w:rFonts w:asciiTheme="majorBidi" w:hAnsiTheme="majorBidi" w:cstheme="majorBidi"/>
          <w:color w:val="000000" w:themeColor="text1"/>
          <w:sz w:val="22"/>
        </w:rPr>
        <w:t xml:space="preserve">sedentary </w:t>
      </w:r>
      <w:r w:rsidR="001350D5" w:rsidRPr="00E82902">
        <w:rPr>
          <w:rFonts w:asciiTheme="majorBidi" w:hAnsiTheme="majorBidi" w:cstheme="majorBidi"/>
          <w:color w:val="000000" w:themeColor="text1"/>
          <w:sz w:val="22"/>
        </w:rPr>
        <w:t xml:space="preserve">populations and nomadic populations.  </w:t>
      </w:r>
      <w:r w:rsidR="003E2524" w:rsidRPr="00E82902">
        <w:rPr>
          <w:rFonts w:asciiTheme="majorBidi" w:hAnsiTheme="majorBidi" w:cstheme="majorBidi"/>
          <w:color w:val="000000" w:themeColor="text1"/>
          <w:sz w:val="22"/>
        </w:rPr>
        <w:t>As such, the project will work towards protecti</w:t>
      </w:r>
      <w:r w:rsidR="00197CB6" w:rsidRPr="00E82902">
        <w:rPr>
          <w:rFonts w:asciiTheme="majorBidi" w:hAnsiTheme="majorBidi" w:cstheme="majorBidi"/>
          <w:color w:val="000000" w:themeColor="text1"/>
          <w:sz w:val="22"/>
        </w:rPr>
        <w:t>ng the El Atf zone as a UNESCO Biosphere R</w:t>
      </w:r>
      <w:r w:rsidR="003E2524" w:rsidRPr="00E82902">
        <w:rPr>
          <w:rFonts w:asciiTheme="majorBidi" w:hAnsiTheme="majorBidi" w:cstheme="majorBidi"/>
          <w:color w:val="000000" w:themeColor="text1"/>
          <w:sz w:val="22"/>
        </w:rPr>
        <w:t xml:space="preserve">eserve, which puts emphasis on </w:t>
      </w:r>
      <w:r w:rsidR="003D0148" w:rsidRPr="00E82902">
        <w:rPr>
          <w:rFonts w:asciiTheme="majorBidi" w:hAnsiTheme="majorBidi" w:cstheme="majorBidi"/>
          <w:color w:val="000000" w:themeColor="text1"/>
          <w:sz w:val="22"/>
        </w:rPr>
        <w:t xml:space="preserve">reconciling conservation and sustainable use of biodiversity, </w:t>
      </w:r>
      <w:r w:rsidR="0045056F" w:rsidRPr="00E82902">
        <w:rPr>
          <w:rFonts w:asciiTheme="majorBidi" w:hAnsiTheme="majorBidi" w:cstheme="majorBidi"/>
          <w:color w:val="000000" w:themeColor="text1"/>
          <w:sz w:val="22"/>
        </w:rPr>
        <w:t>with recognition</w:t>
      </w:r>
      <w:r w:rsidR="003D0148" w:rsidRPr="00E82902">
        <w:rPr>
          <w:rFonts w:asciiTheme="majorBidi" w:hAnsiTheme="majorBidi" w:cstheme="majorBidi"/>
          <w:color w:val="000000" w:themeColor="text1"/>
          <w:sz w:val="22"/>
        </w:rPr>
        <w:t xml:space="preserve"> that the area must </w:t>
      </w:r>
      <w:r w:rsidR="0045056F" w:rsidRPr="00E82902">
        <w:rPr>
          <w:rFonts w:asciiTheme="majorBidi" w:hAnsiTheme="majorBidi" w:cstheme="majorBidi"/>
          <w:color w:val="000000" w:themeColor="text1"/>
          <w:sz w:val="22"/>
        </w:rPr>
        <w:t>maintain</w:t>
      </w:r>
      <w:r w:rsidR="003D0148" w:rsidRPr="00E82902">
        <w:rPr>
          <w:rFonts w:asciiTheme="majorBidi" w:hAnsiTheme="majorBidi" w:cstheme="majorBidi"/>
          <w:color w:val="000000" w:themeColor="text1"/>
          <w:sz w:val="22"/>
        </w:rPr>
        <w:t xml:space="preserve"> a development function. </w:t>
      </w:r>
      <w:r w:rsidR="007922F7" w:rsidRPr="00E82902">
        <w:rPr>
          <w:rFonts w:asciiTheme="majorBidi" w:hAnsiTheme="majorBidi" w:cstheme="majorBidi"/>
          <w:color w:val="000000" w:themeColor="text1"/>
          <w:sz w:val="22"/>
        </w:rPr>
        <w:t xml:space="preserve">There are four semi-protected forest areas around El Atf which act as buffer zones for animals, and also are a source of wood for local </w:t>
      </w:r>
      <w:r w:rsidR="00802E03" w:rsidRPr="00E82902">
        <w:rPr>
          <w:rFonts w:asciiTheme="majorBidi" w:hAnsiTheme="majorBidi" w:cstheme="majorBidi"/>
          <w:color w:val="000000" w:themeColor="text1"/>
          <w:sz w:val="22"/>
        </w:rPr>
        <w:t>populations</w:t>
      </w:r>
      <w:r w:rsidR="007922F7" w:rsidRPr="00E82902">
        <w:rPr>
          <w:rFonts w:asciiTheme="majorBidi" w:hAnsiTheme="majorBidi" w:cstheme="majorBidi"/>
          <w:color w:val="000000" w:themeColor="text1"/>
          <w:sz w:val="22"/>
        </w:rPr>
        <w:t xml:space="preserve">. The project will </w:t>
      </w:r>
      <w:r w:rsidR="0045056F" w:rsidRPr="00E82902">
        <w:rPr>
          <w:rFonts w:asciiTheme="majorBidi" w:hAnsiTheme="majorBidi" w:cstheme="majorBidi"/>
          <w:color w:val="000000" w:themeColor="text1"/>
          <w:sz w:val="22"/>
        </w:rPr>
        <w:t>support strengthening management of</w:t>
      </w:r>
      <w:r w:rsidR="007922F7" w:rsidRPr="00E82902">
        <w:rPr>
          <w:rFonts w:asciiTheme="majorBidi" w:hAnsiTheme="majorBidi" w:cstheme="majorBidi"/>
          <w:color w:val="000000" w:themeColor="text1"/>
          <w:sz w:val="22"/>
        </w:rPr>
        <w:t xml:space="preserve"> two</w:t>
      </w:r>
      <w:r w:rsidR="000C71F8" w:rsidRPr="00E82902">
        <w:rPr>
          <w:rFonts w:asciiTheme="majorBidi" w:hAnsiTheme="majorBidi" w:cstheme="majorBidi"/>
          <w:color w:val="000000" w:themeColor="text1"/>
          <w:sz w:val="22"/>
        </w:rPr>
        <w:t xml:space="preserve"> semi-protected forests</w:t>
      </w:r>
      <w:r w:rsidR="007922F7" w:rsidRPr="00E82902">
        <w:rPr>
          <w:rFonts w:asciiTheme="majorBidi" w:hAnsiTheme="majorBidi" w:cstheme="majorBidi"/>
          <w:color w:val="000000" w:themeColor="text1"/>
          <w:sz w:val="22"/>
        </w:rPr>
        <w:t xml:space="preserve">, the </w:t>
      </w:r>
      <w:r w:rsidR="000C71F8" w:rsidRPr="00E82902">
        <w:rPr>
          <w:rFonts w:asciiTheme="majorBidi" w:hAnsiTheme="majorBidi" w:cstheme="majorBidi"/>
          <w:color w:val="000000" w:themeColor="text1"/>
          <w:sz w:val="22"/>
        </w:rPr>
        <w:t>Ngouye and Yama Ndiaye forests together making up 2,355 hectares</w:t>
      </w:r>
      <w:r w:rsidR="001D012C" w:rsidRPr="00E82902">
        <w:rPr>
          <w:rFonts w:asciiTheme="majorBidi" w:hAnsiTheme="majorBidi" w:cstheme="majorBidi"/>
          <w:color w:val="000000" w:themeColor="text1"/>
          <w:sz w:val="22"/>
        </w:rPr>
        <w:t xml:space="preserve">, and the creation of a </w:t>
      </w:r>
      <w:r w:rsidR="00F86096" w:rsidRPr="00E82902">
        <w:rPr>
          <w:rFonts w:asciiTheme="majorBidi" w:hAnsiTheme="majorBidi" w:cstheme="majorBidi"/>
          <w:color w:val="000000" w:themeColor="text1"/>
          <w:sz w:val="22"/>
        </w:rPr>
        <w:t>biosphere rese</w:t>
      </w:r>
      <w:r w:rsidR="001C29ED" w:rsidRPr="00E82902">
        <w:rPr>
          <w:rFonts w:asciiTheme="majorBidi" w:hAnsiTheme="majorBidi" w:cstheme="majorBidi"/>
          <w:color w:val="000000" w:themeColor="text1"/>
          <w:sz w:val="22"/>
        </w:rPr>
        <w:t>r</w:t>
      </w:r>
      <w:r w:rsidR="00F86096" w:rsidRPr="00E82902">
        <w:rPr>
          <w:rFonts w:asciiTheme="majorBidi" w:hAnsiTheme="majorBidi" w:cstheme="majorBidi"/>
          <w:color w:val="000000" w:themeColor="text1"/>
          <w:sz w:val="22"/>
        </w:rPr>
        <w:t>ve</w:t>
      </w:r>
      <w:r w:rsidR="001D012C" w:rsidRPr="00E82902">
        <w:rPr>
          <w:rFonts w:asciiTheme="majorBidi" w:hAnsiTheme="majorBidi" w:cstheme="majorBidi"/>
          <w:color w:val="000000" w:themeColor="text1"/>
          <w:sz w:val="22"/>
        </w:rPr>
        <w:t xml:space="preserve"> making up </w:t>
      </w:r>
      <w:r w:rsidR="000A41B5" w:rsidRPr="00E82902">
        <w:rPr>
          <w:rFonts w:asciiTheme="majorBidi" w:hAnsiTheme="majorBidi" w:cstheme="majorBidi"/>
          <w:color w:val="000000" w:themeColor="text1"/>
          <w:sz w:val="22"/>
        </w:rPr>
        <w:t>15</w:t>
      </w:r>
      <w:r w:rsidR="00F86096" w:rsidRPr="00E82902">
        <w:rPr>
          <w:rFonts w:asciiTheme="majorBidi" w:hAnsiTheme="majorBidi" w:cstheme="majorBidi"/>
          <w:color w:val="000000" w:themeColor="text1"/>
          <w:sz w:val="22"/>
        </w:rPr>
        <w:t>0</w:t>
      </w:r>
      <w:r w:rsidR="00FA64AB" w:rsidRPr="00E82902">
        <w:rPr>
          <w:rFonts w:asciiTheme="majorBidi" w:hAnsiTheme="majorBidi" w:cstheme="majorBidi"/>
          <w:color w:val="000000" w:themeColor="text1"/>
          <w:sz w:val="22"/>
        </w:rPr>
        <w:t>,000</w:t>
      </w:r>
      <w:r w:rsidR="00752BD9" w:rsidRPr="00E82902">
        <w:rPr>
          <w:rFonts w:asciiTheme="majorBidi" w:hAnsiTheme="majorBidi" w:cstheme="majorBidi"/>
          <w:color w:val="000000" w:themeColor="text1"/>
          <w:sz w:val="22"/>
        </w:rPr>
        <w:t xml:space="preserve"> hectares.</w:t>
      </w:r>
    </w:p>
    <w:p w:rsidR="007251D3" w:rsidRPr="00E82902" w:rsidRDefault="007251D3" w:rsidP="007251D3">
      <w:pPr>
        <w:pStyle w:val="ListParagraph"/>
        <w:spacing w:after="0" w:line="240" w:lineRule="auto"/>
        <w:ind w:left="0"/>
        <w:jc w:val="both"/>
        <w:rPr>
          <w:rFonts w:asciiTheme="majorBidi" w:hAnsiTheme="majorBidi" w:cstheme="majorBidi"/>
          <w:color w:val="000000" w:themeColor="text1"/>
          <w:sz w:val="22"/>
        </w:rPr>
      </w:pPr>
    </w:p>
    <w:p w:rsidR="00CA49DE" w:rsidRPr="00E82902" w:rsidRDefault="004C346E" w:rsidP="004C346E">
      <w:pPr>
        <w:spacing w:before="100" w:beforeAutospacing="1" w:after="100" w:afterAutospacing="1"/>
        <w:contextualSpacing/>
        <w:jc w:val="both"/>
        <w:rPr>
          <w:rFonts w:asciiTheme="majorBidi" w:hAnsiTheme="majorBidi" w:cstheme="majorBidi"/>
          <w:color w:val="000000" w:themeColor="text1"/>
          <w:sz w:val="22"/>
          <w:szCs w:val="22"/>
          <w:u w:val="single"/>
        </w:rPr>
      </w:pPr>
      <w:r w:rsidRPr="00E82902">
        <w:rPr>
          <w:rFonts w:asciiTheme="majorBidi" w:hAnsiTheme="majorBidi" w:cstheme="majorBidi"/>
          <w:color w:val="000000" w:themeColor="text1"/>
          <w:sz w:val="22"/>
          <w:szCs w:val="22"/>
          <w:u w:val="single"/>
        </w:rPr>
        <w:t xml:space="preserve">1.2.2 </w:t>
      </w:r>
      <w:r w:rsidR="00A27B09" w:rsidRPr="00E82902">
        <w:rPr>
          <w:rFonts w:asciiTheme="majorBidi" w:hAnsiTheme="majorBidi" w:cstheme="majorBidi"/>
          <w:color w:val="000000" w:themeColor="text1"/>
          <w:sz w:val="22"/>
          <w:szCs w:val="22"/>
          <w:u w:val="single"/>
        </w:rPr>
        <w:t>Triangle de l’Espoir</w:t>
      </w:r>
      <w:r w:rsidR="007A098E" w:rsidRPr="00E82902">
        <w:rPr>
          <w:rFonts w:asciiTheme="majorBidi" w:hAnsiTheme="majorBidi" w:cstheme="majorBidi"/>
          <w:color w:val="000000" w:themeColor="text1"/>
          <w:sz w:val="22"/>
          <w:szCs w:val="22"/>
          <w:u w:val="single"/>
        </w:rPr>
        <w:t xml:space="preserve"> or “Triangle of Hope” </w:t>
      </w:r>
    </w:p>
    <w:p w:rsidR="00421E39" w:rsidRPr="00E82902" w:rsidRDefault="007A098E" w:rsidP="00D47D96">
      <w:pPr>
        <w:pStyle w:val="ListParagraph"/>
        <w:numPr>
          <w:ilvl w:val="0"/>
          <w:numId w:val="27"/>
        </w:numPr>
        <w:spacing w:after="0" w:line="240" w:lineRule="auto"/>
        <w:ind w:left="0" w:firstLine="0"/>
        <w:jc w:val="both"/>
        <w:rPr>
          <w:rFonts w:asciiTheme="majorBidi" w:hAnsiTheme="majorBidi" w:cstheme="majorBidi"/>
          <w:color w:val="000000" w:themeColor="text1"/>
          <w:sz w:val="22"/>
        </w:rPr>
      </w:pPr>
      <w:r w:rsidRPr="00E82902">
        <w:rPr>
          <w:rFonts w:asciiTheme="majorBidi" w:hAnsiTheme="majorBidi" w:cstheme="majorBidi"/>
          <w:color w:val="000000" w:themeColor="text1"/>
          <w:sz w:val="22"/>
        </w:rPr>
        <w:t>The Triangle de</w:t>
      </w:r>
      <w:r w:rsidR="0045056F" w:rsidRPr="00E82902">
        <w:rPr>
          <w:rFonts w:asciiTheme="majorBidi" w:hAnsiTheme="majorBidi" w:cstheme="majorBidi"/>
          <w:color w:val="000000" w:themeColor="text1"/>
          <w:sz w:val="22"/>
        </w:rPr>
        <w:t xml:space="preserve"> l’Espoir</w:t>
      </w:r>
      <w:r w:rsidR="007F1A2B" w:rsidRPr="00E82902">
        <w:rPr>
          <w:rFonts w:asciiTheme="majorBidi" w:hAnsiTheme="majorBidi" w:cstheme="majorBidi"/>
          <w:color w:val="000000" w:themeColor="text1"/>
          <w:sz w:val="22"/>
        </w:rPr>
        <w:t xml:space="preserve"> area is 309,502 hectares and its population is </w:t>
      </w:r>
      <w:r w:rsidR="00A76C77" w:rsidRPr="00E82902">
        <w:rPr>
          <w:rFonts w:asciiTheme="majorBidi" w:hAnsiTheme="majorBidi" w:cstheme="majorBidi"/>
          <w:color w:val="000000" w:themeColor="text1"/>
          <w:sz w:val="22"/>
        </w:rPr>
        <w:t>7</w:t>
      </w:r>
      <w:r w:rsidR="003A060D" w:rsidRPr="00E82902">
        <w:rPr>
          <w:rFonts w:asciiTheme="majorBidi" w:hAnsiTheme="majorBidi" w:cstheme="majorBidi"/>
          <w:color w:val="000000" w:themeColor="text1"/>
          <w:sz w:val="22"/>
        </w:rPr>
        <w:t>,</w:t>
      </w:r>
      <w:r w:rsidR="00A76C77" w:rsidRPr="00E82902">
        <w:rPr>
          <w:rFonts w:asciiTheme="majorBidi" w:hAnsiTheme="majorBidi" w:cstheme="majorBidi"/>
          <w:color w:val="000000" w:themeColor="text1"/>
          <w:sz w:val="22"/>
        </w:rPr>
        <w:t>000 people</w:t>
      </w:r>
      <w:r w:rsidR="007F1A2B" w:rsidRPr="00E82902">
        <w:rPr>
          <w:rFonts w:asciiTheme="majorBidi" w:hAnsiTheme="majorBidi" w:cstheme="majorBidi"/>
          <w:color w:val="000000" w:themeColor="text1"/>
          <w:sz w:val="22"/>
        </w:rPr>
        <w:t xml:space="preserve">. Most of the population in the area is of Haratin descent, </w:t>
      </w:r>
      <w:r w:rsidR="00A76C77" w:rsidRPr="00E82902">
        <w:rPr>
          <w:rFonts w:asciiTheme="majorBidi" w:hAnsiTheme="majorBidi" w:cstheme="majorBidi"/>
          <w:color w:val="000000" w:themeColor="text1"/>
          <w:sz w:val="22"/>
        </w:rPr>
        <w:t>a group affected by past slavery whose members have tended to remain disempowered and live in higher poverty than other segments of the population</w:t>
      </w:r>
      <w:r w:rsidR="007F1A2B" w:rsidRPr="00E82902">
        <w:rPr>
          <w:rFonts w:asciiTheme="majorBidi" w:hAnsiTheme="majorBidi" w:cstheme="majorBidi"/>
          <w:color w:val="000000" w:themeColor="text1"/>
          <w:sz w:val="22"/>
        </w:rPr>
        <w:t xml:space="preserve">. </w:t>
      </w:r>
      <w:r w:rsidR="0045056F" w:rsidRPr="00E82902">
        <w:rPr>
          <w:rFonts w:asciiTheme="majorBidi" w:hAnsiTheme="majorBidi" w:cstheme="majorBidi"/>
          <w:color w:val="000000" w:themeColor="text1"/>
          <w:sz w:val="22"/>
        </w:rPr>
        <w:t xml:space="preserve">The area </w:t>
      </w:r>
      <w:r w:rsidR="00A76C77" w:rsidRPr="00E82902">
        <w:rPr>
          <w:rFonts w:asciiTheme="majorBidi" w:hAnsiTheme="majorBidi" w:cstheme="majorBidi"/>
          <w:color w:val="000000" w:themeColor="text1"/>
          <w:sz w:val="22"/>
        </w:rPr>
        <w:t>is also under</w:t>
      </w:r>
      <w:r w:rsidR="0045056F" w:rsidRPr="00E82902">
        <w:rPr>
          <w:rFonts w:asciiTheme="majorBidi" w:hAnsiTheme="majorBidi" w:cstheme="majorBidi"/>
          <w:color w:val="000000" w:themeColor="text1"/>
          <w:sz w:val="22"/>
        </w:rPr>
        <w:t>-</w:t>
      </w:r>
      <w:r w:rsidR="00A76C77" w:rsidRPr="00E82902">
        <w:rPr>
          <w:rFonts w:asciiTheme="majorBidi" w:hAnsiTheme="majorBidi" w:cstheme="majorBidi"/>
          <w:color w:val="000000" w:themeColor="text1"/>
          <w:sz w:val="22"/>
        </w:rPr>
        <w:t xml:space="preserve">served by infrastructure and basic services, leading to poor quality of life for households. The Triangle de l’Espoir is </w:t>
      </w:r>
      <w:r w:rsidRPr="00E82902">
        <w:rPr>
          <w:rFonts w:asciiTheme="majorBidi" w:hAnsiTheme="majorBidi" w:cstheme="majorBidi"/>
          <w:color w:val="000000" w:themeColor="text1"/>
          <w:sz w:val="22"/>
        </w:rPr>
        <w:t>chronically affected by drought and other climatic events</w:t>
      </w:r>
      <w:r w:rsidR="00494DB0" w:rsidRPr="00E82902">
        <w:rPr>
          <w:rFonts w:asciiTheme="majorBidi" w:hAnsiTheme="majorBidi" w:cstheme="majorBidi"/>
          <w:color w:val="000000" w:themeColor="text1"/>
          <w:sz w:val="22"/>
        </w:rPr>
        <w:t xml:space="preserve">, </w:t>
      </w:r>
      <w:r w:rsidR="00AA5C58" w:rsidRPr="00E82902">
        <w:rPr>
          <w:rFonts w:asciiTheme="majorBidi" w:hAnsiTheme="majorBidi" w:cstheme="majorBidi"/>
          <w:color w:val="000000" w:themeColor="text1"/>
          <w:sz w:val="22"/>
        </w:rPr>
        <w:t>exacerbating</w:t>
      </w:r>
      <w:r w:rsidR="00245C86" w:rsidRPr="00E82902">
        <w:rPr>
          <w:rFonts w:asciiTheme="majorBidi" w:hAnsiTheme="majorBidi" w:cstheme="majorBidi"/>
          <w:color w:val="000000" w:themeColor="text1"/>
          <w:sz w:val="22"/>
        </w:rPr>
        <w:t xml:space="preserve"> food </w:t>
      </w:r>
      <w:r w:rsidR="00AA5C58" w:rsidRPr="00E82902">
        <w:rPr>
          <w:rFonts w:asciiTheme="majorBidi" w:hAnsiTheme="majorBidi" w:cstheme="majorBidi"/>
          <w:color w:val="000000" w:themeColor="text1"/>
          <w:sz w:val="22"/>
        </w:rPr>
        <w:t>in</w:t>
      </w:r>
      <w:r w:rsidR="00245C86" w:rsidRPr="00E82902">
        <w:rPr>
          <w:rFonts w:asciiTheme="majorBidi" w:hAnsiTheme="majorBidi" w:cstheme="majorBidi"/>
          <w:color w:val="000000" w:themeColor="text1"/>
          <w:sz w:val="22"/>
        </w:rPr>
        <w:t xml:space="preserve">security and malnutrition. </w:t>
      </w:r>
      <w:r w:rsidR="00E24374" w:rsidRPr="00E82902">
        <w:rPr>
          <w:rFonts w:asciiTheme="majorBidi" w:hAnsiTheme="majorBidi" w:cstheme="majorBidi"/>
          <w:color w:val="000000" w:themeColor="text1"/>
          <w:sz w:val="22"/>
        </w:rPr>
        <w:t>These climatic events are growing more frequent due to climate change.</w:t>
      </w:r>
    </w:p>
    <w:p w:rsidR="0045056F" w:rsidRPr="00E82902" w:rsidRDefault="0045056F" w:rsidP="00FB1692">
      <w:pPr>
        <w:pStyle w:val="ListParagraph"/>
        <w:spacing w:after="0" w:line="240" w:lineRule="auto"/>
        <w:ind w:left="0"/>
        <w:jc w:val="both"/>
        <w:rPr>
          <w:rFonts w:asciiTheme="majorBidi" w:hAnsiTheme="majorBidi" w:cstheme="majorBidi"/>
          <w:color w:val="000000" w:themeColor="text1"/>
          <w:sz w:val="22"/>
        </w:rPr>
      </w:pPr>
    </w:p>
    <w:p w:rsidR="0045056F" w:rsidRPr="00E82902" w:rsidRDefault="0045056F" w:rsidP="00D47D96">
      <w:pPr>
        <w:pStyle w:val="ListParagraph"/>
        <w:numPr>
          <w:ilvl w:val="0"/>
          <w:numId w:val="27"/>
        </w:numPr>
        <w:spacing w:after="0" w:line="240" w:lineRule="auto"/>
        <w:ind w:left="0" w:firstLine="0"/>
        <w:jc w:val="both"/>
        <w:rPr>
          <w:rFonts w:asciiTheme="majorBidi" w:hAnsiTheme="majorBidi" w:cstheme="majorBidi"/>
          <w:color w:val="000000" w:themeColor="text1"/>
          <w:sz w:val="22"/>
        </w:rPr>
      </w:pPr>
      <w:r w:rsidRPr="00E82902">
        <w:rPr>
          <w:rFonts w:asciiTheme="majorBidi" w:hAnsiTheme="majorBidi" w:cstheme="majorBidi"/>
          <w:color w:val="000000" w:themeColor="text1"/>
          <w:sz w:val="22"/>
        </w:rPr>
        <w:t xml:space="preserve">Dominant vegetation is savannah with sparse tree cover, including </w:t>
      </w:r>
      <w:r w:rsidRPr="00E82902">
        <w:rPr>
          <w:rFonts w:asciiTheme="majorBidi" w:hAnsiTheme="majorBidi" w:cstheme="majorBidi"/>
          <w:i/>
          <w:iCs/>
          <w:color w:val="000000" w:themeColor="text1"/>
          <w:sz w:val="22"/>
        </w:rPr>
        <w:t xml:space="preserve">balanites aegyptiaca </w:t>
      </w:r>
      <w:r w:rsidRPr="00E82902">
        <w:rPr>
          <w:rFonts w:asciiTheme="majorBidi" w:hAnsiTheme="majorBidi" w:cstheme="majorBidi"/>
          <w:color w:val="000000" w:themeColor="text1"/>
          <w:sz w:val="22"/>
        </w:rPr>
        <w:t>(</w:t>
      </w:r>
      <w:r w:rsidR="0041020B" w:rsidRPr="00E82902">
        <w:rPr>
          <w:rFonts w:asciiTheme="majorBidi" w:hAnsiTheme="majorBidi" w:cstheme="majorBidi"/>
          <w:color w:val="000000" w:themeColor="text1"/>
          <w:sz w:val="22"/>
        </w:rPr>
        <w:t>desert date</w:t>
      </w:r>
      <w:r w:rsidRPr="00E82902">
        <w:rPr>
          <w:rFonts w:asciiTheme="majorBidi" w:hAnsiTheme="majorBidi" w:cstheme="majorBidi"/>
          <w:color w:val="000000" w:themeColor="text1"/>
          <w:sz w:val="22"/>
        </w:rPr>
        <w:t xml:space="preserve">), </w:t>
      </w:r>
      <w:r w:rsidRPr="00E82902">
        <w:rPr>
          <w:rFonts w:asciiTheme="majorBidi" w:hAnsiTheme="majorBidi" w:cstheme="majorBidi"/>
          <w:i/>
          <w:iCs/>
          <w:color w:val="000000" w:themeColor="text1"/>
          <w:sz w:val="22"/>
        </w:rPr>
        <w:t>acacia eherbergiana</w:t>
      </w:r>
      <w:r w:rsidRPr="00E82902">
        <w:rPr>
          <w:rFonts w:asciiTheme="majorBidi" w:hAnsiTheme="majorBidi" w:cstheme="majorBidi"/>
          <w:color w:val="000000" w:themeColor="text1"/>
          <w:sz w:val="22"/>
        </w:rPr>
        <w:t xml:space="preserve"> (</w:t>
      </w:r>
      <w:r w:rsidR="0041020B" w:rsidRPr="00E82902">
        <w:rPr>
          <w:rFonts w:asciiTheme="majorBidi" w:hAnsiTheme="majorBidi" w:cstheme="majorBidi"/>
          <w:color w:val="000000" w:themeColor="text1"/>
          <w:sz w:val="22"/>
        </w:rPr>
        <w:t>salam</w:t>
      </w:r>
      <w:r w:rsidRPr="00E82902">
        <w:rPr>
          <w:rFonts w:asciiTheme="majorBidi" w:hAnsiTheme="majorBidi" w:cstheme="majorBidi"/>
          <w:color w:val="000000" w:themeColor="text1"/>
          <w:sz w:val="22"/>
        </w:rPr>
        <w:t xml:space="preserve">), </w:t>
      </w:r>
      <w:r w:rsidRPr="00E82902">
        <w:rPr>
          <w:rFonts w:asciiTheme="majorBidi" w:hAnsiTheme="majorBidi" w:cstheme="majorBidi"/>
          <w:i/>
          <w:iCs/>
          <w:color w:val="000000" w:themeColor="text1"/>
          <w:sz w:val="22"/>
        </w:rPr>
        <w:t>acacia tortilis</w:t>
      </w:r>
      <w:r w:rsidRPr="00E82902">
        <w:rPr>
          <w:rFonts w:asciiTheme="majorBidi" w:hAnsiTheme="majorBidi" w:cstheme="majorBidi"/>
          <w:color w:val="000000" w:themeColor="text1"/>
          <w:sz w:val="22"/>
        </w:rPr>
        <w:t xml:space="preserve"> (</w:t>
      </w:r>
      <w:r w:rsidR="0041020B" w:rsidRPr="00E82902">
        <w:rPr>
          <w:rFonts w:asciiTheme="majorBidi" w:hAnsiTheme="majorBidi" w:cstheme="majorBidi"/>
          <w:color w:val="000000" w:themeColor="text1"/>
          <w:sz w:val="22"/>
        </w:rPr>
        <w:t>umbrella thorn</w:t>
      </w:r>
      <w:r w:rsidRPr="00E82902">
        <w:rPr>
          <w:rFonts w:asciiTheme="majorBidi" w:hAnsiTheme="majorBidi" w:cstheme="majorBidi"/>
          <w:color w:val="000000" w:themeColor="text1"/>
          <w:sz w:val="22"/>
        </w:rPr>
        <w:t xml:space="preserve">) et </w:t>
      </w:r>
      <w:r w:rsidRPr="00E82902">
        <w:rPr>
          <w:rFonts w:asciiTheme="majorBidi" w:hAnsiTheme="majorBidi" w:cstheme="majorBidi"/>
          <w:i/>
          <w:iCs/>
          <w:color w:val="000000" w:themeColor="text1"/>
          <w:sz w:val="22"/>
        </w:rPr>
        <w:t>calotropis procera</w:t>
      </w:r>
      <w:r w:rsidRPr="00E82902">
        <w:rPr>
          <w:rFonts w:asciiTheme="majorBidi" w:hAnsiTheme="majorBidi" w:cstheme="majorBidi"/>
          <w:color w:val="000000" w:themeColor="text1"/>
          <w:sz w:val="22"/>
        </w:rPr>
        <w:t xml:space="preserve"> (</w:t>
      </w:r>
      <w:r w:rsidR="00C82E3A" w:rsidRPr="00E82902">
        <w:rPr>
          <w:rFonts w:asciiTheme="majorBidi" w:hAnsiTheme="majorBidi" w:cstheme="majorBidi"/>
          <w:color w:val="000000" w:themeColor="text1"/>
          <w:sz w:val="22"/>
        </w:rPr>
        <w:t>Sodom apple</w:t>
      </w:r>
      <w:r w:rsidRPr="00E82902">
        <w:rPr>
          <w:rFonts w:asciiTheme="majorBidi" w:hAnsiTheme="majorBidi" w:cstheme="majorBidi"/>
          <w:color w:val="000000" w:themeColor="text1"/>
          <w:sz w:val="22"/>
        </w:rPr>
        <w:t>). Many trees are used for crafts, pharmaceutical and food products. A lot of these species have been over exploited and some tree species have disappeared from the area.</w:t>
      </w:r>
    </w:p>
    <w:p w:rsidR="00EE1FA3" w:rsidRPr="00E82902" w:rsidRDefault="00EE1FA3" w:rsidP="00EE1FA3">
      <w:pPr>
        <w:pStyle w:val="ListParagraph"/>
        <w:spacing w:after="0" w:line="240" w:lineRule="auto"/>
        <w:ind w:left="0"/>
        <w:jc w:val="both"/>
        <w:rPr>
          <w:rFonts w:asciiTheme="majorBidi" w:hAnsiTheme="majorBidi" w:cstheme="majorBidi"/>
          <w:color w:val="000000" w:themeColor="text1"/>
          <w:sz w:val="22"/>
        </w:rPr>
      </w:pPr>
    </w:p>
    <w:p w:rsidR="00EE1FA3" w:rsidRPr="00E82902" w:rsidRDefault="00EE1FA3" w:rsidP="00D47D96">
      <w:pPr>
        <w:pStyle w:val="ListParagraph"/>
        <w:numPr>
          <w:ilvl w:val="0"/>
          <w:numId w:val="27"/>
        </w:numPr>
        <w:spacing w:after="0" w:line="240" w:lineRule="auto"/>
        <w:ind w:left="0" w:firstLine="0"/>
        <w:jc w:val="both"/>
        <w:rPr>
          <w:rFonts w:asciiTheme="majorBidi" w:hAnsiTheme="majorBidi" w:cstheme="majorBidi"/>
          <w:color w:val="000000" w:themeColor="text1"/>
          <w:sz w:val="22"/>
        </w:rPr>
      </w:pPr>
      <w:r w:rsidRPr="00E82902">
        <w:rPr>
          <w:rFonts w:asciiTheme="majorBidi" w:hAnsiTheme="majorBidi" w:cstheme="majorBidi"/>
          <w:color w:val="000000" w:themeColor="text1"/>
          <w:sz w:val="22"/>
        </w:rPr>
        <w:t xml:space="preserve">Most of the population is concentrated along the Gorgol Blanc and Gorgol Noir rivers that cross this ecosystem, as well as around lakes and ponds, all of which are heavily silted. The following lakes and ponds are in the region: Mal lake, the Djeloar and Lebhert and Djounaba ponds. </w:t>
      </w:r>
    </w:p>
    <w:p w:rsidR="00EE1FA3" w:rsidRPr="00E82902" w:rsidRDefault="00EE1FA3" w:rsidP="00EE1FA3">
      <w:pPr>
        <w:pStyle w:val="ListParagraph"/>
        <w:spacing w:after="0" w:line="240" w:lineRule="auto"/>
        <w:ind w:left="0"/>
        <w:jc w:val="both"/>
        <w:rPr>
          <w:rFonts w:asciiTheme="majorBidi" w:hAnsiTheme="majorBidi" w:cstheme="majorBidi"/>
          <w:color w:val="000000" w:themeColor="text1"/>
          <w:sz w:val="22"/>
        </w:rPr>
      </w:pPr>
    </w:p>
    <w:p w:rsidR="00EE1FA3" w:rsidRPr="00E82902" w:rsidRDefault="00EE1FA3" w:rsidP="00D47D96">
      <w:pPr>
        <w:pStyle w:val="ListParagraph"/>
        <w:numPr>
          <w:ilvl w:val="0"/>
          <w:numId w:val="27"/>
        </w:numPr>
        <w:spacing w:after="0" w:line="240" w:lineRule="auto"/>
        <w:ind w:left="0" w:firstLine="0"/>
        <w:jc w:val="both"/>
        <w:rPr>
          <w:rFonts w:asciiTheme="majorBidi" w:hAnsiTheme="majorBidi" w:cstheme="majorBidi"/>
          <w:color w:val="000000" w:themeColor="text1"/>
          <w:sz w:val="22"/>
        </w:rPr>
      </w:pPr>
      <w:r w:rsidRPr="00E82902">
        <w:rPr>
          <w:rFonts w:asciiTheme="majorBidi" w:hAnsiTheme="majorBidi" w:cstheme="majorBidi"/>
          <w:color w:val="000000" w:themeColor="text1"/>
          <w:sz w:val="22"/>
        </w:rPr>
        <w:t xml:space="preserve">Agriculture is practiced mainly around oueds and behind dams and there is also some rainfed agriculture. Crops cultivated include sorghum, millet, maize, and wheat. However, access to both underground and over-ground water is challenging despite several rivers running through the area, including the Gorgol Blanc, the Gorgol Noir and Garfa. This has posed a limit to exploiting available arable land. Land degradation is aggravated by hydraulic erosion and wind erosion. </w:t>
      </w:r>
    </w:p>
    <w:p w:rsidR="00EE1FA3" w:rsidRPr="00E82902" w:rsidRDefault="00EE1FA3" w:rsidP="00EE1FA3">
      <w:pPr>
        <w:pStyle w:val="ListParagraph"/>
        <w:spacing w:after="0" w:line="240" w:lineRule="auto"/>
        <w:ind w:left="0"/>
        <w:jc w:val="both"/>
        <w:rPr>
          <w:rFonts w:asciiTheme="majorBidi" w:hAnsiTheme="majorBidi" w:cstheme="majorBidi"/>
          <w:color w:val="000000" w:themeColor="text1"/>
          <w:sz w:val="22"/>
        </w:rPr>
      </w:pPr>
    </w:p>
    <w:p w:rsidR="00EE1FA3" w:rsidRPr="00E82902" w:rsidRDefault="00EE1FA3" w:rsidP="00D47D96">
      <w:pPr>
        <w:pStyle w:val="ListParagraph"/>
        <w:numPr>
          <w:ilvl w:val="0"/>
          <w:numId w:val="27"/>
        </w:numPr>
        <w:spacing w:after="0" w:line="240" w:lineRule="auto"/>
        <w:ind w:left="0" w:firstLine="0"/>
        <w:jc w:val="both"/>
        <w:rPr>
          <w:rFonts w:asciiTheme="majorBidi" w:hAnsiTheme="majorBidi" w:cstheme="majorBidi"/>
          <w:color w:val="000000" w:themeColor="text1"/>
          <w:sz w:val="22"/>
        </w:rPr>
      </w:pPr>
      <w:r w:rsidRPr="00E82902">
        <w:rPr>
          <w:rFonts w:asciiTheme="majorBidi" w:hAnsiTheme="majorBidi" w:cstheme="majorBidi"/>
          <w:color w:val="000000" w:themeColor="text1"/>
          <w:sz w:val="22"/>
        </w:rPr>
        <w:t xml:space="preserve">All communities in the area practice livestock husbandry. There is a lot of livestock in this zone, including a lot of transhumant herds. The droughts of recent decades as well as the high pressure of animals have reduced vegetative cover of the land. Despite this, and despite low availability of fodder, herds keep growing. There is a need for participatory land use planning in order to delineate grazing areas to allow pastures to recover. </w:t>
      </w:r>
    </w:p>
    <w:p w:rsidR="00CA49DE" w:rsidRPr="00E82902" w:rsidRDefault="00CA49DE" w:rsidP="003240F8">
      <w:pPr>
        <w:autoSpaceDE w:val="0"/>
        <w:autoSpaceDN w:val="0"/>
        <w:adjustRightInd w:val="0"/>
        <w:spacing w:before="100" w:beforeAutospacing="1" w:after="100" w:afterAutospacing="1"/>
        <w:contextualSpacing/>
        <w:jc w:val="both"/>
        <w:rPr>
          <w:rFonts w:asciiTheme="majorBidi" w:hAnsiTheme="majorBidi" w:cstheme="majorBidi"/>
          <w:color w:val="000000"/>
          <w:sz w:val="22"/>
          <w:szCs w:val="22"/>
          <w:lang w:val="en-GB"/>
        </w:rPr>
      </w:pPr>
    </w:p>
    <w:p w:rsidR="0045056F" w:rsidRPr="00E82902" w:rsidRDefault="00CA49DE" w:rsidP="0045056F">
      <w:pPr>
        <w:keepNext/>
        <w:autoSpaceDE w:val="0"/>
        <w:autoSpaceDN w:val="0"/>
        <w:adjustRightInd w:val="0"/>
        <w:spacing w:before="100" w:beforeAutospacing="1" w:after="100" w:afterAutospacing="1"/>
        <w:contextualSpacing/>
        <w:jc w:val="center"/>
        <w:rPr>
          <w:rFonts w:asciiTheme="majorBidi" w:hAnsiTheme="majorBidi" w:cstheme="majorBidi"/>
          <w:sz w:val="22"/>
          <w:szCs w:val="22"/>
        </w:rPr>
      </w:pPr>
      <w:r w:rsidRPr="00E82902">
        <w:rPr>
          <w:rFonts w:asciiTheme="majorBidi" w:hAnsiTheme="majorBidi" w:cstheme="majorBidi"/>
          <w:noProof/>
          <w:color w:val="000000"/>
          <w:sz w:val="22"/>
          <w:szCs w:val="22"/>
          <w:lang w:val="en-US" w:eastAsia="en-US"/>
        </w:rPr>
        <w:lastRenderedPageBreak/>
        <w:drawing>
          <wp:inline distT="0" distB="0" distL="0" distR="0" wp14:anchorId="03B83CB9" wp14:editId="01A23C34">
            <wp:extent cx="6089428" cy="4206240"/>
            <wp:effectExtent l="0" t="0" r="6985" b="3810"/>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116163" cy="4224707"/>
                    </a:xfrm>
                    <a:prstGeom prst="rect">
                      <a:avLst/>
                    </a:prstGeom>
                    <a:noFill/>
                    <a:ln>
                      <a:noFill/>
                    </a:ln>
                  </pic:spPr>
                </pic:pic>
              </a:graphicData>
            </a:graphic>
          </wp:inline>
        </w:drawing>
      </w:r>
    </w:p>
    <w:p w:rsidR="00CA49DE" w:rsidRPr="00E82902" w:rsidRDefault="0045056F" w:rsidP="008F7C5A">
      <w:pPr>
        <w:pStyle w:val="Caption"/>
        <w:jc w:val="both"/>
        <w:rPr>
          <w:rFonts w:asciiTheme="majorBidi" w:hAnsiTheme="majorBidi" w:cstheme="majorBidi"/>
          <w:color w:val="auto"/>
          <w:sz w:val="22"/>
          <w:szCs w:val="22"/>
        </w:rPr>
      </w:pPr>
      <w:r w:rsidRPr="00E82902">
        <w:rPr>
          <w:rFonts w:asciiTheme="majorBidi" w:hAnsiTheme="majorBidi" w:cstheme="majorBidi"/>
          <w:color w:val="auto"/>
          <w:sz w:val="22"/>
          <w:szCs w:val="22"/>
        </w:rPr>
        <w:t xml:space="preserve">Figure </w:t>
      </w:r>
      <w:r w:rsidRPr="00E82902">
        <w:rPr>
          <w:rFonts w:asciiTheme="majorBidi" w:hAnsiTheme="majorBidi" w:cstheme="majorBidi"/>
          <w:color w:val="auto"/>
          <w:sz w:val="22"/>
          <w:szCs w:val="22"/>
        </w:rPr>
        <w:fldChar w:fldCharType="begin"/>
      </w:r>
      <w:r w:rsidRPr="00E82902">
        <w:rPr>
          <w:rFonts w:asciiTheme="majorBidi" w:hAnsiTheme="majorBidi" w:cstheme="majorBidi"/>
          <w:color w:val="auto"/>
          <w:sz w:val="22"/>
          <w:szCs w:val="22"/>
        </w:rPr>
        <w:instrText xml:space="preserve"> SEQ Figure \* ARABIC </w:instrText>
      </w:r>
      <w:r w:rsidRPr="00E82902">
        <w:rPr>
          <w:rFonts w:asciiTheme="majorBidi" w:hAnsiTheme="majorBidi" w:cstheme="majorBidi"/>
          <w:color w:val="auto"/>
          <w:sz w:val="22"/>
          <w:szCs w:val="22"/>
        </w:rPr>
        <w:fldChar w:fldCharType="separate"/>
      </w:r>
      <w:r w:rsidR="00A33C5E">
        <w:rPr>
          <w:rFonts w:asciiTheme="majorBidi" w:hAnsiTheme="majorBidi" w:cstheme="majorBidi"/>
          <w:noProof/>
          <w:color w:val="auto"/>
          <w:sz w:val="22"/>
          <w:szCs w:val="22"/>
        </w:rPr>
        <w:t>2</w:t>
      </w:r>
      <w:r w:rsidRPr="00E82902">
        <w:rPr>
          <w:rFonts w:asciiTheme="majorBidi" w:hAnsiTheme="majorBidi" w:cstheme="majorBidi"/>
          <w:color w:val="auto"/>
          <w:sz w:val="22"/>
          <w:szCs w:val="22"/>
        </w:rPr>
        <w:fldChar w:fldCharType="end"/>
      </w:r>
      <w:r w:rsidRPr="00E82902">
        <w:rPr>
          <w:rFonts w:asciiTheme="majorBidi" w:hAnsiTheme="majorBidi" w:cstheme="majorBidi"/>
          <w:color w:val="auto"/>
          <w:sz w:val="22"/>
          <w:szCs w:val="22"/>
        </w:rPr>
        <w:t>: Triangle de l'Espoir</w:t>
      </w:r>
    </w:p>
    <w:p w:rsidR="00FB1692" w:rsidRPr="00E82902" w:rsidRDefault="00FB1692" w:rsidP="00FB1692">
      <w:pPr>
        <w:pStyle w:val="ListParagraph"/>
        <w:spacing w:after="0" w:line="240" w:lineRule="auto"/>
        <w:ind w:left="0"/>
        <w:jc w:val="both"/>
        <w:rPr>
          <w:rFonts w:asciiTheme="majorBidi" w:hAnsiTheme="majorBidi" w:cstheme="majorBidi"/>
          <w:color w:val="000000" w:themeColor="text1"/>
          <w:sz w:val="22"/>
        </w:rPr>
      </w:pPr>
    </w:p>
    <w:p w:rsidR="00BF1650" w:rsidRPr="00E82902" w:rsidRDefault="004C346E" w:rsidP="004C346E">
      <w:pPr>
        <w:spacing w:before="100" w:beforeAutospacing="1" w:after="100" w:afterAutospacing="1"/>
        <w:contextualSpacing/>
        <w:jc w:val="both"/>
        <w:rPr>
          <w:rFonts w:asciiTheme="majorBidi" w:hAnsiTheme="majorBidi" w:cstheme="majorBidi"/>
          <w:b/>
          <w:color w:val="000000" w:themeColor="text1"/>
          <w:sz w:val="22"/>
          <w:szCs w:val="22"/>
          <w:u w:val="single"/>
        </w:rPr>
      </w:pPr>
      <w:r w:rsidRPr="00E82902">
        <w:rPr>
          <w:rFonts w:asciiTheme="majorBidi" w:hAnsiTheme="majorBidi" w:cstheme="majorBidi"/>
          <w:color w:val="000000" w:themeColor="text1"/>
          <w:sz w:val="22"/>
          <w:szCs w:val="22"/>
          <w:u w:val="single"/>
        </w:rPr>
        <w:t>1.2.3</w:t>
      </w:r>
      <w:r w:rsidR="00D1779F" w:rsidRPr="00E82902">
        <w:rPr>
          <w:rFonts w:asciiTheme="majorBidi" w:hAnsiTheme="majorBidi" w:cstheme="majorBidi"/>
          <w:color w:val="000000" w:themeColor="text1"/>
          <w:sz w:val="22"/>
          <w:szCs w:val="22"/>
          <w:u w:val="single"/>
        </w:rPr>
        <w:t xml:space="preserve"> </w:t>
      </w:r>
      <w:r w:rsidR="00666BF2" w:rsidRPr="00E82902">
        <w:rPr>
          <w:rFonts w:asciiTheme="majorBidi" w:hAnsiTheme="majorBidi" w:cstheme="majorBidi"/>
          <w:color w:val="000000" w:themeColor="text1"/>
          <w:sz w:val="22"/>
          <w:szCs w:val="22"/>
          <w:u w:val="single"/>
        </w:rPr>
        <w:t>Great Green Wall</w:t>
      </w:r>
    </w:p>
    <w:p w:rsidR="00D35118" w:rsidRPr="00E82902" w:rsidRDefault="0031404A" w:rsidP="00D47D96">
      <w:pPr>
        <w:pStyle w:val="ListParagraph"/>
        <w:numPr>
          <w:ilvl w:val="0"/>
          <w:numId w:val="27"/>
        </w:numPr>
        <w:spacing w:after="0" w:line="240" w:lineRule="auto"/>
        <w:ind w:left="0" w:firstLine="0"/>
        <w:jc w:val="both"/>
        <w:rPr>
          <w:rFonts w:asciiTheme="majorBidi" w:hAnsiTheme="majorBidi" w:cstheme="majorBidi"/>
          <w:bCs/>
          <w:color w:val="000000" w:themeColor="text1"/>
          <w:sz w:val="22"/>
        </w:rPr>
      </w:pPr>
      <w:r w:rsidRPr="00E82902">
        <w:rPr>
          <w:rFonts w:asciiTheme="majorBidi" w:hAnsiTheme="majorBidi" w:cstheme="majorBidi"/>
          <w:bCs/>
          <w:color w:val="000000" w:themeColor="text1"/>
          <w:sz w:val="22"/>
        </w:rPr>
        <w:t xml:space="preserve">The project will also support Mauritania’s Great Green Wall </w:t>
      </w:r>
      <w:r w:rsidR="00D35118" w:rsidRPr="00E82902">
        <w:rPr>
          <w:rFonts w:asciiTheme="majorBidi" w:hAnsiTheme="majorBidi" w:cstheme="majorBidi"/>
          <w:bCs/>
          <w:color w:val="000000" w:themeColor="text1"/>
          <w:sz w:val="22"/>
        </w:rPr>
        <w:t xml:space="preserve">initiative </w:t>
      </w:r>
      <w:r w:rsidRPr="00E82902">
        <w:rPr>
          <w:rFonts w:asciiTheme="majorBidi" w:hAnsiTheme="majorBidi" w:cstheme="majorBidi"/>
          <w:bCs/>
          <w:color w:val="000000" w:themeColor="text1"/>
          <w:sz w:val="22"/>
        </w:rPr>
        <w:t>in the province of Brakna</w:t>
      </w:r>
      <w:r w:rsidR="00D35118" w:rsidRPr="00E82902">
        <w:rPr>
          <w:rFonts w:asciiTheme="majorBidi" w:hAnsiTheme="majorBidi" w:cstheme="majorBidi"/>
          <w:bCs/>
          <w:color w:val="000000" w:themeColor="text1"/>
          <w:sz w:val="22"/>
        </w:rPr>
        <w:t xml:space="preserve"> </w:t>
      </w:r>
      <w:r w:rsidR="00607008" w:rsidRPr="00E82902">
        <w:rPr>
          <w:rFonts w:asciiTheme="majorBidi" w:hAnsiTheme="majorBidi" w:cstheme="majorBidi"/>
          <w:bCs/>
          <w:color w:val="000000" w:themeColor="text1"/>
          <w:sz w:val="22"/>
        </w:rPr>
        <w:t>and covers an area of 384,266 hectares</w:t>
      </w:r>
      <w:r w:rsidRPr="00E82902">
        <w:rPr>
          <w:rFonts w:asciiTheme="majorBidi" w:hAnsiTheme="majorBidi" w:cstheme="majorBidi"/>
          <w:bCs/>
          <w:color w:val="000000" w:themeColor="text1"/>
          <w:sz w:val="22"/>
        </w:rPr>
        <w:t>. The population in the zone is</w:t>
      </w:r>
      <w:r w:rsidR="00200367" w:rsidRPr="00E82902">
        <w:rPr>
          <w:rFonts w:asciiTheme="majorBidi" w:hAnsiTheme="majorBidi" w:cstheme="majorBidi"/>
          <w:bCs/>
          <w:color w:val="000000" w:themeColor="text1"/>
          <w:sz w:val="22"/>
        </w:rPr>
        <w:t xml:space="preserve"> 51,244</w:t>
      </w:r>
      <w:r w:rsidRPr="00E82902">
        <w:rPr>
          <w:rFonts w:asciiTheme="majorBidi" w:hAnsiTheme="majorBidi" w:cstheme="majorBidi"/>
          <w:bCs/>
          <w:color w:val="000000" w:themeColor="text1"/>
          <w:sz w:val="22"/>
        </w:rPr>
        <w:t xml:space="preserve">. The people rely on the Senegal river to the </w:t>
      </w:r>
      <w:r w:rsidR="003D6D47" w:rsidRPr="00E82902">
        <w:rPr>
          <w:rFonts w:asciiTheme="majorBidi" w:hAnsiTheme="majorBidi" w:cstheme="majorBidi"/>
          <w:bCs/>
          <w:color w:val="000000" w:themeColor="text1"/>
          <w:sz w:val="22"/>
        </w:rPr>
        <w:t>S</w:t>
      </w:r>
      <w:r w:rsidRPr="00E82902">
        <w:rPr>
          <w:rFonts w:asciiTheme="majorBidi" w:hAnsiTheme="majorBidi" w:cstheme="majorBidi"/>
          <w:bCs/>
          <w:color w:val="000000" w:themeColor="text1"/>
          <w:sz w:val="22"/>
        </w:rPr>
        <w:t>outh for their water</w:t>
      </w:r>
      <w:r w:rsidR="003D6D47" w:rsidRPr="00E82902">
        <w:rPr>
          <w:rFonts w:asciiTheme="majorBidi" w:hAnsiTheme="majorBidi" w:cstheme="majorBidi"/>
          <w:bCs/>
          <w:color w:val="000000" w:themeColor="text1"/>
          <w:sz w:val="22"/>
        </w:rPr>
        <w:t xml:space="preserve"> supply</w:t>
      </w:r>
      <w:r w:rsidRPr="00E82902">
        <w:rPr>
          <w:rFonts w:asciiTheme="majorBidi" w:hAnsiTheme="majorBidi" w:cstheme="majorBidi"/>
          <w:bCs/>
          <w:color w:val="000000" w:themeColor="text1"/>
          <w:sz w:val="22"/>
        </w:rPr>
        <w:t xml:space="preserve">, as well as 200 – 300 mm of rainfall a year. </w:t>
      </w:r>
      <w:r w:rsidR="00A24092" w:rsidRPr="00E82902">
        <w:rPr>
          <w:rFonts w:asciiTheme="majorBidi" w:hAnsiTheme="majorBidi" w:cstheme="majorBidi"/>
          <w:bCs/>
          <w:color w:val="000000" w:themeColor="text1"/>
          <w:sz w:val="22"/>
        </w:rPr>
        <w:t>Some lakes, ponds and temporary oueds play an important economic role for local populatio</w:t>
      </w:r>
      <w:r w:rsidR="001126C9" w:rsidRPr="00E82902">
        <w:rPr>
          <w:rFonts w:asciiTheme="majorBidi" w:hAnsiTheme="majorBidi" w:cstheme="majorBidi"/>
          <w:bCs/>
          <w:color w:val="000000" w:themeColor="text1"/>
          <w:sz w:val="22"/>
        </w:rPr>
        <w:t>ns. They include the Aleg and M</w:t>
      </w:r>
      <w:r w:rsidR="00A24092" w:rsidRPr="00E82902">
        <w:rPr>
          <w:rFonts w:asciiTheme="majorBidi" w:hAnsiTheme="majorBidi" w:cstheme="majorBidi"/>
          <w:bCs/>
          <w:color w:val="000000" w:themeColor="text1"/>
          <w:sz w:val="22"/>
        </w:rPr>
        <w:t xml:space="preserve">al lakes, the Gadel and Cheggar ponds and the Ketchi Oued. </w:t>
      </w:r>
    </w:p>
    <w:p w:rsidR="00677C78" w:rsidRPr="00E82902" w:rsidRDefault="00677C78" w:rsidP="00677C78">
      <w:pPr>
        <w:pStyle w:val="ListParagraph"/>
        <w:spacing w:after="0" w:line="240" w:lineRule="auto"/>
        <w:ind w:left="0"/>
        <w:jc w:val="both"/>
        <w:rPr>
          <w:rFonts w:asciiTheme="majorBidi" w:hAnsiTheme="majorBidi" w:cstheme="majorBidi"/>
          <w:bCs/>
          <w:color w:val="000000" w:themeColor="text1"/>
          <w:sz w:val="22"/>
        </w:rPr>
      </w:pPr>
    </w:p>
    <w:p w:rsidR="00677C78" w:rsidRPr="00E82902" w:rsidRDefault="00677C78" w:rsidP="00D47D96">
      <w:pPr>
        <w:pStyle w:val="ListParagraph"/>
        <w:numPr>
          <w:ilvl w:val="0"/>
          <w:numId w:val="27"/>
        </w:numPr>
        <w:spacing w:after="0" w:line="240" w:lineRule="auto"/>
        <w:ind w:left="0" w:firstLine="0"/>
        <w:jc w:val="both"/>
        <w:rPr>
          <w:rStyle w:val="Strong"/>
          <w:rFonts w:asciiTheme="majorBidi" w:hAnsiTheme="majorBidi" w:cstheme="majorBidi"/>
          <w:b w:val="0"/>
          <w:bCs w:val="0"/>
          <w:sz w:val="22"/>
          <w:lang w:val="en-CA"/>
        </w:rPr>
      </w:pPr>
      <w:r w:rsidRPr="00E82902">
        <w:rPr>
          <w:rFonts w:asciiTheme="majorBidi" w:hAnsiTheme="majorBidi" w:cstheme="majorBidi"/>
          <w:color w:val="000000" w:themeColor="text1"/>
          <w:sz w:val="22"/>
        </w:rPr>
        <w:t>These</w:t>
      </w:r>
      <w:r w:rsidRPr="00E82902">
        <w:rPr>
          <w:rStyle w:val="Strong"/>
          <w:rFonts w:asciiTheme="majorBidi" w:hAnsiTheme="majorBidi" w:cstheme="majorBidi"/>
          <w:b w:val="0"/>
          <w:bCs w:val="0"/>
          <w:sz w:val="22"/>
          <w:lang w:val="en-CA"/>
        </w:rPr>
        <w:t xml:space="preserve"> zones comprise various timber and non-timber resources exploited by the local populations: medicinal plants (</w:t>
      </w:r>
      <w:r w:rsidRPr="00E82902">
        <w:rPr>
          <w:rStyle w:val="Strong"/>
          <w:rFonts w:asciiTheme="majorBidi" w:hAnsiTheme="majorBidi" w:cstheme="majorBidi"/>
          <w:b w:val="0"/>
          <w:bCs w:val="0"/>
          <w:i/>
          <w:sz w:val="22"/>
          <w:lang w:val="en-CA"/>
        </w:rPr>
        <w:t>Combretum glutinosum, Ziziphus mauritana</w:t>
      </w:r>
      <w:r w:rsidRPr="00E82902">
        <w:rPr>
          <w:rStyle w:val="Strong"/>
          <w:rFonts w:asciiTheme="majorBidi" w:hAnsiTheme="majorBidi" w:cstheme="majorBidi"/>
          <w:b w:val="0"/>
          <w:bCs w:val="0"/>
          <w:sz w:val="22"/>
          <w:lang w:val="en-CA"/>
        </w:rPr>
        <w:t>), fruits and seed-pods (</w:t>
      </w:r>
      <w:r w:rsidRPr="00E82902">
        <w:rPr>
          <w:rStyle w:val="Strong"/>
          <w:rFonts w:asciiTheme="majorBidi" w:hAnsiTheme="majorBidi" w:cstheme="majorBidi"/>
          <w:b w:val="0"/>
          <w:bCs w:val="0"/>
          <w:i/>
          <w:sz w:val="22"/>
          <w:lang w:val="en-CA"/>
        </w:rPr>
        <w:t>Acacia nilotica, Acacia albida, Acacia raddiana, Balanites aegyptieca, Ziziphus mauritana</w:t>
      </w:r>
      <w:r w:rsidRPr="00E82902">
        <w:rPr>
          <w:rStyle w:val="Strong"/>
          <w:rFonts w:asciiTheme="majorBidi" w:hAnsiTheme="majorBidi" w:cstheme="majorBidi"/>
          <w:b w:val="0"/>
          <w:bCs w:val="0"/>
          <w:sz w:val="22"/>
          <w:lang w:val="en-CA"/>
        </w:rPr>
        <w:t>) and gum (</w:t>
      </w:r>
      <w:r w:rsidRPr="00E82902">
        <w:rPr>
          <w:rStyle w:val="Strong"/>
          <w:rFonts w:asciiTheme="majorBidi" w:hAnsiTheme="majorBidi" w:cstheme="majorBidi"/>
          <w:b w:val="0"/>
          <w:bCs w:val="0"/>
          <w:i/>
          <w:sz w:val="22"/>
          <w:lang w:val="en-CA"/>
        </w:rPr>
        <w:t>Acacia senegal, Acacia seyal, Commihora africaca</w:t>
      </w:r>
      <w:r w:rsidRPr="00E82902">
        <w:rPr>
          <w:rStyle w:val="Strong"/>
          <w:rFonts w:asciiTheme="majorBidi" w:hAnsiTheme="majorBidi" w:cstheme="majorBidi"/>
          <w:b w:val="0"/>
          <w:bCs w:val="0"/>
          <w:sz w:val="22"/>
          <w:lang w:val="en-CA"/>
        </w:rPr>
        <w:t>).</w:t>
      </w:r>
    </w:p>
    <w:p w:rsidR="00677C78" w:rsidRPr="00E82902" w:rsidRDefault="00677C78" w:rsidP="00677C78">
      <w:pPr>
        <w:pStyle w:val="ListParagraph"/>
        <w:spacing w:after="0" w:line="240" w:lineRule="auto"/>
        <w:ind w:left="0"/>
        <w:jc w:val="both"/>
        <w:rPr>
          <w:rFonts w:asciiTheme="majorBidi" w:hAnsiTheme="majorBidi" w:cstheme="majorBidi"/>
          <w:sz w:val="22"/>
          <w:lang w:val="en-CA"/>
        </w:rPr>
      </w:pPr>
    </w:p>
    <w:p w:rsidR="00677C78" w:rsidRPr="00E82902" w:rsidRDefault="00677C78" w:rsidP="00D47D96">
      <w:pPr>
        <w:pStyle w:val="ListParagraph"/>
        <w:numPr>
          <w:ilvl w:val="0"/>
          <w:numId w:val="27"/>
        </w:numPr>
        <w:spacing w:after="0" w:line="240" w:lineRule="auto"/>
        <w:ind w:left="0" w:firstLine="0"/>
        <w:jc w:val="both"/>
        <w:rPr>
          <w:rFonts w:asciiTheme="majorBidi" w:hAnsiTheme="majorBidi" w:cstheme="majorBidi"/>
          <w:color w:val="000000" w:themeColor="text1"/>
          <w:sz w:val="22"/>
        </w:rPr>
      </w:pPr>
      <w:r w:rsidRPr="00E82902">
        <w:rPr>
          <w:rFonts w:asciiTheme="majorBidi" w:hAnsiTheme="majorBidi" w:cstheme="majorBidi"/>
          <w:color w:val="000000" w:themeColor="text1"/>
          <w:sz w:val="22"/>
        </w:rPr>
        <w:t xml:space="preserve">Most of the population depends on rainfed agriculture, with low yields. With the recent decrease in rainfall, rainfed agriculture has practically been abandoned and now concentrated around lakes of Aleg and Mal and some large ponds, dams and dikes.  The crops cultivated include sorghum, maize and leguminous crops, in addition to vegetables (eggplant, cabbage, gombo, peppers, sweet potatoes, carrots, tomatoes, beets) and fruits (dates, citrus, mangoes, guavas, and bananas).  Livestock, including sheep, goat and cattle, is also important to the local economy and plays a key role in the population’s food security.  </w:t>
      </w:r>
    </w:p>
    <w:p w:rsidR="00677C78" w:rsidRPr="00E82902" w:rsidRDefault="00677C78" w:rsidP="00677C78">
      <w:pPr>
        <w:pStyle w:val="ListParagraph"/>
        <w:spacing w:after="0" w:line="240" w:lineRule="auto"/>
        <w:ind w:left="0"/>
        <w:jc w:val="both"/>
        <w:rPr>
          <w:rFonts w:asciiTheme="majorBidi" w:hAnsiTheme="majorBidi" w:cstheme="majorBidi"/>
          <w:bCs/>
          <w:color w:val="000000" w:themeColor="text1"/>
          <w:sz w:val="22"/>
        </w:rPr>
      </w:pPr>
    </w:p>
    <w:p w:rsidR="0045056F" w:rsidRPr="00E82902" w:rsidRDefault="0045056F" w:rsidP="003A060D">
      <w:pPr>
        <w:keepNext/>
        <w:jc w:val="center"/>
        <w:rPr>
          <w:rFonts w:asciiTheme="majorBidi" w:hAnsiTheme="majorBidi" w:cstheme="majorBidi"/>
          <w:sz w:val="22"/>
          <w:szCs w:val="22"/>
        </w:rPr>
      </w:pPr>
      <w:r w:rsidRPr="00E82902">
        <w:rPr>
          <w:rFonts w:asciiTheme="majorBidi" w:hAnsiTheme="majorBidi" w:cstheme="majorBidi"/>
          <w:noProof/>
          <w:sz w:val="22"/>
          <w:szCs w:val="22"/>
          <w:lang w:val="en-US" w:eastAsia="en-US"/>
        </w:rPr>
        <w:lastRenderedPageBreak/>
        <w:drawing>
          <wp:inline distT="0" distB="0" distL="0" distR="0" wp14:anchorId="5F3795D8" wp14:editId="26A1F141">
            <wp:extent cx="4183799" cy="3432166"/>
            <wp:effectExtent l="0" t="0" r="762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extLst>
                        <a:ext uri="{28A0092B-C50C-407E-A947-70E740481C1C}">
                          <a14:useLocalDpi xmlns:a14="http://schemas.microsoft.com/office/drawing/2010/main" val="0"/>
                        </a:ext>
                      </a:extLst>
                    </a:blip>
                    <a:srcRect l="26515" t="31414" r="27189" b="14105"/>
                    <a:stretch/>
                  </pic:blipFill>
                  <pic:spPr bwMode="auto">
                    <a:xfrm>
                      <a:off x="0" y="0"/>
                      <a:ext cx="4184752" cy="3432948"/>
                    </a:xfrm>
                    <a:prstGeom prst="rect">
                      <a:avLst/>
                    </a:prstGeom>
                    <a:ln>
                      <a:noFill/>
                    </a:ln>
                    <a:extLst>
                      <a:ext uri="{53640926-AAD7-44D8-BBD7-CCE9431645EC}">
                        <a14:shadowObscured xmlns:a14="http://schemas.microsoft.com/office/drawing/2010/main"/>
                      </a:ext>
                      <a:ext uri="{FAA26D3D-D897-4be2-8F04-BA451C77F1D7}">
                        <ma14:placeholderFlag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 uri="{53640926-AAD7-44d8-BBD7-CCE9431645EC}">
                        <a14:shadowObscured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xmlns:mo="http://schemas.microsoft.com/office/mac/office/2008/main" xmlns:mv="urn:schemas-microsoft-com:mac:vml" xmlns:a14="http://schemas.microsoft.com/office/drawing/2010/main" xmlns:w="http://schemas.openxmlformats.org/wordprocessingml/2006/main" xmlns:w10="urn:schemas-microsoft-com:office:word" xmlns:v="urn:schemas-microsoft-com:vml" xmlns:o="urn:schemas-microsoft-com:office:office" xmlns=""/>
                      </a:ext>
                    </a:extLst>
                  </pic:spPr>
                </pic:pic>
              </a:graphicData>
            </a:graphic>
          </wp:inline>
        </w:drawing>
      </w:r>
    </w:p>
    <w:p w:rsidR="0045056F" w:rsidRPr="00E82902" w:rsidRDefault="0045056F" w:rsidP="008F7C5A">
      <w:pPr>
        <w:pStyle w:val="Caption"/>
        <w:jc w:val="both"/>
        <w:rPr>
          <w:rFonts w:asciiTheme="majorBidi" w:hAnsiTheme="majorBidi" w:cstheme="majorBidi"/>
          <w:color w:val="auto"/>
          <w:sz w:val="22"/>
          <w:szCs w:val="22"/>
        </w:rPr>
      </w:pPr>
      <w:r w:rsidRPr="00E82902">
        <w:rPr>
          <w:rFonts w:asciiTheme="majorBidi" w:hAnsiTheme="majorBidi" w:cstheme="majorBidi"/>
          <w:color w:val="auto"/>
          <w:sz w:val="22"/>
          <w:szCs w:val="22"/>
        </w:rPr>
        <w:t xml:space="preserve">Figure </w:t>
      </w:r>
      <w:r w:rsidRPr="00E82902">
        <w:rPr>
          <w:rFonts w:asciiTheme="majorBidi" w:hAnsiTheme="majorBidi" w:cstheme="majorBidi"/>
          <w:color w:val="auto"/>
          <w:sz w:val="22"/>
          <w:szCs w:val="22"/>
        </w:rPr>
        <w:fldChar w:fldCharType="begin"/>
      </w:r>
      <w:r w:rsidRPr="00E82902">
        <w:rPr>
          <w:rFonts w:asciiTheme="majorBidi" w:hAnsiTheme="majorBidi" w:cstheme="majorBidi"/>
          <w:color w:val="auto"/>
          <w:sz w:val="22"/>
          <w:szCs w:val="22"/>
        </w:rPr>
        <w:instrText xml:space="preserve"> SEQ Figure \* ARABIC </w:instrText>
      </w:r>
      <w:r w:rsidRPr="00E82902">
        <w:rPr>
          <w:rFonts w:asciiTheme="majorBidi" w:hAnsiTheme="majorBidi" w:cstheme="majorBidi"/>
          <w:color w:val="auto"/>
          <w:sz w:val="22"/>
          <w:szCs w:val="22"/>
        </w:rPr>
        <w:fldChar w:fldCharType="separate"/>
      </w:r>
      <w:r w:rsidR="00A33C5E">
        <w:rPr>
          <w:rFonts w:asciiTheme="majorBidi" w:hAnsiTheme="majorBidi" w:cstheme="majorBidi"/>
          <w:noProof/>
          <w:color w:val="auto"/>
          <w:sz w:val="22"/>
          <w:szCs w:val="22"/>
        </w:rPr>
        <w:t>3</w:t>
      </w:r>
      <w:r w:rsidRPr="00E82902">
        <w:rPr>
          <w:rFonts w:asciiTheme="majorBidi" w:hAnsiTheme="majorBidi" w:cstheme="majorBidi"/>
          <w:color w:val="auto"/>
          <w:sz w:val="22"/>
          <w:szCs w:val="22"/>
        </w:rPr>
        <w:fldChar w:fldCharType="end"/>
      </w:r>
      <w:r w:rsidRPr="00E82902">
        <w:rPr>
          <w:rFonts w:asciiTheme="majorBidi" w:hAnsiTheme="majorBidi" w:cstheme="majorBidi"/>
          <w:color w:val="auto"/>
          <w:sz w:val="22"/>
          <w:szCs w:val="22"/>
        </w:rPr>
        <w:t>: Great Green Wall area</w:t>
      </w:r>
    </w:p>
    <w:p w:rsidR="00F9369D" w:rsidRPr="00E82902" w:rsidRDefault="00F9369D" w:rsidP="00116A90">
      <w:pPr>
        <w:pStyle w:val="ListParagraph"/>
        <w:spacing w:after="0" w:line="240" w:lineRule="auto"/>
        <w:ind w:left="0"/>
        <w:jc w:val="both"/>
        <w:rPr>
          <w:rFonts w:asciiTheme="majorBidi" w:hAnsiTheme="majorBidi" w:cstheme="majorBidi"/>
          <w:color w:val="000000" w:themeColor="text1"/>
          <w:sz w:val="22"/>
        </w:rPr>
      </w:pPr>
    </w:p>
    <w:tbl>
      <w:tblPr>
        <w:tblW w:w="952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09"/>
        <w:gridCol w:w="1390"/>
        <w:gridCol w:w="1300"/>
        <w:gridCol w:w="1390"/>
        <w:gridCol w:w="1701"/>
        <w:gridCol w:w="1150"/>
        <w:gridCol w:w="1155"/>
      </w:tblGrid>
      <w:tr w:rsidR="0045056F" w:rsidRPr="00E82902" w:rsidTr="00A944E1">
        <w:trPr>
          <w:trHeight w:val="320"/>
        </w:trPr>
        <w:tc>
          <w:tcPr>
            <w:tcW w:w="1509" w:type="dxa"/>
            <w:shd w:val="clear" w:color="auto" w:fill="auto"/>
            <w:noWrap/>
            <w:vAlign w:val="bottom"/>
            <w:hideMark/>
          </w:tcPr>
          <w:p w:rsidR="0045056F" w:rsidRPr="00E82902" w:rsidRDefault="0045056F" w:rsidP="00A944E1">
            <w:pPr>
              <w:contextualSpacing/>
              <w:rPr>
                <w:rFonts w:asciiTheme="majorBidi" w:hAnsiTheme="majorBidi" w:cstheme="majorBidi"/>
                <w:b/>
                <w:bCs/>
                <w:color w:val="000000"/>
                <w:sz w:val="20"/>
                <w:szCs w:val="20"/>
              </w:rPr>
            </w:pPr>
            <w:r w:rsidRPr="00E82902">
              <w:rPr>
                <w:rFonts w:asciiTheme="majorBidi" w:hAnsiTheme="majorBidi" w:cstheme="majorBidi"/>
                <w:b/>
                <w:bCs/>
                <w:color w:val="000000"/>
                <w:sz w:val="20"/>
                <w:szCs w:val="20"/>
              </w:rPr>
              <w:t xml:space="preserve">Landscapes </w:t>
            </w:r>
          </w:p>
        </w:tc>
        <w:tc>
          <w:tcPr>
            <w:tcW w:w="1390" w:type="dxa"/>
            <w:shd w:val="clear" w:color="auto" w:fill="auto"/>
            <w:noWrap/>
            <w:vAlign w:val="bottom"/>
            <w:hideMark/>
          </w:tcPr>
          <w:p w:rsidR="0045056F" w:rsidRPr="00E82902" w:rsidRDefault="0045056F" w:rsidP="00A944E1">
            <w:pPr>
              <w:contextualSpacing/>
              <w:rPr>
                <w:rFonts w:asciiTheme="majorBidi" w:hAnsiTheme="majorBidi" w:cstheme="majorBidi"/>
                <w:b/>
                <w:bCs/>
                <w:color w:val="000000"/>
                <w:sz w:val="20"/>
                <w:szCs w:val="20"/>
              </w:rPr>
            </w:pPr>
            <w:r w:rsidRPr="00E82902">
              <w:rPr>
                <w:rFonts w:asciiTheme="majorBidi" w:hAnsiTheme="majorBidi" w:cstheme="majorBidi"/>
                <w:b/>
                <w:bCs/>
                <w:color w:val="000000"/>
                <w:sz w:val="20"/>
                <w:szCs w:val="20"/>
              </w:rPr>
              <w:t>Ecosystems</w:t>
            </w:r>
          </w:p>
        </w:tc>
        <w:tc>
          <w:tcPr>
            <w:tcW w:w="1300" w:type="dxa"/>
            <w:shd w:val="clear" w:color="auto" w:fill="auto"/>
            <w:noWrap/>
            <w:vAlign w:val="bottom"/>
            <w:hideMark/>
          </w:tcPr>
          <w:p w:rsidR="0045056F" w:rsidRPr="00E82902" w:rsidRDefault="0045056F" w:rsidP="00A944E1">
            <w:pPr>
              <w:contextualSpacing/>
              <w:rPr>
                <w:rFonts w:asciiTheme="majorBidi" w:hAnsiTheme="majorBidi" w:cstheme="majorBidi"/>
                <w:b/>
                <w:bCs/>
                <w:color w:val="000000"/>
                <w:sz w:val="20"/>
                <w:szCs w:val="20"/>
              </w:rPr>
            </w:pPr>
            <w:r w:rsidRPr="00E82902">
              <w:rPr>
                <w:rFonts w:asciiTheme="majorBidi" w:hAnsiTheme="majorBidi" w:cstheme="majorBidi"/>
                <w:b/>
                <w:bCs/>
                <w:color w:val="000000"/>
                <w:sz w:val="20"/>
                <w:szCs w:val="20"/>
              </w:rPr>
              <w:t>Wilayas</w:t>
            </w:r>
          </w:p>
        </w:tc>
        <w:tc>
          <w:tcPr>
            <w:tcW w:w="1390" w:type="dxa"/>
            <w:shd w:val="clear" w:color="auto" w:fill="auto"/>
            <w:noWrap/>
            <w:vAlign w:val="bottom"/>
            <w:hideMark/>
          </w:tcPr>
          <w:p w:rsidR="0045056F" w:rsidRPr="00E82902" w:rsidRDefault="0045056F" w:rsidP="00A944E1">
            <w:pPr>
              <w:contextualSpacing/>
              <w:rPr>
                <w:rFonts w:asciiTheme="majorBidi" w:hAnsiTheme="majorBidi" w:cstheme="majorBidi"/>
                <w:b/>
                <w:bCs/>
                <w:color w:val="000000"/>
                <w:sz w:val="20"/>
                <w:szCs w:val="20"/>
              </w:rPr>
            </w:pPr>
            <w:r w:rsidRPr="00E82902">
              <w:rPr>
                <w:rFonts w:asciiTheme="majorBidi" w:hAnsiTheme="majorBidi" w:cstheme="majorBidi"/>
                <w:b/>
                <w:bCs/>
                <w:color w:val="000000"/>
                <w:sz w:val="20"/>
                <w:szCs w:val="20"/>
              </w:rPr>
              <w:t>Moughataa</w:t>
            </w:r>
          </w:p>
        </w:tc>
        <w:tc>
          <w:tcPr>
            <w:tcW w:w="1701" w:type="dxa"/>
            <w:shd w:val="clear" w:color="auto" w:fill="auto"/>
            <w:noWrap/>
            <w:vAlign w:val="bottom"/>
            <w:hideMark/>
          </w:tcPr>
          <w:p w:rsidR="0045056F" w:rsidRPr="00E82902" w:rsidRDefault="0045056F" w:rsidP="00A944E1">
            <w:pPr>
              <w:contextualSpacing/>
              <w:rPr>
                <w:rFonts w:asciiTheme="majorBidi" w:hAnsiTheme="majorBidi" w:cstheme="majorBidi"/>
                <w:b/>
                <w:bCs/>
                <w:color w:val="000000"/>
                <w:sz w:val="20"/>
                <w:szCs w:val="20"/>
              </w:rPr>
            </w:pPr>
            <w:r w:rsidRPr="00E82902">
              <w:rPr>
                <w:rFonts w:asciiTheme="majorBidi" w:hAnsiTheme="majorBidi" w:cstheme="majorBidi"/>
                <w:b/>
                <w:bCs/>
                <w:color w:val="000000"/>
                <w:sz w:val="20"/>
                <w:szCs w:val="20"/>
              </w:rPr>
              <w:t xml:space="preserve">Communes </w:t>
            </w:r>
          </w:p>
        </w:tc>
        <w:tc>
          <w:tcPr>
            <w:tcW w:w="1080" w:type="dxa"/>
            <w:shd w:val="clear" w:color="auto" w:fill="auto"/>
            <w:noWrap/>
            <w:vAlign w:val="bottom"/>
            <w:hideMark/>
          </w:tcPr>
          <w:p w:rsidR="0045056F" w:rsidRPr="00E82902" w:rsidRDefault="0045056F" w:rsidP="00A944E1">
            <w:pPr>
              <w:contextualSpacing/>
              <w:rPr>
                <w:rFonts w:asciiTheme="majorBidi" w:hAnsiTheme="majorBidi" w:cstheme="majorBidi"/>
                <w:b/>
                <w:bCs/>
                <w:color w:val="000000"/>
                <w:sz w:val="20"/>
                <w:szCs w:val="20"/>
              </w:rPr>
            </w:pPr>
            <w:r w:rsidRPr="00E82902">
              <w:rPr>
                <w:rFonts w:asciiTheme="majorBidi" w:hAnsiTheme="majorBidi" w:cstheme="majorBidi"/>
                <w:b/>
                <w:bCs/>
                <w:color w:val="000000"/>
                <w:sz w:val="20"/>
                <w:szCs w:val="20"/>
              </w:rPr>
              <w:t xml:space="preserve">Population </w:t>
            </w:r>
          </w:p>
        </w:tc>
        <w:tc>
          <w:tcPr>
            <w:tcW w:w="1155" w:type="dxa"/>
            <w:shd w:val="clear" w:color="auto" w:fill="auto"/>
            <w:noWrap/>
            <w:vAlign w:val="bottom"/>
            <w:hideMark/>
          </w:tcPr>
          <w:p w:rsidR="0045056F" w:rsidRPr="00E82902" w:rsidRDefault="0045056F" w:rsidP="00A944E1">
            <w:pPr>
              <w:contextualSpacing/>
              <w:rPr>
                <w:rFonts w:asciiTheme="majorBidi" w:hAnsiTheme="majorBidi" w:cstheme="majorBidi"/>
                <w:b/>
                <w:bCs/>
                <w:color w:val="000000"/>
                <w:sz w:val="20"/>
                <w:szCs w:val="20"/>
              </w:rPr>
            </w:pPr>
            <w:r w:rsidRPr="00E82902">
              <w:rPr>
                <w:rFonts w:asciiTheme="majorBidi" w:hAnsiTheme="majorBidi" w:cstheme="majorBidi"/>
                <w:b/>
                <w:bCs/>
                <w:color w:val="000000"/>
                <w:sz w:val="20"/>
                <w:szCs w:val="20"/>
              </w:rPr>
              <w:t>Area (ha)</w:t>
            </w:r>
          </w:p>
        </w:tc>
      </w:tr>
      <w:tr w:rsidR="0045056F" w:rsidRPr="00E82902" w:rsidTr="00A944E1">
        <w:trPr>
          <w:trHeight w:val="320"/>
        </w:trPr>
        <w:tc>
          <w:tcPr>
            <w:tcW w:w="1509" w:type="dxa"/>
            <w:vMerge w:val="restart"/>
            <w:shd w:val="clear" w:color="auto" w:fill="auto"/>
            <w:noWrap/>
            <w:vAlign w:val="center"/>
            <w:hideMark/>
          </w:tcPr>
          <w:p w:rsidR="0045056F" w:rsidRPr="00E82902" w:rsidRDefault="0045056F" w:rsidP="00A944E1">
            <w:pPr>
              <w:contextualSpacing/>
              <w:jc w:val="center"/>
              <w:rPr>
                <w:rFonts w:asciiTheme="majorBidi" w:hAnsiTheme="majorBidi" w:cstheme="majorBidi"/>
                <w:b/>
                <w:bCs/>
                <w:color w:val="000000"/>
                <w:sz w:val="20"/>
                <w:szCs w:val="20"/>
              </w:rPr>
            </w:pPr>
            <w:r w:rsidRPr="00E82902">
              <w:rPr>
                <w:rFonts w:asciiTheme="majorBidi" w:hAnsiTheme="majorBidi" w:cstheme="majorBidi"/>
                <w:b/>
                <w:bCs/>
                <w:color w:val="000000"/>
                <w:sz w:val="20"/>
                <w:szCs w:val="20"/>
              </w:rPr>
              <w:t>Triangle of Hope</w:t>
            </w:r>
          </w:p>
        </w:tc>
        <w:tc>
          <w:tcPr>
            <w:tcW w:w="1390" w:type="dxa"/>
            <w:vMerge w:val="restart"/>
            <w:shd w:val="clear" w:color="auto" w:fill="auto"/>
            <w:vAlign w:val="center"/>
            <w:hideMark/>
          </w:tcPr>
          <w:p w:rsidR="0045056F" w:rsidRPr="00E82902" w:rsidRDefault="0045056F" w:rsidP="00A944E1">
            <w:pPr>
              <w:contextualSpacing/>
              <w:jc w:val="center"/>
              <w:rPr>
                <w:rFonts w:asciiTheme="majorBidi" w:hAnsiTheme="majorBidi" w:cstheme="majorBidi"/>
                <w:color w:val="000000"/>
                <w:sz w:val="20"/>
                <w:szCs w:val="20"/>
              </w:rPr>
            </w:pPr>
            <w:r w:rsidRPr="00E82902">
              <w:rPr>
                <w:rFonts w:asciiTheme="majorBidi" w:hAnsiTheme="majorBidi" w:cstheme="majorBidi"/>
                <w:color w:val="000000"/>
                <w:sz w:val="20"/>
                <w:szCs w:val="20"/>
              </w:rPr>
              <w:t>Forest</w:t>
            </w:r>
            <w:r w:rsidRPr="00E82902">
              <w:rPr>
                <w:rFonts w:asciiTheme="majorBidi" w:hAnsiTheme="majorBidi" w:cstheme="majorBidi"/>
                <w:color w:val="000000"/>
                <w:sz w:val="20"/>
                <w:szCs w:val="20"/>
              </w:rPr>
              <w:br/>
            </w:r>
            <w:r w:rsidR="002A0A85" w:rsidRPr="00E82902">
              <w:rPr>
                <w:rFonts w:asciiTheme="majorBidi" w:hAnsiTheme="majorBidi" w:cstheme="majorBidi"/>
                <w:color w:val="000000"/>
                <w:sz w:val="20"/>
                <w:szCs w:val="20"/>
              </w:rPr>
              <w:t>Rainfed</w:t>
            </w:r>
            <w:r w:rsidRPr="00E82902">
              <w:rPr>
                <w:rFonts w:asciiTheme="majorBidi" w:hAnsiTheme="majorBidi" w:cstheme="majorBidi"/>
                <w:color w:val="000000"/>
                <w:sz w:val="20"/>
                <w:szCs w:val="20"/>
              </w:rPr>
              <w:br/>
              <w:t>Pastoral</w:t>
            </w:r>
          </w:p>
        </w:tc>
        <w:tc>
          <w:tcPr>
            <w:tcW w:w="1300" w:type="dxa"/>
            <w:vMerge w:val="restart"/>
            <w:shd w:val="clear" w:color="auto" w:fill="auto"/>
            <w:noWrap/>
            <w:vAlign w:val="bottom"/>
            <w:hideMark/>
          </w:tcPr>
          <w:p w:rsidR="0045056F" w:rsidRPr="00E82902" w:rsidRDefault="0045056F" w:rsidP="00A944E1">
            <w:pPr>
              <w:contextualSpacing/>
              <w:jc w:val="center"/>
              <w:rPr>
                <w:rFonts w:asciiTheme="majorBidi" w:hAnsiTheme="majorBidi" w:cstheme="majorBidi"/>
                <w:color w:val="000000"/>
                <w:sz w:val="20"/>
                <w:szCs w:val="20"/>
              </w:rPr>
            </w:pPr>
            <w:r w:rsidRPr="00E82902">
              <w:rPr>
                <w:rFonts w:asciiTheme="majorBidi" w:hAnsiTheme="majorBidi" w:cstheme="majorBidi"/>
                <w:color w:val="000000"/>
                <w:sz w:val="20"/>
                <w:szCs w:val="20"/>
              </w:rPr>
              <w:t>Gorgol</w:t>
            </w:r>
          </w:p>
        </w:tc>
        <w:tc>
          <w:tcPr>
            <w:tcW w:w="1390" w:type="dxa"/>
            <w:vMerge w:val="restart"/>
            <w:shd w:val="clear" w:color="auto" w:fill="auto"/>
            <w:noWrap/>
            <w:vAlign w:val="bottom"/>
            <w:hideMark/>
          </w:tcPr>
          <w:p w:rsidR="0045056F" w:rsidRPr="00E82902" w:rsidRDefault="0045056F" w:rsidP="00A944E1">
            <w:pPr>
              <w:contextualSpacing/>
              <w:jc w:val="center"/>
              <w:rPr>
                <w:rFonts w:asciiTheme="majorBidi" w:hAnsiTheme="majorBidi" w:cstheme="majorBidi"/>
                <w:color w:val="000000"/>
                <w:sz w:val="20"/>
                <w:szCs w:val="20"/>
              </w:rPr>
            </w:pPr>
            <w:r w:rsidRPr="00E82902">
              <w:rPr>
                <w:rFonts w:asciiTheme="majorBidi" w:hAnsiTheme="majorBidi" w:cstheme="majorBidi"/>
                <w:color w:val="000000"/>
                <w:sz w:val="20"/>
                <w:szCs w:val="20"/>
              </w:rPr>
              <w:t>Monguel</w:t>
            </w:r>
          </w:p>
        </w:tc>
        <w:tc>
          <w:tcPr>
            <w:tcW w:w="1701" w:type="dxa"/>
            <w:shd w:val="clear" w:color="auto" w:fill="auto"/>
            <w:noWrap/>
            <w:vAlign w:val="bottom"/>
            <w:hideMark/>
          </w:tcPr>
          <w:p w:rsidR="0045056F" w:rsidRPr="00E82902" w:rsidRDefault="0045056F" w:rsidP="00A944E1">
            <w:pPr>
              <w:contextualSpacing/>
              <w:rPr>
                <w:rFonts w:asciiTheme="majorBidi" w:hAnsiTheme="majorBidi" w:cstheme="majorBidi"/>
                <w:color w:val="000000"/>
                <w:sz w:val="20"/>
                <w:szCs w:val="20"/>
              </w:rPr>
            </w:pPr>
            <w:r w:rsidRPr="00E82902">
              <w:rPr>
                <w:rFonts w:asciiTheme="majorBidi" w:hAnsiTheme="majorBidi" w:cstheme="majorBidi"/>
                <w:color w:val="000000"/>
                <w:sz w:val="20"/>
                <w:szCs w:val="20"/>
              </w:rPr>
              <w:t>Boukol</w:t>
            </w:r>
          </w:p>
        </w:tc>
        <w:tc>
          <w:tcPr>
            <w:tcW w:w="1080" w:type="dxa"/>
            <w:vMerge w:val="restart"/>
            <w:shd w:val="clear" w:color="auto" w:fill="auto"/>
            <w:noWrap/>
            <w:vAlign w:val="bottom"/>
            <w:hideMark/>
          </w:tcPr>
          <w:p w:rsidR="0045056F" w:rsidRPr="00E82902" w:rsidRDefault="0045056F" w:rsidP="00A944E1">
            <w:pPr>
              <w:contextualSpacing/>
              <w:jc w:val="center"/>
              <w:rPr>
                <w:rFonts w:asciiTheme="majorBidi" w:hAnsiTheme="majorBidi" w:cstheme="majorBidi"/>
                <w:color w:val="000000"/>
                <w:sz w:val="20"/>
                <w:szCs w:val="20"/>
              </w:rPr>
            </w:pPr>
            <w:r w:rsidRPr="00E82902">
              <w:rPr>
                <w:rFonts w:asciiTheme="majorBidi" w:hAnsiTheme="majorBidi" w:cstheme="majorBidi"/>
                <w:color w:val="000000"/>
                <w:sz w:val="20"/>
                <w:szCs w:val="20"/>
              </w:rPr>
              <w:t>7</w:t>
            </w:r>
            <w:r w:rsidR="00600196" w:rsidRPr="00E82902">
              <w:rPr>
                <w:rFonts w:asciiTheme="majorBidi" w:hAnsiTheme="majorBidi" w:cstheme="majorBidi"/>
                <w:color w:val="000000"/>
                <w:sz w:val="20"/>
                <w:szCs w:val="20"/>
              </w:rPr>
              <w:t>,</w:t>
            </w:r>
            <w:r w:rsidRPr="00E82902">
              <w:rPr>
                <w:rFonts w:asciiTheme="majorBidi" w:hAnsiTheme="majorBidi" w:cstheme="majorBidi"/>
                <w:color w:val="000000"/>
                <w:sz w:val="20"/>
                <w:szCs w:val="20"/>
              </w:rPr>
              <w:t>000</w:t>
            </w:r>
          </w:p>
        </w:tc>
        <w:tc>
          <w:tcPr>
            <w:tcW w:w="1155" w:type="dxa"/>
            <w:vMerge w:val="restart"/>
            <w:shd w:val="clear" w:color="auto" w:fill="auto"/>
            <w:noWrap/>
            <w:vAlign w:val="bottom"/>
            <w:hideMark/>
          </w:tcPr>
          <w:p w:rsidR="0045056F" w:rsidRPr="00E82902" w:rsidRDefault="0045056F" w:rsidP="00A944E1">
            <w:pPr>
              <w:contextualSpacing/>
              <w:jc w:val="center"/>
              <w:rPr>
                <w:rFonts w:asciiTheme="majorBidi" w:hAnsiTheme="majorBidi" w:cstheme="majorBidi"/>
                <w:color w:val="000000"/>
                <w:sz w:val="20"/>
                <w:szCs w:val="20"/>
              </w:rPr>
            </w:pPr>
            <w:r w:rsidRPr="00E82902">
              <w:rPr>
                <w:rFonts w:asciiTheme="majorBidi" w:hAnsiTheme="majorBidi" w:cstheme="majorBidi"/>
                <w:color w:val="000000"/>
                <w:sz w:val="20"/>
                <w:szCs w:val="20"/>
              </w:rPr>
              <w:t>309,502</w:t>
            </w:r>
          </w:p>
        </w:tc>
      </w:tr>
      <w:tr w:rsidR="0045056F" w:rsidRPr="00E82902" w:rsidTr="00A944E1">
        <w:trPr>
          <w:trHeight w:val="337"/>
        </w:trPr>
        <w:tc>
          <w:tcPr>
            <w:tcW w:w="1509" w:type="dxa"/>
            <w:vMerge/>
            <w:vAlign w:val="center"/>
            <w:hideMark/>
          </w:tcPr>
          <w:p w:rsidR="0045056F" w:rsidRPr="00E82902" w:rsidRDefault="0045056F" w:rsidP="00A944E1">
            <w:pPr>
              <w:contextualSpacing/>
              <w:rPr>
                <w:rFonts w:asciiTheme="majorBidi" w:hAnsiTheme="majorBidi" w:cstheme="majorBidi"/>
                <w:b/>
                <w:bCs/>
                <w:color w:val="000000"/>
                <w:sz w:val="20"/>
                <w:szCs w:val="20"/>
              </w:rPr>
            </w:pPr>
          </w:p>
        </w:tc>
        <w:tc>
          <w:tcPr>
            <w:tcW w:w="1390" w:type="dxa"/>
            <w:vMerge/>
            <w:vAlign w:val="center"/>
            <w:hideMark/>
          </w:tcPr>
          <w:p w:rsidR="0045056F" w:rsidRPr="00E82902" w:rsidRDefault="0045056F" w:rsidP="00A944E1">
            <w:pPr>
              <w:contextualSpacing/>
              <w:rPr>
                <w:rFonts w:asciiTheme="majorBidi" w:hAnsiTheme="majorBidi" w:cstheme="majorBidi"/>
                <w:color w:val="000000"/>
                <w:sz w:val="20"/>
                <w:szCs w:val="20"/>
              </w:rPr>
            </w:pPr>
          </w:p>
        </w:tc>
        <w:tc>
          <w:tcPr>
            <w:tcW w:w="1300" w:type="dxa"/>
            <w:vMerge/>
            <w:vAlign w:val="center"/>
            <w:hideMark/>
          </w:tcPr>
          <w:p w:rsidR="0045056F" w:rsidRPr="00E82902" w:rsidRDefault="0045056F" w:rsidP="00A944E1">
            <w:pPr>
              <w:contextualSpacing/>
              <w:rPr>
                <w:rFonts w:asciiTheme="majorBidi" w:hAnsiTheme="majorBidi" w:cstheme="majorBidi"/>
                <w:color w:val="000000"/>
                <w:sz w:val="20"/>
                <w:szCs w:val="20"/>
              </w:rPr>
            </w:pPr>
          </w:p>
        </w:tc>
        <w:tc>
          <w:tcPr>
            <w:tcW w:w="1390" w:type="dxa"/>
            <w:vMerge/>
            <w:vAlign w:val="center"/>
            <w:hideMark/>
          </w:tcPr>
          <w:p w:rsidR="0045056F" w:rsidRPr="00E82902" w:rsidRDefault="0045056F" w:rsidP="00A944E1">
            <w:pPr>
              <w:contextualSpacing/>
              <w:rPr>
                <w:rFonts w:asciiTheme="majorBidi" w:hAnsiTheme="majorBidi" w:cstheme="majorBidi"/>
                <w:color w:val="000000"/>
                <w:sz w:val="20"/>
                <w:szCs w:val="20"/>
              </w:rPr>
            </w:pPr>
          </w:p>
        </w:tc>
        <w:tc>
          <w:tcPr>
            <w:tcW w:w="1701" w:type="dxa"/>
            <w:shd w:val="clear" w:color="auto" w:fill="auto"/>
            <w:noWrap/>
            <w:vAlign w:val="bottom"/>
            <w:hideMark/>
          </w:tcPr>
          <w:p w:rsidR="0045056F" w:rsidRPr="00E82902" w:rsidRDefault="0045056F" w:rsidP="00A944E1">
            <w:pPr>
              <w:contextualSpacing/>
              <w:rPr>
                <w:rFonts w:asciiTheme="majorBidi" w:hAnsiTheme="majorBidi" w:cstheme="majorBidi"/>
                <w:color w:val="000000"/>
                <w:sz w:val="20"/>
                <w:szCs w:val="20"/>
              </w:rPr>
            </w:pPr>
            <w:r w:rsidRPr="00E82902">
              <w:rPr>
                <w:rFonts w:asciiTheme="majorBidi" w:hAnsiTheme="majorBidi" w:cstheme="majorBidi"/>
                <w:color w:val="000000"/>
                <w:sz w:val="20"/>
                <w:szCs w:val="20"/>
              </w:rPr>
              <w:t>Melzem Teichout</w:t>
            </w:r>
          </w:p>
        </w:tc>
        <w:tc>
          <w:tcPr>
            <w:tcW w:w="1080" w:type="dxa"/>
            <w:vMerge/>
            <w:vAlign w:val="center"/>
            <w:hideMark/>
          </w:tcPr>
          <w:p w:rsidR="0045056F" w:rsidRPr="00E82902" w:rsidRDefault="0045056F" w:rsidP="00A944E1">
            <w:pPr>
              <w:contextualSpacing/>
              <w:rPr>
                <w:rFonts w:asciiTheme="majorBidi" w:hAnsiTheme="majorBidi" w:cstheme="majorBidi"/>
                <w:color w:val="000000"/>
                <w:sz w:val="20"/>
                <w:szCs w:val="20"/>
              </w:rPr>
            </w:pPr>
          </w:p>
        </w:tc>
        <w:tc>
          <w:tcPr>
            <w:tcW w:w="1155" w:type="dxa"/>
            <w:vMerge/>
            <w:vAlign w:val="center"/>
            <w:hideMark/>
          </w:tcPr>
          <w:p w:rsidR="0045056F" w:rsidRPr="00E82902" w:rsidRDefault="0045056F" w:rsidP="00A944E1">
            <w:pPr>
              <w:contextualSpacing/>
              <w:rPr>
                <w:rFonts w:asciiTheme="majorBidi" w:hAnsiTheme="majorBidi" w:cstheme="majorBidi"/>
                <w:color w:val="000000"/>
                <w:sz w:val="20"/>
                <w:szCs w:val="20"/>
              </w:rPr>
            </w:pPr>
          </w:p>
        </w:tc>
      </w:tr>
      <w:tr w:rsidR="0045056F" w:rsidRPr="00E82902" w:rsidTr="00A944E1">
        <w:trPr>
          <w:trHeight w:val="320"/>
        </w:trPr>
        <w:tc>
          <w:tcPr>
            <w:tcW w:w="1509" w:type="dxa"/>
            <w:vMerge/>
            <w:vAlign w:val="center"/>
            <w:hideMark/>
          </w:tcPr>
          <w:p w:rsidR="0045056F" w:rsidRPr="00E82902" w:rsidRDefault="0045056F" w:rsidP="00A944E1">
            <w:pPr>
              <w:contextualSpacing/>
              <w:rPr>
                <w:rFonts w:asciiTheme="majorBidi" w:hAnsiTheme="majorBidi" w:cstheme="majorBidi"/>
                <w:b/>
                <w:bCs/>
                <w:color w:val="000000"/>
                <w:sz w:val="20"/>
                <w:szCs w:val="20"/>
              </w:rPr>
            </w:pPr>
          </w:p>
        </w:tc>
        <w:tc>
          <w:tcPr>
            <w:tcW w:w="1390" w:type="dxa"/>
            <w:vMerge/>
            <w:vAlign w:val="center"/>
            <w:hideMark/>
          </w:tcPr>
          <w:p w:rsidR="0045056F" w:rsidRPr="00E82902" w:rsidRDefault="0045056F" w:rsidP="00A944E1">
            <w:pPr>
              <w:contextualSpacing/>
              <w:rPr>
                <w:rFonts w:asciiTheme="majorBidi" w:hAnsiTheme="majorBidi" w:cstheme="majorBidi"/>
                <w:color w:val="000000"/>
                <w:sz w:val="20"/>
                <w:szCs w:val="20"/>
              </w:rPr>
            </w:pPr>
          </w:p>
        </w:tc>
        <w:tc>
          <w:tcPr>
            <w:tcW w:w="1300" w:type="dxa"/>
            <w:vMerge w:val="restart"/>
            <w:shd w:val="clear" w:color="auto" w:fill="auto"/>
            <w:noWrap/>
            <w:vAlign w:val="bottom"/>
            <w:hideMark/>
          </w:tcPr>
          <w:p w:rsidR="0045056F" w:rsidRPr="00E82902" w:rsidRDefault="0045056F" w:rsidP="00A944E1">
            <w:pPr>
              <w:contextualSpacing/>
              <w:jc w:val="center"/>
              <w:rPr>
                <w:rFonts w:asciiTheme="majorBidi" w:hAnsiTheme="majorBidi" w:cstheme="majorBidi"/>
                <w:color w:val="000000"/>
                <w:sz w:val="20"/>
                <w:szCs w:val="20"/>
              </w:rPr>
            </w:pPr>
            <w:r w:rsidRPr="00E82902">
              <w:rPr>
                <w:rFonts w:asciiTheme="majorBidi" w:hAnsiTheme="majorBidi" w:cstheme="majorBidi"/>
                <w:color w:val="000000"/>
                <w:sz w:val="20"/>
                <w:szCs w:val="20"/>
              </w:rPr>
              <w:t>Assaba</w:t>
            </w:r>
          </w:p>
        </w:tc>
        <w:tc>
          <w:tcPr>
            <w:tcW w:w="1390" w:type="dxa"/>
            <w:vMerge w:val="restart"/>
            <w:shd w:val="clear" w:color="auto" w:fill="auto"/>
            <w:noWrap/>
            <w:vAlign w:val="bottom"/>
            <w:hideMark/>
          </w:tcPr>
          <w:p w:rsidR="0045056F" w:rsidRPr="00E82902" w:rsidRDefault="0045056F" w:rsidP="00A944E1">
            <w:pPr>
              <w:contextualSpacing/>
              <w:jc w:val="center"/>
              <w:rPr>
                <w:rFonts w:asciiTheme="majorBidi" w:hAnsiTheme="majorBidi" w:cstheme="majorBidi"/>
                <w:color w:val="000000"/>
                <w:sz w:val="20"/>
                <w:szCs w:val="20"/>
              </w:rPr>
            </w:pPr>
            <w:r w:rsidRPr="00E82902">
              <w:rPr>
                <w:rFonts w:asciiTheme="majorBidi" w:hAnsiTheme="majorBidi" w:cstheme="majorBidi"/>
                <w:color w:val="000000"/>
                <w:sz w:val="20"/>
                <w:szCs w:val="20"/>
              </w:rPr>
              <w:t>Barkéol</w:t>
            </w:r>
          </w:p>
        </w:tc>
        <w:tc>
          <w:tcPr>
            <w:tcW w:w="1701" w:type="dxa"/>
            <w:shd w:val="clear" w:color="auto" w:fill="auto"/>
            <w:noWrap/>
            <w:vAlign w:val="bottom"/>
            <w:hideMark/>
          </w:tcPr>
          <w:p w:rsidR="0045056F" w:rsidRPr="00E82902" w:rsidRDefault="0045056F" w:rsidP="00A944E1">
            <w:pPr>
              <w:contextualSpacing/>
              <w:rPr>
                <w:rFonts w:asciiTheme="majorBidi" w:hAnsiTheme="majorBidi" w:cstheme="majorBidi"/>
                <w:color w:val="000000"/>
                <w:sz w:val="20"/>
                <w:szCs w:val="20"/>
              </w:rPr>
            </w:pPr>
            <w:r w:rsidRPr="00E82902">
              <w:rPr>
                <w:rFonts w:asciiTheme="majorBidi" w:hAnsiTheme="majorBidi" w:cstheme="majorBidi"/>
                <w:color w:val="000000"/>
                <w:sz w:val="20"/>
                <w:szCs w:val="20"/>
              </w:rPr>
              <w:t>Ghabra</w:t>
            </w:r>
          </w:p>
        </w:tc>
        <w:tc>
          <w:tcPr>
            <w:tcW w:w="1080" w:type="dxa"/>
            <w:vMerge/>
            <w:vAlign w:val="center"/>
            <w:hideMark/>
          </w:tcPr>
          <w:p w:rsidR="0045056F" w:rsidRPr="00E82902" w:rsidRDefault="0045056F" w:rsidP="00A944E1">
            <w:pPr>
              <w:contextualSpacing/>
              <w:rPr>
                <w:rFonts w:asciiTheme="majorBidi" w:hAnsiTheme="majorBidi" w:cstheme="majorBidi"/>
                <w:color w:val="000000"/>
                <w:sz w:val="20"/>
                <w:szCs w:val="20"/>
              </w:rPr>
            </w:pPr>
          </w:p>
        </w:tc>
        <w:tc>
          <w:tcPr>
            <w:tcW w:w="1155" w:type="dxa"/>
            <w:vMerge/>
            <w:vAlign w:val="center"/>
            <w:hideMark/>
          </w:tcPr>
          <w:p w:rsidR="0045056F" w:rsidRPr="00E82902" w:rsidRDefault="0045056F" w:rsidP="00A944E1">
            <w:pPr>
              <w:contextualSpacing/>
              <w:rPr>
                <w:rFonts w:asciiTheme="majorBidi" w:hAnsiTheme="majorBidi" w:cstheme="majorBidi"/>
                <w:color w:val="000000"/>
                <w:sz w:val="20"/>
                <w:szCs w:val="20"/>
              </w:rPr>
            </w:pPr>
          </w:p>
        </w:tc>
      </w:tr>
      <w:tr w:rsidR="0045056F" w:rsidRPr="00E82902" w:rsidTr="00A944E1">
        <w:trPr>
          <w:trHeight w:val="320"/>
        </w:trPr>
        <w:tc>
          <w:tcPr>
            <w:tcW w:w="1509" w:type="dxa"/>
            <w:vMerge/>
            <w:vAlign w:val="center"/>
            <w:hideMark/>
          </w:tcPr>
          <w:p w:rsidR="0045056F" w:rsidRPr="00E82902" w:rsidRDefault="0045056F" w:rsidP="00A944E1">
            <w:pPr>
              <w:contextualSpacing/>
              <w:rPr>
                <w:rFonts w:asciiTheme="majorBidi" w:hAnsiTheme="majorBidi" w:cstheme="majorBidi"/>
                <w:b/>
                <w:bCs/>
                <w:color w:val="000000"/>
                <w:sz w:val="20"/>
                <w:szCs w:val="20"/>
              </w:rPr>
            </w:pPr>
          </w:p>
        </w:tc>
        <w:tc>
          <w:tcPr>
            <w:tcW w:w="1390" w:type="dxa"/>
            <w:vMerge/>
            <w:vAlign w:val="center"/>
            <w:hideMark/>
          </w:tcPr>
          <w:p w:rsidR="0045056F" w:rsidRPr="00E82902" w:rsidRDefault="0045056F" w:rsidP="00A944E1">
            <w:pPr>
              <w:contextualSpacing/>
              <w:rPr>
                <w:rFonts w:asciiTheme="majorBidi" w:hAnsiTheme="majorBidi" w:cstheme="majorBidi"/>
                <w:color w:val="000000"/>
                <w:sz w:val="20"/>
                <w:szCs w:val="20"/>
              </w:rPr>
            </w:pPr>
          </w:p>
        </w:tc>
        <w:tc>
          <w:tcPr>
            <w:tcW w:w="1300" w:type="dxa"/>
            <w:vMerge/>
            <w:vAlign w:val="center"/>
            <w:hideMark/>
          </w:tcPr>
          <w:p w:rsidR="0045056F" w:rsidRPr="00E82902" w:rsidRDefault="0045056F" w:rsidP="00A944E1">
            <w:pPr>
              <w:contextualSpacing/>
              <w:rPr>
                <w:rFonts w:asciiTheme="majorBidi" w:hAnsiTheme="majorBidi" w:cstheme="majorBidi"/>
                <w:color w:val="000000"/>
                <w:sz w:val="20"/>
                <w:szCs w:val="20"/>
              </w:rPr>
            </w:pPr>
          </w:p>
        </w:tc>
        <w:tc>
          <w:tcPr>
            <w:tcW w:w="1390" w:type="dxa"/>
            <w:vMerge/>
            <w:vAlign w:val="center"/>
            <w:hideMark/>
          </w:tcPr>
          <w:p w:rsidR="0045056F" w:rsidRPr="00E82902" w:rsidRDefault="0045056F" w:rsidP="00A944E1">
            <w:pPr>
              <w:contextualSpacing/>
              <w:rPr>
                <w:rFonts w:asciiTheme="majorBidi" w:hAnsiTheme="majorBidi" w:cstheme="majorBidi"/>
                <w:color w:val="000000"/>
                <w:sz w:val="20"/>
                <w:szCs w:val="20"/>
              </w:rPr>
            </w:pPr>
          </w:p>
        </w:tc>
        <w:tc>
          <w:tcPr>
            <w:tcW w:w="1701" w:type="dxa"/>
            <w:shd w:val="clear" w:color="auto" w:fill="auto"/>
            <w:noWrap/>
            <w:vAlign w:val="bottom"/>
            <w:hideMark/>
          </w:tcPr>
          <w:p w:rsidR="0045056F" w:rsidRPr="00E82902" w:rsidRDefault="0045056F" w:rsidP="00A944E1">
            <w:pPr>
              <w:contextualSpacing/>
              <w:rPr>
                <w:rFonts w:asciiTheme="majorBidi" w:hAnsiTheme="majorBidi" w:cstheme="majorBidi"/>
                <w:color w:val="000000"/>
                <w:sz w:val="20"/>
                <w:szCs w:val="20"/>
              </w:rPr>
            </w:pPr>
            <w:r w:rsidRPr="00E82902">
              <w:rPr>
                <w:rFonts w:asciiTheme="majorBidi" w:hAnsiTheme="majorBidi" w:cstheme="majorBidi"/>
                <w:color w:val="000000"/>
                <w:sz w:val="20"/>
                <w:szCs w:val="20"/>
              </w:rPr>
              <w:t>Boulahrath</w:t>
            </w:r>
          </w:p>
        </w:tc>
        <w:tc>
          <w:tcPr>
            <w:tcW w:w="1080" w:type="dxa"/>
            <w:vMerge/>
            <w:vAlign w:val="center"/>
            <w:hideMark/>
          </w:tcPr>
          <w:p w:rsidR="0045056F" w:rsidRPr="00E82902" w:rsidRDefault="0045056F" w:rsidP="00A944E1">
            <w:pPr>
              <w:contextualSpacing/>
              <w:rPr>
                <w:rFonts w:asciiTheme="majorBidi" w:hAnsiTheme="majorBidi" w:cstheme="majorBidi"/>
                <w:color w:val="000000"/>
                <w:sz w:val="20"/>
                <w:szCs w:val="20"/>
              </w:rPr>
            </w:pPr>
          </w:p>
        </w:tc>
        <w:tc>
          <w:tcPr>
            <w:tcW w:w="1155" w:type="dxa"/>
            <w:vMerge/>
            <w:vAlign w:val="center"/>
            <w:hideMark/>
          </w:tcPr>
          <w:p w:rsidR="0045056F" w:rsidRPr="00E82902" w:rsidRDefault="0045056F" w:rsidP="00A944E1">
            <w:pPr>
              <w:contextualSpacing/>
              <w:rPr>
                <w:rFonts w:asciiTheme="majorBidi" w:hAnsiTheme="majorBidi" w:cstheme="majorBidi"/>
                <w:color w:val="000000"/>
                <w:sz w:val="20"/>
                <w:szCs w:val="20"/>
              </w:rPr>
            </w:pPr>
          </w:p>
        </w:tc>
      </w:tr>
      <w:tr w:rsidR="0045056F" w:rsidRPr="00E82902" w:rsidTr="00A944E1">
        <w:trPr>
          <w:trHeight w:val="320"/>
        </w:trPr>
        <w:tc>
          <w:tcPr>
            <w:tcW w:w="1509" w:type="dxa"/>
            <w:vMerge/>
            <w:vAlign w:val="center"/>
            <w:hideMark/>
          </w:tcPr>
          <w:p w:rsidR="0045056F" w:rsidRPr="00E82902" w:rsidRDefault="0045056F" w:rsidP="00A944E1">
            <w:pPr>
              <w:contextualSpacing/>
              <w:rPr>
                <w:rFonts w:asciiTheme="majorBidi" w:hAnsiTheme="majorBidi" w:cstheme="majorBidi"/>
                <w:b/>
                <w:bCs/>
                <w:color w:val="000000"/>
                <w:sz w:val="20"/>
                <w:szCs w:val="20"/>
              </w:rPr>
            </w:pPr>
          </w:p>
        </w:tc>
        <w:tc>
          <w:tcPr>
            <w:tcW w:w="1390" w:type="dxa"/>
            <w:vMerge/>
            <w:vAlign w:val="center"/>
            <w:hideMark/>
          </w:tcPr>
          <w:p w:rsidR="0045056F" w:rsidRPr="00E82902" w:rsidRDefault="0045056F" w:rsidP="00A944E1">
            <w:pPr>
              <w:contextualSpacing/>
              <w:rPr>
                <w:rFonts w:asciiTheme="majorBidi" w:hAnsiTheme="majorBidi" w:cstheme="majorBidi"/>
                <w:color w:val="000000"/>
                <w:sz w:val="20"/>
                <w:szCs w:val="20"/>
              </w:rPr>
            </w:pPr>
          </w:p>
        </w:tc>
        <w:tc>
          <w:tcPr>
            <w:tcW w:w="1300" w:type="dxa"/>
            <w:vMerge/>
            <w:vAlign w:val="center"/>
            <w:hideMark/>
          </w:tcPr>
          <w:p w:rsidR="0045056F" w:rsidRPr="00E82902" w:rsidRDefault="0045056F" w:rsidP="00A944E1">
            <w:pPr>
              <w:contextualSpacing/>
              <w:rPr>
                <w:rFonts w:asciiTheme="majorBidi" w:hAnsiTheme="majorBidi" w:cstheme="majorBidi"/>
                <w:color w:val="000000"/>
                <w:sz w:val="20"/>
                <w:szCs w:val="20"/>
              </w:rPr>
            </w:pPr>
          </w:p>
        </w:tc>
        <w:tc>
          <w:tcPr>
            <w:tcW w:w="1390" w:type="dxa"/>
            <w:vMerge/>
            <w:vAlign w:val="center"/>
            <w:hideMark/>
          </w:tcPr>
          <w:p w:rsidR="0045056F" w:rsidRPr="00E82902" w:rsidRDefault="0045056F" w:rsidP="00A944E1">
            <w:pPr>
              <w:contextualSpacing/>
              <w:rPr>
                <w:rFonts w:asciiTheme="majorBidi" w:hAnsiTheme="majorBidi" w:cstheme="majorBidi"/>
                <w:color w:val="000000"/>
                <w:sz w:val="20"/>
                <w:szCs w:val="20"/>
              </w:rPr>
            </w:pPr>
          </w:p>
        </w:tc>
        <w:tc>
          <w:tcPr>
            <w:tcW w:w="1701" w:type="dxa"/>
            <w:shd w:val="clear" w:color="auto" w:fill="auto"/>
            <w:noWrap/>
            <w:vAlign w:val="bottom"/>
            <w:hideMark/>
          </w:tcPr>
          <w:p w:rsidR="0045056F" w:rsidRPr="00E82902" w:rsidRDefault="0045056F" w:rsidP="00A944E1">
            <w:pPr>
              <w:contextualSpacing/>
              <w:rPr>
                <w:rFonts w:asciiTheme="majorBidi" w:hAnsiTheme="majorBidi" w:cstheme="majorBidi"/>
                <w:color w:val="000000"/>
                <w:sz w:val="20"/>
                <w:szCs w:val="20"/>
              </w:rPr>
            </w:pPr>
            <w:r w:rsidRPr="00E82902">
              <w:rPr>
                <w:rFonts w:asciiTheme="majorBidi" w:hAnsiTheme="majorBidi" w:cstheme="majorBidi"/>
                <w:color w:val="000000"/>
                <w:sz w:val="20"/>
                <w:szCs w:val="20"/>
              </w:rPr>
              <w:t>R'Dheidihie</w:t>
            </w:r>
          </w:p>
        </w:tc>
        <w:tc>
          <w:tcPr>
            <w:tcW w:w="1080" w:type="dxa"/>
            <w:vMerge/>
            <w:vAlign w:val="center"/>
            <w:hideMark/>
          </w:tcPr>
          <w:p w:rsidR="0045056F" w:rsidRPr="00E82902" w:rsidRDefault="0045056F" w:rsidP="00A944E1">
            <w:pPr>
              <w:contextualSpacing/>
              <w:rPr>
                <w:rFonts w:asciiTheme="majorBidi" w:hAnsiTheme="majorBidi" w:cstheme="majorBidi"/>
                <w:color w:val="000000"/>
                <w:sz w:val="20"/>
                <w:szCs w:val="20"/>
              </w:rPr>
            </w:pPr>
          </w:p>
        </w:tc>
        <w:tc>
          <w:tcPr>
            <w:tcW w:w="1155" w:type="dxa"/>
            <w:vMerge/>
            <w:vAlign w:val="center"/>
            <w:hideMark/>
          </w:tcPr>
          <w:p w:rsidR="0045056F" w:rsidRPr="00E82902" w:rsidRDefault="0045056F" w:rsidP="00A944E1">
            <w:pPr>
              <w:contextualSpacing/>
              <w:rPr>
                <w:rFonts w:asciiTheme="majorBidi" w:hAnsiTheme="majorBidi" w:cstheme="majorBidi"/>
                <w:color w:val="000000"/>
                <w:sz w:val="20"/>
                <w:szCs w:val="20"/>
              </w:rPr>
            </w:pPr>
          </w:p>
        </w:tc>
      </w:tr>
      <w:tr w:rsidR="0045056F" w:rsidRPr="00E82902" w:rsidTr="00A944E1">
        <w:trPr>
          <w:trHeight w:val="320"/>
        </w:trPr>
        <w:tc>
          <w:tcPr>
            <w:tcW w:w="1509" w:type="dxa"/>
            <w:vMerge w:val="restart"/>
            <w:shd w:val="clear" w:color="auto" w:fill="auto"/>
            <w:noWrap/>
            <w:vAlign w:val="center"/>
            <w:hideMark/>
          </w:tcPr>
          <w:p w:rsidR="0045056F" w:rsidRPr="00E82902" w:rsidRDefault="0045056F" w:rsidP="00A944E1">
            <w:pPr>
              <w:contextualSpacing/>
              <w:jc w:val="center"/>
              <w:rPr>
                <w:rFonts w:asciiTheme="majorBidi" w:hAnsiTheme="majorBidi" w:cstheme="majorBidi"/>
                <w:b/>
                <w:bCs/>
                <w:color w:val="000000"/>
                <w:sz w:val="20"/>
                <w:szCs w:val="20"/>
              </w:rPr>
            </w:pPr>
            <w:r w:rsidRPr="00E82902">
              <w:rPr>
                <w:rFonts w:asciiTheme="majorBidi" w:hAnsiTheme="majorBidi" w:cstheme="majorBidi"/>
                <w:b/>
                <w:bCs/>
                <w:color w:val="000000"/>
                <w:sz w:val="20"/>
                <w:szCs w:val="20"/>
              </w:rPr>
              <w:t xml:space="preserve">El Atf </w:t>
            </w:r>
          </w:p>
        </w:tc>
        <w:tc>
          <w:tcPr>
            <w:tcW w:w="1390" w:type="dxa"/>
            <w:vMerge w:val="restart"/>
            <w:shd w:val="clear" w:color="auto" w:fill="auto"/>
            <w:vAlign w:val="center"/>
            <w:hideMark/>
          </w:tcPr>
          <w:p w:rsidR="0045056F" w:rsidRPr="00E82902" w:rsidRDefault="0045056F" w:rsidP="00A944E1">
            <w:pPr>
              <w:contextualSpacing/>
              <w:jc w:val="center"/>
              <w:rPr>
                <w:rFonts w:asciiTheme="majorBidi" w:hAnsiTheme="majorBidi" w:cstheme="majorBidi"/>
                <w:color w:val="000000"/>
                <w:sz w:val="20"/>
                <w:szCs w:val="20"/>
              </w:rPr>
            </w:pPr>
            <w:r w:rsidRPr="00E82902">
              <w:rPr>
                <w:rFonts w:asciiTheme="majorBidi" w:hAnsiTheme="majorBidi" w:cstheme="majorBidi"/>
                <w:color w:val="000000"/>
                <w:sz w:val="20"/>
                <w:szCs w:val="20"/>
              </w:rPr>
              <w:t xml:space="preserve">Pastoral </w:t>
            </w:r>
            <w:r w:rsidRPr="00E82902">
              <w:rPr>
                <w:rFonts w:asciiTheme="majorBidi" w:hAnsiTheme="majorBidi" w:cstheme="majorBidi"/>
                <w:color w:val="000000"/>
                <w:sz w:val="20"/>
                <w:szCs w:val="20"/>
              </w:rPr>
              <w:br/>
              <w:t>Forest</w:t>
            </w:r>
          </w:p>
        </w:tc>
        <w:tc>
          <w:tcPr>
            <w:tcW w:w="1300" w:type="dxa"/>
            <w:vMerge w:val="restart"/>
            <w:shd w:val="clear" w:color="auto" w:fill="auto"/>
            <w:noWrap/>
            <w:vAlign w:val="bottom"/>
            <w:hideMark/>
          </w:tcPr>
          <w:p w:rsidR="0045056F" w:rsidRPr="00E82902" w:rsidRDefault="0045056F" w:rsidP="00A944E1">
            <w:pPr>
              <w:contextualSpacing/>
              <w:jc w:val="center"/>
              <w:rPr>
                <w:rFonts w:asciiTheme="majorBidi" w:hAnsiTheme="majorBidi" w:cstheme="majorBidi"/>
                <w:color w:val="000000"/>
                <w:sz w:val="20"/>
                <w:szCs w:val="20"/>
              </w:rPr>
            </w:pPr>
            <w:r w:rsidRPr="00E82902">
              <w:rPr>
                <w:rFonts w:asciiTheme="majorBidi" w:hAnsiTheme="majorBidi" w:cstheme="majorBidi"/>
                <w:color w:val="000000"/>
                <w:sz w:val="20"/>
                <w:szCs w:val="20"/>
              </w:rPr>
              <w:t>Gorgol</w:t>
            </w:r>
          </w:p>
        </w:tc>
        <w:tc>
          <w:tcPr>
            <w:tcW w:w="1390" w:type="dxa"/>
            <w:vMerge w:val="restart"/>
            <w:shd w:val="clear" w:color="auto" w:fill="auto"/>
            <w:noWrap/>
            <w:vAlign w:val="bottom"/>
            <w:hideMark/>
          </w:tcPr>
          <w:p w:rsidR="0045056F" w:rsidRPr="00E82902" w:rsidRDefault="0045056F" w:rsidP="00A944E1">
            <w:pPr>
              <w:contextualSpacing/>
              <w:jc w:val="center"/>
              <w:rPr>
                <w:rFonts w:asciiTheme="majorBidi" w:hAnsiTheme="majorBidi" w:cstheme="majorBidi"/>
                <w:color w:val="000000"/>
                <w:sz w:val="20"/>
                <w:szCs w:val="20"/>
              </w:rPr>
            </w:pPr>
            <w:r w:rsidRPr="00E82902">
              <w:rPr>
                <w:rFonts w:asciiTheme="majorBidi" w:hAnsiTheme="majorBidi" w:cstheme="majorBidi"/>
                <w:color w:val="000000"/>
                <w:sz w:val="20"/>
                <w:szCs w:val="20"/>
              </w:rPr>
              <w:t>Kaédi</w:t>
            </w:r>
          </w:p>
        </w:tc>
        <w:tc>
          <w:tcPr>
            <w:tcW w:w="1701" w:type="dxa"/>
            <w:shd w:val="clear" w:color="auto" w:fill="auto"/>
            <w:noWrap/>
            <w:vAlign w:val="bottom"/>
            <w:hideMark/>
          </w:tcPr>
          <w:p w:rsidR="0045056F" w:rsidRPr="00E82902" w:rsidRDefault="0045056F" w:rsidP="00A944E1">
            <w:pPr>
              <w:contextualSpacing/>
              <w:rPr>
                <w:rFonts w:asciiTheme="majorBidi" w:hAnsiTheme="majorBidi" w:cstheme="majorBidi"/>
                <w:color w:val="000000"/>
                <w:sz w:val="20"/>
                <w:szCs w:val="20"/>
              </w:rPr>
            </w:pPr>
            <w:r w:rsidRPr="00E82902">
              <w:rPr>
                <w:rFonts w:asciiTheme="majorBidi" w:hAnsiTheme="majorBidi" w:cstheme="majorBidi"/>
                <w:color w:val="000000"/>
                <w:sz w:val="20"/>
                <w:szCs w:val="20"/>
              </w:rPr>
              <w:t>Djéol</w:t>
            </w:r>
          </w:p>
        </w:tc>
        <w:tc>
          <w:tcPr>
            <w:tcW w:w="1080" w:type="dxa"/>
            <w:vMerge w:val="restart"/>
            <w:shd w:val="clear" w:color="auto" w:fill="auto"/>
            <w:noWrap/>
            <w:vAlign w:val="bottom"/>
            <w:hideMark/>
          </w:tcPr>
          <w:p w:rsidR="0045056F" w:rsidRPr="00E82902" w:rsidRDefault="0045056F" w:rsidP="00A944E1">
            <w:pPr>
              <w:contextualSpacing/>
              <w:jc w:val="center"/>
              <w:rPr>
                <w:rFonts w:asciiTheme="majorBidi" w:hAnsiTheme="majorBidi" w:cstheme="majorBidi"/>
                <w:color w:val="000000"/>
                <w:sz w:val="20"/>
                <w:szCs w:val="20"/>
              </w:rPr>
            </w:pPr>
            <w:r w:rsidRPr="00E82902">
              <w:rPr>
                <w:rFonts w:asciiTheme="majorBidi" w:hAnsiTheme="majorBidi" w:cstheme="majorBidi"/>
                <w:color w:val="000000"/>
                <w:sz w:val="20"/>
                <w:szCs w:val="20"/>
              </w:rPr>
              <w:t>14</w:t>
            </w:r>
            <w:r w:rsidR="00600196" w:rsidRPr="00E82902">
              <w:rPr>
                <w:rFonts w:asciiTheme="majorBidi" w:hAnsiTheme="majorBidi" w:cstheme="majorBidi"/>
                <w:color w:val="000000"/>
                <w:sz w:val="20"/>
                <w:szCs w:val="20"/>
              </w:rPr>
              <w:t>,</w:t>
            </w:r>
            <w:r w:rsidRPr="00E82902">
              <w:rPr>
                <w:rFonts w:asciiTheme="majorBidi" w:hAnsiTheme="majorBidi" w:cstheme="majorBidi"/>
                <w:color w:val="000000"/>
                <w:sz w:val="20"/>
                <w:szCs w:val="20"/>
              </w:rPr>
              <w:t>000</w:t>
            </w:r>
          </w:p>
        </w:tc>
        <w:tc>
          <w:tcPr>
            <w:tcW w:w="1155" w:type="dxa"/>
            <w:vMerge w:val="restart"/>
            <w:shd w:val="clear" w:color="auto" w:fill="auto"/>
            <w:noWrap/>
            <w:vAlign w:val="bottom"/>
            <w:hideMark/>
          </w:tcPr>
          <w:p w:rsidR="0045056F" w:rsidRPr="00E82902" w:rsidRDefault="0045056F" w:rsidP="00A944E1">
            <w:pPr>
              <w:contextualSpacing/>
              <w:jc w:val="center"/>
              <w:rPr>
                <w:rFonts w:asciiTheme="majorBidi" w:hAnsiTheme="majorBidi" w:cstheme="majorBidi"/>
                <w:color w:val="000000"/>
                <w:sz w:val="20"/>
                <w:szCs w:val="20"/>
              </w:rPr>
            </w:pPr>
            <w:r w:rsidRPr="00E82902">
              <w:rPr>
                <w:rFonts w:asciiTheme="majorBidi" w:hAnsiTheme="majorBidi" w:cstheme="majorBidi"/>
                <w:color w:val="000000"/>
                <w:sz w:val="20"/>
                <w:szCs w:val="20"/>
              </w:rPr>
              <w:t>152,355</w:t>
            </w:r>
          </w:p>
        </w:tc>
      </w:tr>
      <w:tr w:rsidR="0045056F" w:rsidRPr="00E82902" w:rsidTr="00A944E1">
        <w:trPr>
          <w:trHeight w:val="320"/>
        </w:trPr>
        <w:tc>
          <w:tcPr>
            <w:tcW w:w="1509" w:type="dxa"/>
            <w:vMerge/>
            <w:vAlign w:val="center"/>
            <w:hideMark/>
          </w:tcPr>
          <w:p w:rsidR="0045056F" w:rsidRPr="00E82902" w:rsidRDefault="0045056F" w:rsidP="00A944E1">
            <w:pPr>
              <w:contextualSpacing/>
              <w:rPr>
                <w:rFonts w:asciiTheme="majorBidi" w:hAnsiTheme="majorBidi" w:cstheme="majorBidi"/>
                <w:b/>
                <w:bCs/>
                <w:color w:val="000000"/>
                <w:sz w:val="20"/>
                <w:szCs w:val="20"/>
              </w:rPr>
            </w:pPr>
          </w:p>
        </w:tc>
        <w:tc>
          <w:tcPr>
            <w:tcW w:w="1390" w:type="dxa"/>
            <w:vMerge/>
            <w:vAlign w:val="center"/>
            <w:hideMark/>
          </w:tcPr>
          <w:p w:rsidR="0045056F" w:rsidRPr="00E82902" w:rsidRDefault="0045056F" w:rsidP="00A944E1">
            <w:pPr>
              <w:contextualSpacing/>
              <w:rPr>
                <w:rFonts w:asciiTheme="majorBidi" w:hAnsiTheme="majorBidi" w:cstheme="majorBidi"/>
                <w:color w:val="000000"/>
                <w:sz w:val="20"/>
                <w:szCs w:val="20"/>
              </w:rPr>
            </w:pPr>
          </w:p>
        </w:tc>
        <w:tc>
          <w:tcPr>
            <w:tcW w:w="1300" w:type="dxa"/>
            <w:vMerge/>
            <w:vAlign w:val="center"/>
            <w:hideMark/>
          </w:tcPr>
          <w:p w:rsidR="0045056F" w:rsidRPr="00E82902" w:rsidRDefault="0045056F" w:rsidP="00A944E1">
            <w:pPr>
              <w:contextualSpacing/>
              <w:rPr>
                <w:rFonts w:asciiTheme="majorBidi" w:hAnsiTheme="majorBidi" w:cstheme="majorBidi"/>
                <w:color w:val="000000"/>
                <w:sz w:val="20"/>
                <w:szCs w:val="20"/>
              </w:rPr>
            </w:pPr>
          </w:p>
        </w:tc>
        <w:tc>
          <w:tcPr>
            <w:tcW w:w="1390" w:type="dxa"/>
            <w:vMerge/>
            <w:vAlign w:val="center"/>
            <w:hideMark/>
          </w:tcPr>
          <w:p w:rsidR="0045056F" w:rsidRPr="00E82902" w:rsidRDefault="0045056F" w:rsidP="00A944E1">
            <w:pPr>
              <w:contextualSpacing/>
              <w:rPr>
                <w:rFonts w:asciiTheme="majorBidi" w:hAnsiTheme="majorBidi" w:cstheme="majorBidi"/>
                <w:color w:val="000000"/>
                <w:sz w:val="20"/>
                <w:szCs w:val="20"/>
              </w:rPr>
            </w:pPr>
          </w:p>
        </w:tc>
        <w:tc>
          <w:tcPr>
            <w:tcW w:w="1701" w:type="dxa"/>
            <w:shd w:val="clear" w:color="auto" w:fill="auto"/>
            <w:noWrap/>
            <w:vAlign w:val="bottom"/>
            <w:hideMark/>
          </w:tcPr>
          <w:p w:rsidR="0045056F" w:rsidRPr="00E82902" w:rsidRDefault="0045056F" w:rsidP="00A944E1">
            <w:pPr>
              <w:contextualSpacing/>
              <w:rPr>
                <w:rFonts w:asciiTheme="majorBidi" w:hAnsiTheme="majorBidi" w:cstheme="majorBidi"/>
                <w:color w:val="000000"/>
                <w:sz w:val="20"/>
                <w:szCs w:val="20"/>
              </w:rPr>
            </w:pPr>
            <w:r w:rsidRPr="00E82902">
              <w:rPr>
                <w:rFonts w:asciiTheme="majorBidi" w:hAnsiTheme="majorBidi" w:cstheme="majorBidi"/>
                <w:color w:val="000000"/>
                <w:sz w:val="20"/>
                <w:szCs w:val="20"/>
              </w:rPr>
              <w:t>Tokomadji</w:t>
            </w:r>
          </w:p>
        </w:tc>
        <w:tc>
          <w:tcPr>
            <w:tcW w:w="1080" w:type="dxa"/>
            <w:vMerge/>
            <w:vAlign w:val="center"/>
            <w:hideMark/>
          </w:tcPr>
          <w:p w:rsidR="0045056F" w:rsidRPr="00E82902" w:rsidRDefault="0045056F" w:rsidP="00A944E1">
            <w:pPr>
              <w:contextualSpacing/>
              <w:rPr>
                <w:rFonts w:asciiTheme="majorBidi" w:hAnsiTheme="majorBidi" w:cstheme="majorBidi"/>
                <w:color w:val="000000"/>
                <w:sz w:val="20"/>
                <w:szCs w:val="20"/>
              </w:rPr>
            </w:pPr>
          </w:p>
        </w:tc>
        <w:tc>
          <w:tcPr>
            <w:tcW w:w="1155" w:type="dxa"/>
            <w:vMerge/>
            <w:vAlign w:val="center"/>
            <w:hideMark/>
          </w:tcPr>
          <w:p w:rsidR="0045056F" w:rsidRPr="00E82902" w:rsidRDefault="0045056F" w:rsidP="00A944E1">
            <w:pPr>
              <w:contextualSpacing/>
              <w:rPr>
                <w:rFonts w:asciiTheme="majorBidi" w:hAnsiTheme="majorBidi" w:cstheme="majorBidi"/>
                <w:color w:val="000000"/>
                <w:sz w:val="20"/>
                <w:szCs w:val="20"/>
              </w:rPr>
            </w:pPr>
          </w:p>
        </w:tc>
      </w:tr>
      <w:tr w:rsidR="0045056F" w:rsidRPr="00E82902" w:rsidTr="00A944E1">
        <w:trPr>
          <w:trHeight w:val="320"/>
        </w:trPr>
        <w:tc>
          <w:tcPr>
            <w:tcW w:w="1509" w:type="dxa"/>
            <w:vMerge/>
            <w:vAlign w:val="center"/>
            <w:hideMark/>
          </w:tcPr>
          <w:p w:rsidR="0045056F" w:rsidRPr="00E82902" w:rsidRDefault="0045056F" w:rsidP="00A944E1">
            <w:pPr>
              <w:contextualSpacing/>
              <w:rPr>
                <w:rFonts w:asciiTheme="majorBidi" w:hAnsiTheme="majorBidi" w:cstheme="majorBidi"/>
                <w:b/>
                <w:bCs/>
                <w:color w:val="000000"/>
                <w:sz w:val="20"/>
                <w:szCs w:val="20"/>
              </w:rPr>
            </w:pPr>
          </w:p>
        </w:tc>
        <w:tc>
          <w:tcPr>
            <w:tcW w:w="1390" w:type="dxa"/>
            <w:vMerge/>
            <w:vAlign w:val="center"/>
            <w:hideMark/>
          </w:tcPr>
          <w:p w:rsidR="0045056F" w:rsidRPr="00E82902" w:rsidRDefault="0045056F" w:rsidP="00A944E1">
            <w:pPr>
              <w:contextualSpacing/>
              <w:rPr>
                <w:rFonts w:asciiTheme="majorBidi" w:hAnsiTheme="majorBidi" w:cstheme="majorBidi"/>
                <w:color w:val="000000"/>
                <w:sz w:val="20"/>
                <w:szCs w:val="20"/>
              </w:rPr>
            </w:pPr>
          </w:p>
        </w:tc>
        <w:tc>
          <w:tcPr>
            <w:tcW w:w="1300" w:type="dxa"/>
            <w:vMerge/>
            <w:vAlign w:val="center"/>
            <w:hideMark/>
          </w:tcPr>
          <w:p w:rsidR="0045056F" w:rsidRPr="00E82902" w:rsidRDefault="0045056F" w:rsidP="00A944E1">
            <w:pPr>
              <w:contextualSpacing/>
              <w:rPr>
                <w:rFonts w:asciiTheme="majorBidi" w:hAnsiTheme="majorBidi" w:cstheme="majorBidi"/>
                <w:color w:val="000000"/>
                <w:sz w:val="20"/>
                <w:szCs w:val="20"/>
              </w:rPr>
            </w:pPr>
          </w:p>
        </w:tc>
        <w:tc>
          <w:tcPr>
            <w:tcW w:w="1390" w:type="dxa"/>
            <w:vMerge/>
            <w:vAlign w:val="center"/>
            <w:hideMark/>
          </w:tcPr>
          <w:p w:rsidR="0045056F" w:rsidRPr="00E82902" w:rsidRDefault="0045056F" w:rsidP="00A944E1">
            <w:pPr>
              <w:contextualSpacing/>
              <w:rPr>
                <w:rFonts w:asciiTheme="majorBidi" w:hAnsiTheme="majorBidi" w:cstheme="majorBidi"/>
                <w:color w:val="000000"/>
                <w:sz w:val="20"/>
                <w:szCs w:val="20"/>
              </w:rPr>
            </w:pPr>
          </w:p>
        </w:tc>
        <w:tc>
          <w:tcPr>
            <w:tcW w:w="1701" w:type="dxa"/>
            <w:shd w:val="clear" w:color="auto" w:fill="auto"/>
            <w:noWrap/>
            <w:vAlign w:val="bottom"/>
            <w:hideMark/>
          </w:tcPr>
          <w:p w:rsidR="0045056F" w:rsidRPr="00E82902" w:rsidRDefault="0045056F" w:rsidP="00A944E1">
            <w:pPr>
              <w:contextualSpacing/>
              <w:rPr>
                <w:rFonts w:asciiTheme="majorBidi" w:hAnsiTheme="majorBidi" w:cstheme="majorBidi"/>
                <w:color w:val="000000"/>
                <w:sz w:val="20"/>
                <w:szCs w:val="20"/>
              </w:rPr>
            </w:pPr>
            <w:r w:rsidRPr="00E82902">
              <w:rPr>
                <w:rFonts w:asciiTheme="majorBidi" w:hAnsiTheme="majorBidi" w:cstheme="majorBidi"/>
                <w:color w:val="000000"/>
                <w:sz w:val="20"/>
                <w:szCs w:val="20"/>
              </w:rPr>
              <w:t>Toufoundé Civet</w:t>
            </w:r>
          </w:p>
        </w:tc>
        <w:tc>
          <w:tcPr>
            <w:tcW w:w="1080" w:type="dxa"/>
            <w:vMerge/>
            <w:vAlign w:val="center"/>
            <w:hideMark/>
          </w:tcPr>
          <w:p w:rsidR="0045056F" w:rsidRPr="00E82902" w:rsidRDefault="0045056F" w:rsidP="00A944E1">
            <w:pPr>
              <w:contextualSpacing/>
              <w:rPr>
                <w:rFonts w:asciiTheme="majorBidi" w:hAnsiTheme="majorBidi" w:cstheme="majorBidi"/>
                <w:color w:val="000000"/>
                <w:sz w:val="20"/>
                <w:szCs w:val="20"/>
              </w:rPr>
            </w:pPr>
          </w:p>
        </w:tc>
        <w:tc>
          <w:tcPr>
            <w:tcW w:w="1155" w:type="dxa"/>
            <w:vMerge/>
            <w:vAlign w:val="center"/>
            <w:hideMark/>
          </w:tcPr>
          <w:p w:rsidR="0045056F" w:rsidRPr="00E82902" w:rsidRDefault="0045056F" w:rsidP="00A944E1">
            <w:pPr>
              <w:contextualSpacing/>
              <w:rPr>
                <w:rFonts w:asciiTheme="majorBidi" w:hAnsiTheme="majorBidi" w:cstheme="majorBidi"/>
                <w:color w:val="000000"/>
                <w:sz w:val="20"/>
                <w:szCs w:val="20"/>
              </w:rPr>
            </w:pPr>
          </w:p>
        </w:tc>
      </w:tr>
      <w:tr w:rsidR="0045056F" w:rsidRPr="00E82902" w:rsidTr="00A944E1">
        <w:trPr>
          <w:trHeight w:val="320"/>
        </w:trPr>
        <w:tc>
          <w:tcPr>
            <w:tcW w:w="1509" w:type="dxa"/>
            <w:vMerge/>
            <w:vAlign w:val="center"/>
            <w:hideMark/>
          </w:tcPr>
          <w:p w:rsidR="0045056F" w:rsidRPr="00E82902" w:rsidRDefault="0045056F" w:rsidP="00A944E1">
            <w:pPr>
              <w:contextualSpacing/>
              <w:rPr>
                <w:rFonts w:asciiTheme="majorBidi" w:hAnsiTheme="majorBidi" w:cstheme="majorBidi"/>
                <w:b/>
                <w:bCs/>
                <w:color w:val="000000"/>
                <w:sz w:val="20"/>
                <w:szCs w:val="20"/>
              </w:rPr>
            </w:pPr>
          </w:p>
        </w:tc>
        <w:tc>
          <w:tcPr>
            <w:tcW w:w="1390" w:type="dxa"/>
            <w:vMerge/>
            <w:vAlign w:val="center"/>
            <w:hideMark/>
          </w:tcPr>
          <w:p w:rsidR="0045056F" w:rsidRPr="00E82902" w:rsidRDefault="0045056F" w:rsidP="00A944E1">
            <w:pPr>
              <w:contextualSpacing/>
              <w:rPr>
                <w:rFonts w:asciiTheme="majorBidi" w:hAnsiTheme="majorBidi" w:cstheme="majorBidi"/>
                <w:color w:val="000000"/>
                <w:sz w:val="20"/>
                <w:szCs w:val="20"/>
              </w:rPr>
            </w:pPr>
          </w:p>
        </w:tc>
        <w:tc>
          <w:tcPr>
            <w:tcW w:w="1300" w:type="dxa"/>
            <w:vMerge/>
            <w:vAlign w:val="center"/>
            <w:hideMark/>
          </w:tcPr>
          <w:p w:rsidR="0045056F" w:rsidRPr="00E82902" w:rsidRDefault="0045056F" w:rsidP="00A944E1">
            <w:pPr>
              <w:contextualSpacing/>
              <w:rPr>
                <w:rFonts w:asciiTheme="majorBidi" w:hAnsiTheme="majorBidi" w:cstheme="majorBidi"/>
                <w:color w:val="000000"/>
                <w:sz w:val="20"/>
                <w:szCs w:val="20"/>
              </w:rPr>
            </w:pPr>
          </w:p>
        </w:tc>
        <w:tc>
          <w:tcPr>
            <w:tcW w:w="1390" w:type="dxa"/>
            <w:vMerge/>
            <w:vAlign w:val="center"/>
            <w:hideMark/>
          </w:tcPr>
          <w:p w:rsidR="0045056F" w:rsidRPr="00E82902" w:rsidRDefault="0045056F" w:rsidP="00A944E1">
            <w:pPr>
              <w:contextualSpacing/>
              <w:rPr>
                <w:rFonts w:asciiTheme="majorBidi" w:hAnsiTheme="majorBidi" w:cstheme="majorBidi"/>
                <w:color w:val="000000"/>
                <w:sz w:val="20"/>
                <w:szCs w:val="20"/>
              </w:rPr>
            </w:pPr>
          </w:p>
        </w:tc>
        <w:tc>
          <w:tcPr>
            <w:tcW w:w="1701" w:type="dxa"/>
            <w:shd w:val="clear" w:color="auto" w:fill="auto"/>
            <w:noWrap/>
            <w:vAlign w:val="bottom"/>
            <w:hideMark/>
          </w:tcPr>
          <w:p w:rsidR="0045056F" w:rsidRPr="00E82902" w:rsidRDefault="0045056F" w:rsidP="00A944E1">
            <w:pPr>
              <w:contextualSpacing/>
              <w:rPr>
                <w:rFonts w:asciiTheme="majorBidi" w:hAnsiTheme="majorBidi" w:cstheme="majorBidi"/>
                <w:color w:val="000000"/>
                <w:sz w:val="20"/>
                <w:szCs w:val="20"/>
              </w:rPr>
            </w:pPr>
            <w:r w:rsidRPr="00E82902">
              <w:rPr>
                <w:rFonts w:asciiTheme="majorBidi" w:hAnsiTheme="majorBidi" w:cstheme="majorBidi"/>
                <w:color w:val="000000"/>
                <w:sz w:val="20"/>
                <w:szCs w:val="20"/>
              </w:rPr>
              <w:t xml:space="preserve">Lexeib I </w:t>
            </w:r>
          </w:p>
        </w:tc>
        <w:tc>
          <w:tcPr>
            <w:tcW w:w="1080" w:type="dxa"/>
            <w:vMerge/>
            <w:vAlign w:val="center"/>
            <w:hideMark/>
          </w:tcPr>
          <w:p w:rsidR="0045056F" w:rsidRPr="00E82902" w:rsidRDefault="0045056F" w:rsidP="00A944E1">
            <w:pPr>
              <w:contextualSpacing/>
              <w:rPr>
                <w:rFonts w:asciiTheme="majorBidi" w:hAnsiTheme="majorBidi" w:cstheme="majorBidi"/>
                <w:color w:val="000000"/>
                <w:sz w:val="20"/>
                <w:szCs w:val="20"/>
              </w:rPr>
            </w:pPr>
          </w:p>
        </w:tc>
        <w:tc>
          <w:tcPr>
            <w:tcW w:w="1155" w:type="dxa"/>
            <w:vMerge/>
            <w:vAlign w:val="center"/>
            <w:hideMark/>
          </w:tcPr>
          <w:p w:rsidR="0045056F" w:rsidRPr="00E82902" w:rsidRDefault="0045056F" w:rsidP="00A944E1">
            <w:pPr>
              <w:contextualSpacing/>
              <w:rPr>
                <w:rFonts w:asciiTheme="majorBidi" w:hAnsiTheme="majorBidi" w:cstheme="majorBidi"/>
                <w:color w:val="000000"/>
                <w:sz w:val="20"/>
                <w:szCs w:val="20"/>
              </w:rPr>
            </w:pPr>
          </w:p>
        </w:tc>
      </w:tr>
      <w:tr w:rsidR="0045056F" w:rsidRPr="00E82902" w:rsidTr="00A944E1">
        <w:trPr>
          <w:trHeight w:val="320"/>
        </w:trPr>
        <w:tc>
          <w:tcPr>
            <w:tcW w:w="1509" w:type="dxa"/>
            <w:vMerge/>
            <w:vAlign w:val="center"/>
            <w:hideMark/>
          </w:tcPr>
          <w:p w:rsidR="0045056F" w:rsidRPr="00E82902" w:rsidRDefault="0045056F" w:rsidP="00A944E1">
            <w:pPr>
              <w:contextualSpacing/>
              <w:rPr>
                <w:rFonts w:asciiTheme="majorBidi" w:hAnsiTheme="majorBidi" w:cstheme="majorBidi"/>
                <w:b/>
                <w:bCs/>
                <w:color w:val="000000"/>
                <w:sz w:val="20"/>
                <w:szCs w:val="20"/>
              </w:rPr>
            </w:pPr>
          </w:p>
        </w:tc>
        <w:tc>
          <w:tcPr>
            <w:tcW w:w="1390" w:type="dxa"/>
            <w:vMerge/>
            <w:vAlign w:val="center"/>
            <w:hideMark/>
          </w:tcPr>
          <w:p w:rsidR="0045056F" w:rsidRPr="00E82902" w:rsidRDefault="0045056F" w:rsidP="00A944E1">
            <w:pPr>
              <w:contextualSpacing/>
              <w:rPr>
                <w:rFonts w:asciiTheme="majorBidi" w:hAnsiTheme="majorBidi" w:cstheme="majorBidi"/>
                <w:color w:val="000000"/>
                <w:sz w:val="20"/>
                <w:szCs w:val="20"/>
              </w:rPr>
            </w:pPr>
          </w:p>
        </w:tc>
        <w:tc>
          <w:tcPr>
            <w:tcW w:w="1300" w:type="dxa"/>
            <w:vMerge/>
            <w:vAlign w:val="center"/>
            <w:hideMark/>
          </w:tcPr>
          <w:p w:rsidR="0045056F" w:rsidRPr="00E82902" w:rsidRDefault="0045056F" w:rsidP="00A944E1">
            <w:pPr>
              <w:contextualSpacing/>
              <w:rPr>
                <w:rFonts w:asciiTheme="majorBidi" w:hAnsiTheme="majorBidi" w:cstheme="majorBidi"/>
                <w:color w:val="000000"/>
                <w:sz w:val="20"/>
                <w:szCs w:val="20"/>
              </w:rPr>
            </w:pPr>
          </w:p>
        </w:tc>
        <w:tc>
          <w:tcPr>
            <w:tcW w:w="1390" w:type="dxa"/>
            <w:vMerge w:val="restart"/>
            <w:shd w:val="clear" w:color="auto" w:fill="auto"/>
            <w:noWrap/>
            <w:vAlign w:val="bottom"/>
            <w:hideMark/>
          </w:tcPr>
          <w:p w:rsidR="0045056F" w:rsidRPr="00E82902" w:rsidRDefault="0045056F" w:rsidP="00A944E1">
            <w:pPr>
              <w:contextualSpacing/>
              <w:jc w:val="center"/>
              <w:rPr>
                <w:rFonts w:asciiTheme="majorBidi" w:hAnsiTheme="majorBidi" w:cstheme="majorBidi"/>
                <w:color w:val="000000"/>
                <w:sz w:val="20"/>
                <w:szCs w:val="20"/>
              </w:rPr>
            </w:pPr>
            <w:r w:rsidRPr="00E82902">
              <w:rPr>
                <w:rFonts w:asciiTheme="majorBidi" w:hAnsiTheme="majorBidi" w:cstheme="majorBidi"/>
                <w:color w:val="000000"/>
                <w:sz w:val="20"/>
                <w:szCs w:val="20"/>
              </w:rPr>
              <w:t>Maghama</w:t>
            </w:r>
          </w:p>
        </w:tc>
        <w:tc>
          <w:tcPr>
            <w:tcW w:w="1701" w:type="dxa"/>
            <w:shd w:val="clear" w:color="auto" w:fill="auto"/>
            <w:noWrap/>
            <w:vAlign w:val="bottom"/>
            <w:hideMark/>
          </w:tcPr>
          <w:p w:rsidR="0045056F" w:rsidRPr="00E82902" w:rsidRDefault="0045056F" w:rsidP="00A944E1">
            <w:pPr>
              <w:contextualSpacing/>
              <w:rPr>
                <w:rFonts w:asciiTheme="majorBidi" w:hAnsiTheme="majorBidi" w:cstheme="majorBidi"/>
                <w:color w:val="000000"/>
                <w:sz w:val="20"/>
                <w:szCs w:val="20"/>
              </w:rPr>
            </w:pPr>
            <w:r w:rsidRPr="00E82902">
              <w:rPr>
                <w:rFonts w:asciiTheme="majorBidi" w:hAnsiTheme="majorBidi" w:cstheme="majorBidi"/>
                <w:color w:val="000000"/>
                <w:sz w:val="20"/>
                <w:szCs w:val="20"/>
              </w:rPr>
              <w:t xml:space="preserve">Dollol Civé </w:t>
            </w:r>
          </w:p>
        </w:tc>
        <w:tc>
          <w:tcPr>
            <w:tcW w:w="1080" w:type="dxa"/>
            <w:vMerge/>
            <w:vAlign w:val="center"/>
            <w:hideMark/>
          </w:tcPr>
          <w:p w:rsidR="0045056F" w:rsidRPr="00E82902" w:rsidRDefault="0045056F" w:rsidP="00A944E1">
            <w:pPr>
              <w:contextualSpacing/>
              <w:rPr>
                <w:rFonts w:asciiTheme="majorBidi" w:hAnsiTheme="majorBidi" w:cstheme="majorBidi"/>
                <w:color w:val="000000"/>
                <w:sz w:val="20"/>
                <w:szCs w:val="20"/>
              </w:rPr>
            </w:pPr>
          </w:p>
        </w:tc>
        <w:tc>
          <w:tcPr>
            <w:tcW w:w="1155" w:type="dxa"/>
            <w:vMerge/>
            <w:vAlign w:val="center"/>
            <w:hideMark/>
          </w:tcPr>
          <w:p w:rsidR="0045056F" w:rsidRPr="00E82902" w:rsidRDefault="0045056F" w:rsidP="00A944E1">
            <w:pPr>
              <w:contextualSpacing/>
              <w:rPr>
                <w:rFonts w:asciiTheme="majorBidi" w:hAnsiTheme="majorBidi" w:cstheme="majorBidi"/>
                <w:color w:val="000000"/>
                <w:sz w:val="20"/>
                <w:szCs w:val="20"/>
              </w:rPr>
            </w:pPr>
          </w:p>
        </w:tc>
      </w:tr>
      <w:tr w:rsidR="0045056F" w:rsidRPr="00E82902" w:rsidTr="00A944E1">
        <w:trPr>
          <w:trHeight w:val="320"/>
        </w:trPr>
        <w:tc>
          <w:tcPr>
            <w:tcW w:w="1509" w:type="dxa"/>
            <w:vMerge/>
            <w:vAlign w:val="center"/>
            <w:hideMark/>
          </w:tcPr>
          <w:p w:rsidR="0045056F" w:rsidRPr="00E82902" w:rsidRDefault="0045056F" w:rsidP="00A944E1">
            <w:pPr>
              <w:contextualSpacing/>
              <w:rPr>
                <w:rFonts w:asciiTheme="majorBidi" w:hAnsiTheme="majorBidi" w:cstheme="majorBidi"/>
                <w:b/>
                <w:bCs/>
                <w:color w:val="000000"/>
                <w:sz w:val="20"/>
                <w:szCs w:val="20"/>
              </w:rPr>
            </w:pPr>
          </w:p>
        </w:tc>
        <w:tc>
          <w:tcPr>
            <w:tcW w:w="1390" w:type="dxa"/>
            <w:vMerge/>
            <w:vAlign w:val="center"/>
            <w:hideMark/>
          </w:tcPr>
          <w:p w:rsidR="0045056F" w:rsidRPr="00E82902" w:rsidRDefault="0045056F" w:rsidP="00A944E1">
            <w:pPr>
              <w:contextualSpacing/>
              <w:rPr>
                <w:rFonts w:asciiTheme="majorBidi" w:hAnsiTheme="majorBidi" w:cstheme="majorBidi"/>
                <w:color w:val="000000"/>
                <w:sz w:val="20"/>
                <w:szCs w:val="20"/>
              </w:rPr>
            </w:pPr>
          </w:p>
        </w:tc>
        <w:tc>
          <w:tcPr>
            <w:tcW w:w="1300" w:type="dxa"/>
            <w:vMerge/>
            <w:vAlign w:val="center"/>
            <w:hideMark/>
          </w:tcPr>
          <w:p w:rsidR="0045056F" w:rsidRPr="00E82902" w:rsidRDefault="0045056F" w:rsidP="00A944E1">
            <w:pPr>
              <w:contextualSpacing/>
              <w:rPr>
                <w:rFonts w:asciiTheme="majorBidi" w:hAnsiTheme="majorBidi" w:cstheme="majorBidi"/>
                <w:color w:val="000000"/>
                <w:sz w:val="20"/>
                <w:szCs w:val="20"/>
              </w:rPr>
            </w:pPr>
          </w:p>
        </w:tc>
        <w:tc>
          <w:tcPr>
            <w:tcW w:w="1390" w:type="dxa"/>
            <w:vMerge/>
            <w:vAlign w:val="center"/>
            <w:hideMark/>
          </w:tcPr>
          <w:p w:rsidR="0045056F" w:rsidRPr="00E82902" w:rsidRDefault="0045056F" w:rsidP="00A944E1">
            <w:pPr>
              <w:contextualSpacing/>
              <w:rPr>
                <w:rFonts w:asciiTheme="majorBidi" w:hAnsiTheme="majorBidi" w:cstheme="majorBidi"/>
                <w:color w:val="000000"/>
                <w:sz w:val="20"/>
                <w:szCs w:val="20"/>
              </w:rPr>
            </w:pPr>
          </w:p>
        </w:tc>
        <w:tc>
          <w:tcPr>
            <w:tcW w:w="1701" w:type="dxa"/>
            <w:shd w:val="clear" w:color="auto" w:fill="auto"/>
            <w:noWrap/>
            <w:vAlign w:val="bottom"/>
            <w:hideMark/>
          </w:tcPr>
          <w:p w:rsidR="0045056F" w:rsidRPr="00E82902" w:rsidRDefault="0045056F" w:rsidP="00A944E1">
            <w:pPr>
              <w:contextualSpacing/>
              <w:rPr>
                <w:rFonts w:asciiTheme="majorBidi" w:hAnsiTheme="majorBidi" w:cstheme="majorBidi"/>
                <w:color w:val="000000"/>
                <w:sz w:val="20"/>
                <w:szCs w:val="20"/>
              </w:rPr>
            </w:pPr>
            <w:r w:rsidRPr="00E82902">
              <w:rPr>
                <w:rFonts w:asciiTheme="majorBidi" w:hAnsiTheme="majorBidi" w:cstheme="majorBidi"/>
                <w:color w:val="000000"/>
                <w:sz w:val="20"/>
                <w:szCs w:val="20"/>
              </w:rPr>
              <w:t xml:space="preserve">Dao </w:t>
            </w:r>
          </w:p>
        </w:tc>
        <w:tc>
          <w:tcPr>
            <w:tcW w:w="1080" w:type="dxa"/>
            <w:vMerge/>
            <w:vAlign w:val="center"/>
            <w:hideMark/>
          </w:tcPr>
          <w:p w:rsidR="0045056F" w:rsidRPr="00E82902" w:rsidRDefault="0045056F" w:rsidP="00A944E1">
            <w:pPr>
              <w:contextualSpacing/>
              <w:rPr>
                <w:rFonts w:asciiTheme="majorBidi" w:hAnsiTheme="majorBidi" w:cstheme="majorBidi"/>
                <w:color w:val="000000"/>
                <w:sz w:val="20"/>
                <w:szCs w:val="20"/>
              </w:rPr>
            </w:pPr>
          </w:p>
        </w:tc>
        <w:tc>
          <w:tcPr>
            <w:tcW w:w="1155" w:type="dxa"/>
            <w:vMerge/>
            <w:vAlign w:val="center"/>
            <w:hideMark/>
          </w:tcPr>
          <w:p w:rsidR="0045056F" w:rsidRPr="00E82902" w:rsidRDefault="0045056F" w:rsidP="00A944E1">
            <w:pPr>
              <w:contextualSpacing/>
              <w:rPr>
                <w:rFonts w:asciiTheme="majorBidi" w:hAnsiTheme="majorBidi" w:cstheme="majorBidi"/>
                <w:color w:val="000000"/>
                <w:sz w:val="20"/>
                <w:szCs w:val="20"/>
              </w:rPr>
            </w:pPr>
          </w:p>
        </w:tc>
      </w:tr>
      <w:tr w:rsidR="0045056F" w:rsidRPr="00E82902" w:rsidTr="00A944E1">
        <w:trPr>
          <w:trHeight w:val="320"/>
        </w:trPr>
        <w:tc>
          <w:tcPr>
            <w:tcW w:w="1509" w:type="dxa"/>
            <w:vMerge/>
            <w:vAlign w:val="center"/>
            <w:hideMark/>
          </w:tcPr>
          <w:p w:rsidR="0045056F" w:rsidRPr="00E82902" w:rsidRDefault="0045056F" w:rsidP="00A944E1">
            <w:pPr>
              <w:contextualSpacing/>
              <w:rPr>
                <w:rFonts w:asciiTheme="majorBidi" w:hAnsiTheme="majorBidi" w:cstheme="majorBidi"/>
                <w:b/>
                <w:bCs/>
                <w:color w:val="000000"/>
                <w:sz w:val="20"/>
                <w:szCs w:val="20"/>
              </w:rPr>
            </w:pPr>
          </w:p>
        </w:tc>
        <w:tc>
          <w:tcPr>
            <w:tcW w:w="1390" w:type="dxa"/>
            <w:vMerge/>
            <w:vAlign w:val="center"/>
            <w:hideMark/>
          </w:tcPr>
          <w:p w:rsidR="0045056F" w:rsidRPr="00E82902" w:rsidRDefault="0045056F" w:rsidP="00A944E1">
            <w:pPr>
              <w:contextualSpacing/>
              <w:rPr>
                <w:rFonts w:asciiTheme="majorBidi" w:hAnsiTheme="majorBidi" w:cstheme="majorBidi"/>
                <w:color w:val="000000"/>
                <w:sz w:val="20"/>
                <w:szCs w:val="20"/>
              </w:rPr>
            </w:pPr>
          </w:p>
        </w:tc>
        <w:tc>
          <w:tcPr>
            <w:tcW w:w="1300" w:type="dxa"/>
            <w:vMerge/>
            <w:vAlign w:val="center"/>
            <w:hideMark/>
          </w:tcPr>
          <w:p w:rsidR="0045056F" w:rsidRPr="00E82902" w:rsidRDefault="0045056F" w:rsidP="00A944E1">
            <w:pPr>
              <w:contextualSpacing/>
              <w:rPr>
                <w:rFonts w:asciiTheme="majorBidi" w:hAnsiTheme="majorBidi" w:cstheme="majorBidi"/>
                <w:color w:val="000000"/>
                <w:sz w:val="20"/>
                <w:szCs w:val="20"/>
              </w:rPr>
            </w:pPr>
          </w:p>
        </w:tc>
        <w:tc>
          <w:tcPr>
            <w:tcW w:w="1390" w:type="dxa"/>
            <w:vMerge/>
            <w:vAlign w:val="center"/>
            <w:hideMark/>
          </w:tcPr>
          <w:p w:rsidR="0045056F" w:rsidRPr="00E82902" w:rsidRDefault="0045056F" w:rsidP="00A944E1">
            <w:pPr>
              <w:contextualSpacing/>
              <w:rPr>
                <w:rFonts w:asciiTheme="majorBidi" w:hAnsiTheme="majorBidi" w:cstheme="majorBidi"/>
                <w:color w:val="000000"/>
                <w:sz w:val="20"/>
                <w:szCs w:val="20"/>
              </w:rPr>
            </w:pPr>
          </w:p>
        </w:tc>
        <w:tc>
          <w:tcPr>
            <w:tcW w:w="1701" w:type="dxa"/>
            <w:shd w:val="clear" w:color="auto" w:fill="auto"/>
            <w:noWrap/>
            <w:vAlign w:val="bottom"/>
            <w:hideMark/>
          </w:tcPr>
          <w:p w:rsidR="0045056F" w:rsidRPr="00E82902" w:rsidRDefault="0045056F" w:rsidP="00A944E1">
            <w:pPr>
              <w:contextualSpacing/>
              <w:rPr>
                <w:rFonts w:asciiTheme="majorBidi" w:hAnsiTheme="majorBidi" w:cstheme="majorBidi"/>
                <w:color w:val="000000"/>
                <w:sz w:val="20"/>
                <w:szCs w:val="20"/>
              </w:rPr>
            </w:pPr>
            <w:r w:rsidRPr="00E82902">
              <w:rPr>
                <w:rFonts w:asciiTheme="majorBidi" w:hAnsiTheme="majorBidi" w:cstheme="majorBidi"/>
                <w:color w:val="000000"/>
                <w:sz w:val="20"/>
                <w:szCs w:val="20"/>
              </w:rPr>
              <w:t>Maghama</w:t>
            </w:r>
          </w:p>
        </w:tc>
        <w:tc>
          <w:tcPr>
            <w:tcW w:w="1080" w:type="dxa"/>
            <w:vMerge/>
            <w:vAlign w:val="center"/>
            <w:hideMark/>
          </w:tcPr>
          <w:p w:rsidR="0045056F" w:rsidRPr="00E82902" w:rsidRDefault="0045056F" w:rsidP="00A944E1">
            <w:pPr>
              <w:contextualSpacing/>
              <w:rPr>
                <w:rFonts w:asciiTheme="majorBidi" w:hAnsiTheme="majorBidi" w:cstheme="majorBidi"/>
                <w:color w:val="000000"/>
                <w:sz w:val="20"/>
                <w:szCs w:val="20"/>
              </w:rPr>
            </w:pPr>
          </w:p>
        </w:tc>
        <w:tc>
          <w:tcPr>
            <w:tcW w:w="1155" w:type="dxa"/>
            <w:vMerge/>
            <w:vAlign w:val="center"/>
            <w:hideMark/>
          </w:tcPr>
          <w:p w:rsidR="0045056F" w:rsidRPr="00E82902" w:rsidRDefault="0045056F" w:rsidP="00A944E1">
            <w:pPr>
              <w:contextualSpacing/>
              <w:rPr>
                <w:rFonts w:asciiTheme="majorBidi" w:hAnsiTheme="majorBidi" w:cstheme="majorBidi"/>
                <w:color w:val="000000"/>
                <w:sz w:val="20"/>
                <w:szCs w:val="20"/>
              </w:rPr>
            </w:pPr>
          </w:p>
        </w:tc>
      </w:tr>
      <w:tr w:rsidR="0045056F" w:rsidRPr="00E82902" w:rsidTr="00A944E1">
        <w:trPr>
          <w:trHeight w:val="320"/>
        </w:trPr>
        <w:tc>
          <w:tcPr>
            <w:tcW w:w="1509" w:type="dxa"/>
            <w:vMerge w:val="restart"/>
            <w:shd w:val="clear" w:color="auto" w:fill="auto"/>
            <w:noWrap/>
            <w:vAlign w:val="center"/>
            <w:hideMark/>
          </w:tcPr>
          <w:p w:rsidR="0045056F" w:rsidRPr="00E82902" w:rsidRDefault="0045056F" w:rsidP="00A944E1">
            <w:pPr>
              <w:contextualSpacing/>
              <w:jc w:val="center"/>
              <w:rPr>
                <w:rFonts w:asciiTheme="majorBidi" w:hAnsiTheme="majorBidi" w:cstheme="majorBidi"/>
                <w:b/>
                <w:bCs/>
                <w:color w:val="000000"/>
                <w:sz w:val="20"/>
                <w:szCs w:val="20"/>
              </w:rPr>
            </w:pPr>
            <w:r w:rsidRPr="00E82902">
              <w:rPr>
                <w:rFonts w:asciiTheme="majorBidi" w:hAnsiTheme="majorBidi" w:cstheme="majorBidi"/>
                <w:b/>
                <w:bCs/>
                <w:color w:val="000000"/>
                <w:sz w:val="20"/>
                <w:szCs w:val="20"/>
              </w:rPr>
              <w:t>Great Green Wall</w:t>
            </w:r>
          </w:p>
        </w:tc>
        <w:tc>
          <w:tcPr>
            <w:tcW w:w="1390" w:type="dxa"/>
            <w:vMerge w:val="restart"/>
            <w:shd w:val="clear" w:color="auto" w:fill="auto"/>
            <w:vAlign w:val="center"/>
            <w:hideMark/>
          </w:tcPr>
          <w:p w:rsidR="0045056F" w:rsidRPr="00E82902" w:rsidRDefault="0045056F" w:rsidP="00A944E1">
            <w:pPr>
              <w:contextualSpacing/>
              <w:jc w:val="center"/>
              <w:rPr>
                <w:rFonts w:asciiTheme="majorBidi" w:hAnsiTheme="majorBidi" w:cstheme="majorBidi"/>
                <w:color w:val="000000"/>
                <w:sz w:val="20"/>
                <w:szCs w:val="20"/>
              </w:rPr>
            </w:pPr>
            <w:r w:rsidRPr="00E82902">
              <w:rPr>
                <w:rFonts w:asciiTheme="majorBidi" w:hAnsiTheme="majorBidi" w:cstheme="majorBidi"/>
                <w:color w:val="000000"/>
                <w:sz w:val="20"/>
                <w:szCs w:val="20"/>
              </w:rPr>
              <w:t xml:space="preserve">Wetlands </w:t>
            </w:r>
            <w:r w:rsidRPr="00E82902">
              <w:rPr>
                <w:rFonts w:asciiTheme="majorBidi" w:hAnsiTheme="majorBidi" w:cstheme="majorBidi"/>
                <w:color w:val="000000"/>
                <w:sz w:val="20"/>
                <w:szCs w:val="20"/>
              </w:rPr>
              <w:br/>
            </w:r>
            <w:r w:rsidR="002A0A85" w:rsidRPr="00E82902">
              <w:rPr>
                <w:rFonts w:asciiTheme="majorBidi" w:hAnsiTheme="majorBidi" w:cstheme="majorBidi"/>
                <w:color w:val="000000"/>
                <w:sz w:val="20"/>
                <w:szCs w:val="20"/>
              </w:rPr>
              <w:t>Rainfed</w:t>
            </w:r>
            <w:r w:rsidRPr="00E82902">
              <w:rPr>
                <w:rFonts w:asciiTheme="majorBidi" w:hAnsiTheme="majorBidi" w:cstheme="majorBidi"/>
                <w:color w:val="000000"/>
                <w:sz w:val="20"/>
                <w:szCs w:val="20"/>
              </w:rPr>
              <w:br/>
              <w:t>Forest</w:t>
            </w:r>
            <w:r w:rsidRPr="00E82902">
              <w:rPr>
                <w:rFonts w:asciiTheme="majorBidi" w:hAnsiTheme="majorBidi" w:cstheme="majorBidi"/>
                <w:color w:val="000000"/>
                <w:sz w:val="20"/>
                <w:szCs w:val="20"/>
              </w:rPr>
              <w:br/>
              <w:t xml:space="preserve">Pastoral </w:t>
            </w:r>
          </w:p>
        </w:tc>
        <w:tc>
          <w:tcPr>
            <w:tcW w:w="1300" w:type="dxa"/>
            <w:vMerge w:val="restart"/>
            <w:shd w:val="clear" w:color="auto" w:fill="auto"/>
            <w:noWrap/>
            <w:vAlign w:val="bottom"/>
            <w:hideMark/>
          </w:tcPr>
          <w:p w:rsidR="0045056F" w:rsidRPr="00E82902" w:rsidRDefault="0045056F" w:rsidP="00A944E1">
            <w:pPr>
              <w:contextualSpacing/>
              <w:jc w:val="center"/>
              <w:rPr>
                <w:rFonts w:asciiTheme="majorBidi" w:hAnsiTheme="majorBidi" w:cstheme="majorBidi"/>
                <w:color w:val="000000"/>
                <w:sz w:val="20"/>
                <w:szCs w:val="20"/>
              </w:rPr>
            </w:pPr>
            <w:r w:rsidRPr="00E82902">
              <w:rPr>
                <w:rFonts w:asciiTheme="majorBidi" w:hAnsiTheme="majorBidi" w:cstheme="majorBidi"/>
                <w:color w:val="000000"/>
                <w:sz w:val="20"/>
                <w:szCs w:val="20"/>
              </w:rPr>
              <w:t>Brakna</w:t>
            </w:r>
          </w:p>
        </w:tc>
        <w:tc>
          <w:tcPr>
            <w:tcW w:w="1390" w:type="dxa"/>
            <w:vMerge w:val="restart"/>
            <w:shd w:val="clear" w:color="auto" w:fill="auto"/>
            <w:noWrap/>
            <w:vAlign w:val="bottom"/>
            <w:hideMark/>
          </w:tcPr>
          <w:p w:rsidR="0045056F" w:rsidRPr="00E82902" w:rsidRDefault="0045056F" w:rsidP="00A944E1">
            <w:pPr>
              <w:contextualSpacing/>
              <w:jc w:val="center"/>
              <w:rPr>
                <w:rFonts w:asciiTheme="majorBidi" w:hAnsiTheme="majorBidi" w:cstheme="majorBidi"/>
                <w:color w:val="000000"/>
                <w:sz w:val="20"/>
                <w:szCs w:val="20"/>
              </w:rPr>
            </w:pPr>
            <w:r w:rsidRPr="00E82902">
              <w:rPr>
                <w:rFonts w:asciiTheme="majorBidi" w:hAnsiTheme="majorBidi" w:cstheme="majorBidi"/>
                <w:color w:val="000000"/>
                <w:sz w:val="20"/>
                <w:szCs w:val="20"/>
              </w:rPr>
              <w:t>Aleg</w:t>
            </w:r>
          </w:p>
        </w:tc>
        <w:tc>
          <w:tcPr>
            <w:tcW w:w="1701" w:type="dxa"/>
            <w:shd w:val="clear" w:color="auto" w:fill="auto"/>
            <w:noWrap/>
            <w:vAlign w:val="bottom"/>
            <w:hideMark/>
          </w:tcPr>
          <w:p w:rsidR="0045056F" w:rsidRPr="00E82902" w:rsidRDefault="0045056F" w:rsidP="00A944E1">
            <w:pPr>
              <w:contextualSpacing/>
              <w:rPr>
                <w:rFonts w:asciiTheme="majorBidi" w:hAnsiTheme="majorBidi" w:cstheme="majorBidi"/>
                <w:color w:val="000000"/>
                <w:sz w:val="20"/>
                <w:szCs w:val="20"/>
              </w:rPr>
            </w:pPr>
            <w:r w:rsidRPr="00E82902">
              <w:rPr>
                <w:rFonts w:asciiTheme="majorBidi" w:hAnsiTheme="majorBidi" w:cstheme="majorBidi"/>
                <w:color w:val="000000"/>
                <w:sz w:val="20"/>
                <w:szCs w:val="20"/>
              </w:rPr>
              <w:t>Aleg</w:t>
            </w:r>
          </w:p>
        </w:tc>
        <w:tc>
          <w:tcPr>
            <w:tcW w:w="1080" w:type="dxa"/>
            <w:vMerge w:val="restart"/>
            <w:shd w:val="clear" w:color="auto" w:fill="auto"/>
            <w:noWrap/>
            <w:vAlign w:val="bottom"/>
            <w:hideMark/>
          </w:tcPr>
          <w:p w:rsidR="0045056F" w:rsidRPr="00E82902" w:rsidRDefault="0045056F" w:rsidP="00A944E1">
            <w:pPr>
              <w:contextualSpacing/>
              <w:jc w:val="center"/>
              <w:rPr>
                <w:rFonts w:asciiTheme="majorBidi" w:hAnsiTheme="majorBidi" w:cstheme="majorBidi"/>
                <w:color w:val="000000" w:themeColor="text1"/>
                <w:sz w:val="20"/>
                <w:szCs w:val="20"/>
              </w:rPr>
            </w:pPr>
            <w:r w:rsidRPr="00E82902">
              <w:rPr>
                <w:rFonts w:asciiTheme="majorBidi" w:hAnsiTheme="majorBidi" w:cstheme="majorBidi"/>
                <w:color w:val="000000" w:themeColor="text1"/>
                <w:sz w:val="20"/>
                <w:szCs w:val="20"/>
              </w:rPr>
              <w:t>51,244</w:t>
            </w:r>
          </w:p>
        </w:tc>
        <w:tc>
          <w:tcPr>
            <w:tcW w:w="1155" w:type="dxa"/>
            <w:vMerge w:val="restart"/>
            <w:shd w:val="clear" w:color="auto" w:fill="auto"/>
            <w:noWrap/>
            <w:vAlign w:val="bottom"/>
            <w:hideMark/>
          </w:tcPr>
          <w:p w:rsidR="0045056F" w:rsidRPr="00E82902" w:rsidRDefault="0045056F" w:rsidP="00A944E1">
            <w:pPr>
              <w:contextualSpacing/>
              <w:jc w:val="center"/>
              <w:rPr>
                <w:rFonts w:asciiTheme="majorBidi" w:hAnsiTheme="majorBidi" w:cstheme="majorBidi"/>
                <w:color w:val="000000" w:themeColor="text1"/>
                <w:sz w:val="20"/>
                <w:szCs w:val="20"/>
              </w:rPr>
            </w:pPr>
            <w:r w:rsidRPr="00E82902">
              <w:rPr>
                <w:rFonts w:asciiTheme="majorBidi" w:hAnsiTheme="majorBidi" w:cstheme="majorBidi"/>
                <w:color w:val="000000" w:themeColor="text1"/>
                <w:sz w:val="20"/>
                <w:szCs w:val="20"/>
              </w:rPr>
              <w:t>384,266</w:t>
            </w:r>
          </w:p>
        </w:tc>
      </w:tr>
      <w:tr w:rsidR="0045056F" w:rsidRPr="00E82902" w:rsidTr="00A944E1">
        <w:trPr>
          <w:trHeight w:val="320"/>
        </w:trPr>
        <w:tc>
          <w:tcPr>
            <w:tcW w:w="1509" w:type="dxa"/>
            <w:vMerge/>
            <w:vAlign w:val="center"/>
            <w:hideMark/>
          </w:tcPr>
          <w:p w:rsidR="0045056F" w:rsidRPr="00E82902" w:rsidRDefault="0045056F" w:rsidP="00A944E1">
            <w:pPr>
              <w:contextualSpacing/>
              <w:rPr>
                <w:rFonts w:asciiTheme="majorBidi" w:hAnsiTheme="majorBidi" w:cstheme="majorBidi"/>
                <w:b/>
                <w:bCs/>
                <w:color w:val="000000"/>
                <w:sz w:val="20"/>
                <w:szCs w:val="20"/>
              </w:rPr>
            </w:pPr>
          </w:p>
        </w:tc>
        <w:tc>
          <w:tcPr>
            <w:tcW w:w="1390" w:type="dxa"/>
            <w:vMerge/>
            <w:vAlign w:val="center"/>
            <w:hideMark/>
          </w:tcPr>
          <w:p w:rsidR="0045056F" w:rsidRPr="00E82902" w:rsidRDefault="0045056F" w:rsidP="00A944E1">
            <w:pPr>
              <w:contextualSpacing/>
              <w:rPr>
                <w:rFonts w:asciiTheme="majorBidi" w:hAnsiTheme="majorBidi" w:cstheme="majorBidi"/>
                <w:color w:val="000000"/>
                <w:sz w:val="20"/>
                <w:szCs w:val="20"/>
              </w:rPr>
            </w:pPr>
          </w:p>
        </w:tc>
        <w:tc>
          <w:tcPr>
            <w:tcW w:w="1300" w:type="dxa"/>
            <w:vMerge/>
            <w:vAlign w:val="center"/>
            <w:hideMark/>
          </w:tcPr>
          <w:p w:rsidR="0045056F" w:rsidRPr="00E82902" w:rsidRDefault="0045056F" w:rsidP="00A944E1">
            <w:pPr>
              <w:contextualSpacing/>
              <w:rPr>
                <w:rFonts w:asciiTheme="majorBidi" w:hAnsiTheme="majorBidi" w:cstheme="majorBidi"/>
                <w:color w:val="000000"/>
                <w:sz w:val="20"/>
                <w:szCs w:val="20"/>
              </w:rPr>
            </w:pPr>
          </w:p>
        </w:tc>
        <w:tc>
          <w:tcPr>
            <w:tcW w:w="1390" w:type="dxa"/>
            <w:vMerge/>
            <w:vAlign w:val="center"/>
            <w:hideMark/>
          </w:tcPr>
          <w:p w:rsidR="0045056F" w:rsidRPr="00E82902" w:rsidRDefault="0045056F" w:rsidP="00A944E1">
            <w:pPr>
              <w:contextualSpacing/>
              <w:rPr>
                <w:rFonts w:asciiTheme="majorBidi" w:hAnsiTheme="majorBidi" w:cstheme="majorBidi"/>
                <w:color w:val="000000"/>
                <w:sz w:val="20"/>
                <w:szCs w:val="20"/>
              </w:rPr>
            </w:pPr>
          </w:p>
        </w:tc>
        <w:tc>
          <w:tcPr>
            <w:tcW w:w="1701" w:type="dxa"/>
            <w:shd w:val="clear" w:color="auto" w:fill="auto"/>
            <w:noWrap/>
            <w:vAlign w:val="bottom"/>
            <w:hideMark/>
          </w:tcPr>
          <w:p w:rsidR="0045056F" w:rsidRPr="00E82902" w:rsidRDefault="0045056F" w:rsidP="00A944E1">
            <w:pPr>
              <w:contextualSpacing/>
              <w:rPr>
                <w:rFonts w:asciiTheme="majorBidi" w:hAnsiTheme="majorBidi" w:cstheme="majorBidi"/>
                <w:color w:val="000000"/>
                <w:sz w:val="20"/>
                <w:szCs w:val="20"/>
              </w:rPr>
            </w:pPr>
            <w:r w:rsidRPr="00E82902">
              <w:rPr>
                <w:rFonts w:asciiTheme="majorBidi" w:hAnsiTheme="majorBidi" w:cstheme="majorBidi"/>
                <w:color w:val="000000"/>
                <w:sz w:val="20"/>
                <w:szCs w:val="20"/>
              </w:rPr>
              <w:t>Aghchorguitt</w:t>
            </w:r>
          </w:p>
        </w:tc>
        <w:tc>
          <w:tcPr>
            <w:tcW w:w="1080" w:type="dxa"/>
            <w:vMerge/>
            <w:vAlign w:val="center"/>
            <w:hideMark/>
          </w:tcPr>
          <w:p w:rsidR="0045056F" w:rsidRPr="00E82902" w:rsidRDefault="0045056F" w:rsidP="00A944E1">
            <w:pPr>
              <w:contextualSpacing/>
              <w:rPr>
                <w:rFonts w:asciiTheme="majorBidi" w:hAnsiTheme="majorBidi" w:cstheme="majorBidi"/>
                <w:color w:val="FF0000"/>
                <w:sz w:val="20"/>
                <w:szCs w:val="20"/>
              </w:rPr>
            </w:pPr>
          </w:p>
        </w:tc>
        <w:tc>
          <w:tcPr>
            <w:tcW w:w="1155" w:type="dxa"/>
            <w:vMerge/>
            <w:vAlign w:val="center"/>
            <w:hideMark/>
          </w:tcPr>
          <w:p w:rsidR="0045056F" w:rsidRPr="00E82902" w:rsidRDefault="0045056F" w:rsidP="00A944E1">
            <w:pPr>
              <w:contextualSpacing/>
              <w:rPr>
                <w:rFonts w:asciiTheme="majorBidi" w:hAnsiTheme="majorBidi" w:cstheme="majorBidi"/>
                <w:color w:val="FF0000"/>
                <w:sz w:val="20"/>
                <w:szCs w:val="20"/>
              </w:rPr>
            </w:pPr>
          </w:p>
        </w:tc>
      </w:tr>
      <w:tr w:rsidR="0045056F" w:rsidRPr="00E82902" w:rsidTr="00A944E1">
        <w:trPr>
          <w:trHeight w:val="320"/>
        </w:trPr>
        <w:tc>
          <w:tcPr>
            <w:tcW w:w="1509" w:type="dxa"/>
            <w:vMerge/>
            <w:vAlign w:val="center"/>
            <w:hideMark/>
          </w:tcPr>
          <w:p w:rsidR="0045056F" w:rsidRPr="00E82902" w:rsidRDefault="0045056F" w:rsidP="00A944E1">
            <w:pPr>
              <w:contextualSpacing/>
              <w:rPr>
                <w:rFonts w:asciiTheme="majorBidi" w:hAnsiTheme="majorBidi" w:cstheme="majorBidi"/>
                <w:b/>
                <w:bCs/>
                <w:color w:val="000000"/>
                <w:sz w:val="20"/>
                <w:szCs w:val="20"/>
              </w:rPr>
            </w:pPr>
          </w:p>
        </w:tc>
        <w:tc>
          <w:tcPr>
            <w:tcW w:w="1390" w:type="dxa"/>
            <w:vMerge/>
            <w:vAlign w:val="center"/>
            <w:hideMark/>
          </w:tcPr>
          <w:p w:rsidR="0045056F" w:rsidRPr="00E82902" w:rsidRDefault="0045056F" w:rsidP="00A944E1">
            <w:pPr>
              <w:contextualSpacing/>
              <w:rPr>
                <w:rFonts w:asciiTheme="majorBidi" w:hAnsiTheme="majorBidi" w:cstheme="majorBidi"/>
                <w:color w:val="000000"/>
                <w:sz w:val="20"/>
                <w:szCs w:val="20"/>
              </w:rPr>
            </w:pPr>
          </w:p>
        </w:tc>
        <w:tc>
          <w:tcPr>
            <w:tcW w:w="1300" w:type="dxa"/>
            <w:vMerge/>
            <w:vAlign w:val="center"/>
            <w:hideMark/>
          </w:tcPr>
          <w:p w:rsidR="0045056F" w:rsidRPr="00E82902" w:rsidRDefault="0045056F" w:rsidP="00A944E1">
            <w:pPr>
              <w:contextualSpacing/>
              <w:rPr>
                <w:rFonts w:asciiTheme="majorBidi" w:hAnsiTheme="majorBidi" w:cstheme="majorBidi"/>
                <w:color w:val="000000"/>
                <w:sz w:val="20"/>
                <w:szCs w:val="20"/>
              </w:rPr>
            </w:pPr>
          </w:p>
        </w:tc>
        <w:tc>
          <w:tcPr>
            <w:tcW w:w="1390" w:type="dxa"/>
            <w:vMerge/>
            <w:vAlign w:val="center"/>
            <w:hideMark/>
          </w:tcPr>
          <w:p w:rsidR="0045056F" w:rsidRPr="00E82902" w:rsidRDefault="0045056F" w:rsidP="00A944E1">
            <w:pPr>
              <w:contextualSpacing/>
              <w:rPr>
                <w:rFonts w:asciiTheme="majorBidi" w:hAnsiTheme="majorBidi" w:cstheme="majorBidi"/>
                <w:color w:val="000000"/>
                <w:sz w:val="20"/>
                <w:szCs w:val="20"/>
              </w:rPr>
            </w:pPr>
          </w:p>
        </w:tc>
        <w:tc>
          <w:tcPr>
            <w:tcW w:w="1701" w:type="dxa"/>
            <w:shd w:val="clear" w:color="auto" w:fill="auto"/>
            <w:noWrap/>
            <w:vAlign w:val="bottom"/>
            <w:hideMark/>
          </w:tcPr>
          <w:p w:rsidR="0045056F" w:rsidRPr="00E82902" w:rsidRDefault="0045056F" w:rsidP="00A944E1">
            <w:pPr>
              <w:contextualSpacing/>
              <w:rPr>
                <w:rFonts w:asciiTheme="majorBidi" w:hAnsiTheme="majorBidi" w:cstheme="majorBidi"/>
                <w:color w:val="000000"/>
                <w:sz w:val="20"/>
                <w:szCs w:val="20"/>
              </w:rPr>
            </w:pPr>
            <w:r w:rsidRPr="00E82902">
              <w:rPr>
                <w:rFonts w:asciiTheme="majorBidi" w:hAnsiTheme="majorBidi" w:cstheme="majorBidi"/>
                <w:color w:val="000000"/>
                <w:sz w:val="20"/>
                <w:szCs w:val="20"/>
              </w:rPr>
              <w:t>Choggar</w:t>
            </w:r>
          </w:p>
        </w:tc>
        <w:tc>
          <w:tcPr>
            <w:tcW w:w="1080" w:type="dxa"/>
            <w:vMerge/>
            <w:vAlign w:val="center"/>
            <w:hideMark/>
          </w:tcPr>
          <w:p w:rsidR="0045056F" w:rsidRPr="00E82902" w:rsidRDefault="0045056F" w:rsidP="00A944E1">
            <w:pPr>
              <w:contextualSpacing/>
              <w:rPr>
                <w:rFonts w:asciiTheme="majorBidi" w:hAnsiTheme="majorBidi" w:cstheme="majorBidi"/>
                <w:color w:val="FF0000"/>
                <w:sz w:val="20"/>
                <w:szCs w:val="20"/>
              </w:rPr>
            </w:pPr>
          </w:p>
        </w:tc>
        <w:tc>
          <w:tcPr>
            <w:tcW w:w="1155" w:type="dxa"/>
            <w:vMerge/>
            <w:vAlign w:val="center"/>
            <w:hideMark/>
          </w:tcPr>
          <w:p w:rsidR="0045056F" w:rsidRPr="00E82902" w:rsidRDefault="0045056F" w:rsidP="00A944E1">
            <w:pPr>
              <w:contextualSpacing/>
              <w:rPr>
                <w:rFonts w:asciiTheme="majorBidi" w:hAnsiTheme="majorBidi" w:cstheme="majorBidi"/>
                <w:color w:val="FF0000"/>
                <w:sz w:val="20"/>
                <w:szCs w:val="20"/>
              </w:rPr>
            </w:pPr>
          </w:p>
        </w:tc>
      </w:tr>
      <w:tr w:rsidR="0045056F" w:rsidRPr="00E82902" w:rsidTr="00A944E1">
        <w:trPr>
          <w:trHeight w:val="320"/>
        </w:trPr>
        <w:tc>
          <w:tcPr>
            <w:tcW w:w="1509" w:type="dxa"/>
            <w:vMerge/>
            <w:vAlign w:val="center"/>
            <w:hideMark/>
          </w:tcPr>
          <w:p w:rsidR="0045056F" w:rsidRPr="00E82902" w:rsidRDefault="0045056F" w:rsidP="00A944E1">
            <w:pPr>
              <w:contextualSpacing/>
              <w:rPr>
                <w:rFonts w:asciiTheme="majorBidi" w:hAnsiTheme="majorBidi" w:cstheme="majorBidi"/>
                <w:b/>
                <w:bCs/>
                <w:color w:val="000000"/>
                <w:sz w:val="20"/>
                <w:szCs w:val="20"/>
              </w:rPr>
            </w:pPr>
          </w:p>
        </w:tc>
        <w:tc>
          <w:tcPr>
            <w:tcW w:w="1390" w:type="dxa"/>
            <w:vMerge/>
            <w:vAlign w:val="center"/>
            <w:hideMark/>
          </w:tcPr>
          <w:p w:rsidR="0045056F" w:rsidRPr="00E82902" w:rsidRDefault="0045056F" w:rsidP="00A944E1">
            <w:pPr>
              <w:contextualSpacing/>
              <w:rPr>
                <w:rFonts w:asciiTheme="majorBidi" w:hAnsiTheme="majorBidi" w:cstheme="majorBidi"/>
                <w:color w:val="000000"/>
                <w:sz w:val="20"/>
                <w:szCs w:val="20"/>
              </w:rPr>
            </w:pPr>
          </w:p>
        </w:tc>
        <w:tc>
          <w:tcPr>
            <w:tcW w:w="1300" w:type="dxa"/>
            <w:vMerge/>
            <w:vAlign w:val="center"/>
            <w:hideMark/>
          </w:tcPr>
          <w:p w:rsidR="0045056F" w:rsidRPr="00E82902" w:rsidRDefault="0045056F" w:rsidP="00A944E1">
            <w:pPr>
              <w:contextualSpacing/>
              <w:rPr>
                <w:rFonts w:asciiTheme="majorBidi" w:hAnsiTheme="majorBidi" w:cstheme="majorBidi"/>
                <w:color w:val="000000"/>
                <w:sz w:val="20"/>
                <w:szCs w:val="20"/>
              </w:rPr>
            </w:pPr>
          </w:p>
        </w:tc>
        <w:tc>
          <w:tcPr>
            <w:tcW w:w="1390" w:type="dxa"/>
            <w:vMerge w:val="restart"/>
            <w:shd w:val="clear" w:color="auto" w:fill="auto"/>
            <w:noWrap/>
            <w:vAlign w:val="bottom"/>
            <w:hideMark/>
          </w:tcPr>
          <w:p w:rsidR="0045056F" w:rsidRPr="00E82902" w:rsidRDefault="0045056F" w:rsidP="00A944E1">
            <w:pPr>
              <w:contextualSpacing/>
              <w:jc w:val="center"/>
              <w:rPr>
                <w:rFonts w:asciiTheme="majorBidi" w:hAnsiTheme="majorBidi" w:cstheme="majorBidi"/>
                <w:color w:val="000000"/>
                <w:sz w:val="20"/>
                <w:szCs w:val="20"/>
              </w:rPr>
            </w:pPr>
            <w:r w:rsidRPr="00E82902">
              <w:rPr>
                <w:rFonts w:asciiTheme="majorBidi" w:hAnsiTheme="majorBidi" w:cstheme="majorBidi"/>
                <w:color w:val="000000"/>
                <w:sz w:val="20"/>
                <w:szCs w:val="20"/>
              </w:rPr>
              <w:t>Magta Lahjar</w:t>
            </w:r>
          </w:p>
        </w:tc>
        <w:tc>
          <w:tcPr>
            <w:tcW w:w="1701" w:type="dxa"/>
            <w:shd w:val="clear" w:color="auto" w:fill="auto"/>
            <w:noWrap/>
            <w:vAlign w:val="bottom"/>
            <w:hideMark/>
          </w:tcPr>
          <w:p w:rsidR="0045056F" w:rsidRPr="00E82902" w:rsidRDefault="0045056F" w:rsidP="00A944E1">
            <w:pPr>
              <w:contextualSpacing/>
              <w:rPr>
                <w:rFonts w:asciiTheme="majorBidi" w:hAnsiTheme="majorBidi" w:cstheme="majorBidi"/>
                <w:color w:val="000000"/>
                <w:sz w:val="20"/>
                <w:szCs w:val="20"/>
              </w:rPr>
            </w:pPr>
            <w:r w:rsidRPr="00E82902">
              <w:rPr>
                <w:rFonts w:asciiTheme="majorBidi" w:hAnsiTheme="majorBidi" w:cstheme="majorBidi"/>
                <w:color w:val="000000"/>
                <w:sz w:val="20"/>
                <w:szCs w:val="20"/>
              </w:rPr>
              <w:t>Magta-Lahjar</w:t>
            </w:r>
          </w:p>
        </w:tc>
        <w:tc>
          <w:tcPr>
            <w:tcW w:w="1080" w:type="dxa"/>
            <w:vMerge/>
            <w:vAlign w:val="center"/>
            <w:hideMark/>
          </w:tcPr>
          <w:p w:rsidR="0045056F" w:rsidRPr="00E82902" w:rsidRDefault="0045056F" w:rsidP="00A944E1">
            <w:pPr>
              <w:contextualSpacing/>
              <w:rPr>
                <w:rFonts w:asciiTheme="majorBidi" w:hAnsiTheme="majorBidi" w:cstheme="majorBidi"/>
                <w:color w:val="FF0000"/>
                <w:sz w:val="20"/>
                <w:szCs w:val="20"/>
              </w:rPr>
            </w:pPr>
          </w:p>
        </w:tc>
        <w:tc>
          <w:tcPr>
            <w:tcW w:w="1155" w:type="dxa"/>
            <w:vMerge/>
            <w:vAlign w:val="center"/>
            <w:hideMark/>
          </w:tcPr>
          <w:p w:rsidR="0045056F" w:rsidRPr="00E82902" w:rsidRDefault="0045056F" w:rsidP="00A944E1">
            <w:pPr>
              <w:contextualSpacing/>
              <w:rPr>
                <w:rFonts w:asciiTheme="majorBidi" w:hAnsiTheme="majorBidi" w:cstheme="majorBidi"/>
                <w:color w:val="FF0000"/>
                <w:sz w:val="20"/>
                <w:szCs w:val="20"/>
              </w:rPr>
            </w:pPr>
          </w:p>
        </w:tc>
      </w:tr>
      <w:tr w:rsidR="0045056F" w:rsidRPr="00E82902" w:rsidTr="00A944E1">
        <w:trPr>
          <w:trHeight w:val="320"/>
        </w:trPr>
        <w:tc>
          <w:tcPr>
            <w:tcW w:w="1509" w:type="dxa"/>
            <w:vMerge/>
            <w:vAlign w:val="center"/>
            <w:hideMark/>
          </w:tcPr>
          <w:p w:rsidR="0045056F" w:rsidRPr="00E82902" w:rsidRDefault="0045056F" w:rsidP="00A944E1">
            <w:pPr>
              <w:contextualSpacing/>
              <w:rPr>
                <w:rFonts w:asciiTheme="majorBidi" w:hAnsiTheme="majorBidi" w:cstheme="majorBidi"/>
                <w:b/>
                <w:bCs/>
                <w:color w:val="000000"/>
                <w:sz w:val="20"/>
                <w:szCs w:val="20"/>
              </w:rPr>
            </w:pPr>
          </w:p>
        </w:tc>
        <w:tc>
          <w:tcPr>
            <w:tcW w:w="1390" w:type="dxa"/>
            <w:vMerge/>
            <w:vAlign w:val="center"/>
            <w:hideMark/>
          </w:tcPr>
          <w:p w:rsidR="0045056F" w:rsidRPr="00E82902" w:rsidRDefault="0045056F" w:rsidP="00A944E1">
            <w:pPr>
              <w:contextualSpacing/>
              <w:rPr>
                <w:rFonts w:asciiTheme="majorBidi" w:hAnsiTheme="majorBidi" w:cstheme="majorBidi"/>
                <w:color w:val="000000"/>
                <w:sz w:val="20"/>
                <w:szCs w:val="20"/>
              </w:rPr>
            </w:pPr>
          </w:p>
        </w:tc>
        <w:tc>
          <w:tcPr>
            <w:tcW w:w="1300" w:type="dxa"/>
            <w:vMerge/>
            <w:vAlign w:val="center"/>
            <w:hideMark/>
          </w:tcPr>
          <w:p w:rsidR="0045056F" w:rsidRPr="00E82902" w:rsidRDefault="0045056F" w:rsidP="00A944E1">
            <w:pPr>
              <w:contextualSpacing/>
              <w:rPr>
                <w:rFonts w:asciiTheme="majorBidi" w:hAnsiTheme="majorBidi" w:cstheme="majorBidi"/>
                <w:color w:val="000000"/>
                <w:sz w:val="20"/>
                <w:szCs w:val="20"/>
              </w:rPr>
            </w:pPr>
          </w:p>
        </w:tc>
        <w:tc>
          <w:tcPr>
            <w:tcW w:w="1390" w:type="dxa"/>
            <w:vMerge/>
            <w:vAlign w:val="center"/>
            <w:hideMark/>
          </w:tcPr>
          <w:p w:rsidR="0045056F" w:rsidRPr="00E82902" w:rsidRDefault="0045056F" w:rsidP="00A944E1">
            <w:pPr>
              <w:contextualSpacing/>
              <w:rPr>
                <w:rFonts w:asciiTheme="majorBidi" w:hAnsiTheme="majorBidi" w:cstheme="majorBidi"/>
                <w:color w:val="000000"/>
                <w:sz w:val="20"/>
                <w:szCs w:val="20"/>
              </w:rPr>
            </w:pPr>
          </w:p>
        </w:tc>
        <w:tc>
          <w:tcPr>
            <w:tcW w:w="1701" w:type="dxa"/>
            <w:shd w:val="clear" w:color="auto" w:fill="auto"/>
            <w:noWrap/>
            <w:vAlign w:val="bottom"/>
            <w:hideMark/>
          </w:tcPr>
          <w:p w:rsidR="0045056F" w:rsidRPr="00E82902" w:rsidRDefault="0045056F" w:rsidP="00A944E1">
            <w:pPr>
              <w:contextualSpacing/>
              <w:rPr>
                <w:rFonts w:asciiTheme="majorBidi" w:hAnsiTheme="majorBidi" w:cstheme="majorBidi"/>
                <w:color w:val="000000"/>
                <w:sz w:val="20"/>
                <w:szCs w:val="20"/>
              </w:rPr>
            </w:pPr>
            <w:r w:rsidRPr="00E82902">
              <w:rPr>
                <w:rFonts w:asciiTheme="majorBidi" w:hAnsiTheme="majorBidi" w:cstheme="majorBidi"/>
                <w:color w:val="000000"/>
                <w:sz w:val="20"/>
                <w:szCs w:val="20"/>
              </w:rPr>
              <w:t>Sangrava</w:t>
            </w:r>
          </w:p>
        </w:tc>
        <w:tc>
          <w:tcPr>
            <w:tcW w:w="1080" w:type="dxa"/>
            <w:vMerge/>
            <w:vAlign w:val="center"/>
            <w:hideMark/>
          </w:tcPr>
          <w:p w:rsidR="0045056F" w:rsidRPr="00E82902" w:rsidRDefault="0045056F" w:rsidP="00A944E1">
            <w:pPr>
              <w:contextualSpacing/>
              <w:rPr>
                <w:rFonts w:asciiTheme="majorBidi" w:hAnsiTheme="majorBidi" w:cstheme="majorBidi"/>
                <w:color w:val="FF0000"/>
                <w:sz w:val="20"/>
                <w:szCs w:val="20"/>
              </w:rPr>
            </w:pPr>
          </w:p>
        </w:tc>
        <w:tc>
          <w:tcPr>
            <w:tcW w:w="1155" w:type="dxa"/>
            <w:vMerge/>
            <w:vAlign w:val="center"/>
            <w:hideMark/>
          </w:tcPr>
          <w:p w:rsidR="0045056F" w:rsidRPr="00E82902" w:rsidRDefault="0045056F" w:rsidP="00A944E1">
            <w:pPr>
              <w:contextualSpacing/>
              <w:rPr>
                <w:rFonts w:asciiTheme="majorBidi" w:hAnsiTheme="majorBidi" w:cstheme="majorBidi"/>
                <w:color w:val="FF0000"/>
                <w:sz w:val="20"/>
                <w:szCs w:val="20"/>
              </w:rPr>
            </w:pPr>
          </w:p>
        </w:tc>
      </w:tr>
      <w:tr w:rsidR="0045056F" w:rsidRPr="00E82902" w:rsidTr="00A944E1">
        <w:trPr>
          <w:trHeight w:val="320"/>
        </w:trPr>
        <w:tc>
          <w:tcPr>
            <w:tcW w:w="1509" w:type="dxa"/>
            <w:vMerge/>
            <w:vAlign w:val="center"/>
            <w:hideMark/>
          </w:tcPr>
          <w:p w:rsidR="0045056F" w:rsidRPr="00E82902" w:rsidRDefault="0045056F" w:rsidP="00A944E1">
            <w:pPr>
              <w:contextualSpacing/>
              <w:rPr>
                <w:rFonts w:asciiTheme="majorBidi" w:hAnsiTheme="majorBidi" w:cstheme="majorBidi"/>
                <w:b/>
                <w:bCs/>
                <w:color w:val="000000"/>
                <w:sz w:val="20"/>
                <w:szCs w:val="20"/>
              </w:rPr>
            </w:pPr>
          </w:p>
        </w:tc>
        <w:tc>
          <w:tcPr>
            <w:tcW w:w="1390" w:type="dxa"/>
            <w:vMerge/>
            <w:vAlign w:val="center"/>
            <w:hideMark/>
          </w:tcPr>
          <w:p w:rsidR="0045056F" w:rsidRPr="00E82902" w:rsidRDefault="0045056F" w:rsidP="00A944E1">
            <w:pPr>
              <w:contextualSpacing/>
              <w:rPr>
                <w:rFonts w:asciiTheme="majorBidi" w:hAnsiTheme="majorBidi" w:cstheme="majorBidi"/>
                <w:color w:val="000000"/>
                <w:sz w:val="20"/>
                <w:szCs w:val="20"/>
              </w:rPr>
            </w:pPr>
          </w:p>
        </w:tc>
        <w:tc>
          <w:tcPr>
            <w:tcW w:w="1300" w:type="dxa"/>
            <w:vMerge/>
            <w:vAlign w:val="center"/>
            <w:hideMark/>
          </w:tcPr>
          <w:p w:rsidR="0045056F" w:rsidRPr="00E82902" w:rsidRDefault="0045056F" w:rsidP="00A944E1">
            <w:pPr>
              <w:contextualSpacing/>
              <w:rPr>
                <w:rFonts w:asciiTheme="majorBidi" w:hAnsiTheme="majorBidi" w:cstheme="majorBidi"/>
                <w:color w:val="000000"/>
                <w:sz w:val="20"/>
                <w:szCs w:val="20"/>
              </w:rPr>
            </w:pPr>
          </w:p>
        </w:tc>
        <w:tc>
          <w:tcPr>
            <w:tcW w:w="1390" w:type="dxa"/>
            <w:vMerge/>
            <w:vAlign w:val="center"/>
            <w:hideMark/>
          </w:tcPr>
          <w:p w:rsidR="0045056F" w:rsidRPr="00E82902" w:rsidRDefault="0045056F" w:rsidP="00A944E1">
            <w:pPr>
              <w:contextualSpacing/>
              <w:rPr>
                <w:rFonts w:asciiTheme="majorBidi" w:hAnsiTheme="majorBidi" w:cstheme="majorBidi"/>
                <w:color w:val="000000"/>
                <w:sz w:val="20"/>
                <w:szCs w:val="20"/>
              </w:rPr>
            </w:pPr>
          </w:p>
        </w:tc>
        <w:tc>
          <w:tcPr>
            <w:tcW w:w="1701" w:type="dxa"/>
            <w:shd w:val="clear" w:color="auto" w:fill="auto"/>
            <w:noWrap/>
            <w:vAlign w:val="bottom"/>
            <w:hideMark/>
          </w:tcPr>
          <w:p w:rsidR="0045056F" w:rsidRPr="00E82902" w:rsidRDefault="0045056F" w:rsidP="00A944E1">
            <w:pPr>
              <w:contextualSpacing/>
              <w:rPr>
                <w:rFonts w:asciiTheme="majorBidi" w:hAnsiTheme="majorBidi" w:cstheme="majorBidi"/>
                <w:color w:val="000000"/>
                <w:sz w:val="20"/>
                <w:szCs w:val="20"/>
              </w:rPr>
            </w:pPr>
            <w:r w:rsidRPr="00E82902">
              <w:rPr>
                <w:rFonts w:asciiTheme="majorBidi" w:hAnsiTheme="majorBidi" w:cstheme="majorBidi"/>
                <w:color w:val="000000"/>
                <w:sz w:val="20"/>
                <w:szCs w:val="20"/>
              </w:rPr>
              <w:t>Ouad Amour</w:t>
            </w:r>
          </w:p>
        </w:tc>
        <w:tc>
          <w:tcPr>
            <w:tcW w:w="1080" w:type="dxa"/>
            <w:vMerge/>
            <w:vAlign w:val="center"/>
            <w:hideMark/>
          </w:tcPr>
          <w:p w:rsidR="0045056F" w:rsidRPr="00E82902" w:rsidRDefault="0045056F" w:rsidP="00A944E1">
            <w:pPr>
              <w:contextualSpacing/>
              <w:rPr>
                <w:rFonts w:asciiTheme="majorBidi" w:hAnsiTheme="majorBidi" w:cstheme="majorBidi"/>
                <w:color w:val="FF0000"/>
                <w:sz w:val="20"/>
                <w:szCs w:val="20"/>
              </w:rPr>
            </w:pPr>
          </w:p>
        </w:tc>
        <w:tc>
          <w:tcPr>
            <w:tcW w:w="1155" w:type="dxa"/>
            <w:vMerge/>
            <w:vAlign w:val="center"/>
            <w:hideMark/>
          </w:tcPr>
          <w:p w:rsidR="0045056F" w:rsidRPr="00E82902" w:rsidRDefault="0045056F" w:rsidP="00A944E1">
            <w:pPr>
              <w:contextualSpacing/>
              <w:rPr>
                <w:rFonts w:asciiTheme="majorBidi" w:hAnsiTheme="majorBidi" w:cstheme="majorBidi"/>
                <w:color w:val="FF0000"/>
                <w:sz w:val="20"/>
                <w:szCs w:val="20"/>
              </w:rPr>
            </w:pPr>
          </w:p>
        </w:tc>
      </w:tr>
      <w:tr w:rsidR="0045056F" w:rsidRPr="00E82902" w:rsidTr="00A944E1">
        <w:trPr>
          <w:trHeight w:val="295"/>
        </w:trPr>
        <w:tc>
          <w:tcPr>
            <w:tcW w:w="7290" w:type="dxa"/>
            <w:gridSpan w:val="5"/>
            <w:shd w:val="clear" w:color="auto" w:fill="auto"/>
            <w:noWrap/>
            <w:vAlign w:val="bottom"/>
            <w:hideMark/>
          </w:tcPr>
          <w:p w:rsidR="0045056F" w:rsidRPr="00E82902" w:rsidRDefault="0045056F" w:rsidP="00A944E1">
            <w:pPr>
              <w:contextualSpacing/>
              <w:rPr>
                <w:rFonts w:asciiTheme="majorBidi" w:hAnsiTheme="majorBidi" w:cstheme="majorBidi"/>
                <w:color w:val="000000"/>
                <w:sz w:val="20"/>
                <w:szCs w:val="20"/>
              </w:rPr>
            </w:pPr>
            <w:r w:rsidRPr="00E82902">
              <w:rPr>
                <w:rFonts w:asciiTheme="majorBidi" w:hAnsiTheme="majorBidi" w:cstheme="majorBidi"/>
                <w:color w:val="000000"/>
                <w:sz w:val="20"/>
                <w:szCs w:val="20"/>
              </w:rPr>
              <w:t>Total</w:t>
            </w:r>
          </w:p>
        </w:tc>
        <w:tc>
          <w:tcPr>
            <w:tcW w:w="1080" w:type="dxa"/>
            <w:shd w:val="clear" w:color="auto" w:fill="auto"/>
            <w:noWrap/>
            <w:vAlign w:val="bottom"/>
            <w:hideMark/>
          </w:tcPr>
          <w:p w:rsidR="0045056F" w:rsidRPr="00E82902" w:rsidRDefault="0045056F" w:rsidP="00A944E1">
            <w:pPr>
              <w:contextualSpacing/>
              <w:jc w:val="right"/>
              <w:rPr>
                <w:rFonts w:asciiTheme="majorBidi" w:hAnsiTheme="majorBidi" w:cstheme="majorBidi"/>
                <w:color w:val="000000"/>
                <w:sz w:val="20"/>
                <w:szCs w:val="20"/>
              </w:rPr>
            </w:pPr>
            <w:r w:rsidRPr="00E82902">
              <w:rPr>
                <w:rFonts w:asciiTheme="majorBidi" w:hAnsiTheme="majorBidi" w:cstheme="majorBidi"/>
                <w:color w:val="000000"/>
                <w:sz w:val="20"/>
                <w:szCs w:val="20"/>
              </w:rPr>
              <w:t>65,944</w:t>
            </w:r>
          </w:p>
        </w:tc>
        <w:tc>
          <w:tcPr>
            <w:tcW w:w="1155" w:type="dxa"/>
            <w:shd w:val="clear" w:color="auto" w:fill="auto"/>
            <w:noWrap/>
            <w:vAlign w:val="bottom"/>
            <w:hideMark/>
          </w:tcPr>
          <w:p w:rsidR="0045056F" w:rsidRPr="00E82902" w:rsidRDefault="0045056F" w:rsidP="00A944E1">
            <w:pPr>
              <w:contextualSpacing/>
              <w:jc w:val="right"/>
              <w:rPr>
                <w:rFonts w:asciiTheme="majorBidi" w:hAnsiTheme="majorBidi" w:cstheme="majorBidi"/>
                <w:color w:val="000000"/>
                <w:sz w:val="20"/>
                <w:szCs w:val="20"/>
              </w:rPr>
            </w:pPr>
            <w:r w:rsidRPr="00E82902">
              <w:rPr>
                <w:rFonts w:asciiTheme="majorBidi" w:hAnsiTheme="majorBidi" w:cstheme="majorBidi"/>
                <w:color w:val="000000"/>
                <w:sz w:val="20"/>
                <w:szCs w:val="20"/>
              </w:rPr>
              <w:t>846,123</w:t>
            </w:r>
          </w:p>
        </w:tc>
      </w:tr>
    </w:tbl>
    <w:p w:rsidR="008C5FDE" w:rsidRPr="00E82902" w:rsidRDefault="008C5FDE" w:rsidP="003240F8">
      <w:pPr>
        <w:spacing w:before="100" w:beforeAutospacing="1" w:after="100" w:afterAutospacing="1"/>
        <w:contextualSpacing/>
        <w:rPr>
          <w:rFonts w:asciiTheme="majorBidi" w:hAnsiTheme="majorBidi" w:cstheme="majorBidi"/>
          <w:sz w:val="22"/>
          <w:szCs w:val="22"/>
        </w:rPr>
      </w:pPr>
    </w:p>
    <w:p w:rsidR="00D3216D" w:rsidRPr="00E82902" w:rsidRDefault="00D3216D" w:rsidP="0050709C">
      <w:pPr>
        <w:pStyle w:val="Heading1"/>
        <w:spacing w:before="100" w:beforeAutospacing="1" w:after="100" w:afterAutospacing="1"/>
        <w:contextualSpacing/>
        <w:jc w:val="center"/>
        <w:rPr>
          <w:rFonts w:asciiTheme="majorBidi" w:hAnsiTheme="majorBidi" w:cstheme="majorBidi"/>
          <w:sz w:val="22"/>
          <w:szCs w:val="22"/>
          <w:lang w:val="en-CA"/>
        </w:rPr>
      </w:pPr>
      <w:bookmarkStart w:id="15" w:name="_Toc508890287"/>
      <w:r w:rsidRPr="00E82902">
        <w:rPr>
          <w:rStyle w:val="Strong"/>
          <w:rFonts w:asciiTheme="majorBidi" w:hAnsiTheme="majorBidi" w:cstheme="majorBidi"/>
          <w:b/>
          <w:bCs/>
          <w:sz w:val="22"/>
          <w:szCs w:val="22"/>
          <w:lang w:val="en-CA"/>
        </w:rPr>
        <w:lastRenderedPageBreak/>
        <w:t>SECTION 2 – PROJECT RATIONALE</w:t>
      </w:r>
      <w:bookmarkEnd w:id="15"/>
      <w:r w:rsidRPr="00E82902">
        <w:rPr>
          <w:rStyle w:val="Strong"/>
          <w:rFonts w:asciiTheme="majorBidi" w:hAnsiTheme="majorBidi" w:cstheme="majorBidi"/>
          <w:b/>
          <w:bCs/>
          <w:sz w:val="22"/>
          <w:szCs w:val="22"/>
          <w:lang w:val="en-CA"/>
        </w:rPr>
        <w:t xml:space="preserve"> </w:t>
      </w:r>
    </w:p>
    <w:p w:rsidR="0013447F" w:rsidRPr="00E82902" w:rsidRDefault="00D3216D" w:rsidP="001C0360">
      <w:pPr>
        <w:pStyle w:val="Heading3"/>
        <w:spacing w:before="100" w:beforeAutospacing="1" w:after="100" w:afterAutospacing="1" w:line="240" w:lineRule="auto"/>
        <w:contextualSpacing/>
        <w:rPr>
          <w:rFonts w:asciiTheme="majorBidi" w:hAnsiTheme="majorBidi"/>
          <w:color w:val="auto"/>
          <w:sz w:val="22"/>
          <w:lang w:val="en-CA"/>
        </w:rPr>
      </w:pPr>
      <w:bookmarkStart w:id="16" w:name="_Toc508890288"/>
      <w:r w:rsidRPr="00E82902">
        <w:rPr>
          <w:rFonts w:asciiTheme="majorBidi" w:hAnsiTheme="majorBidi"/>
          <w:color w:val="auto"/>
          <w:sz w:val="22"/>
          <w:lang w:val="en-CA"/>
        </w:rPr>
        <w:t xml:space="preserve">2.1 </w:t>
      </w:r>
      <w:r w:rsidR="00DA6BFA" w:rsidRPr="00E82902">
        <w:rPr>
          <w:rFonts w:asciiTheme="majorBidi" w:hAnsiTheme="majorBidi"/>
          <w:color w:val="auto"/>
          <w:sz w:val="22"/>
          <w:lang w:val="en-CA"/>
        </w:rPr>
        <w:t>THE CURRENT SITUATION</w:t>
      </w:r>
      <w:bookmarkEnd w:id="16"/>
    </w:p>
    <w:p w:rsidR="00401975" w:rsidRPr="00E82902" w:rsidRDefault="00D3216D" w:rsidP="005A3619">
      <w:pPr>
        <w:spacing w:before="100" w:beforeAutospacing="1" w:after="100" w:afterAutospacing="1"/>
        <w:contextualSpacing/>
        <w:jc w:val="both"/>
        <w:rPr>
          <w:rFonts w:asciiTheme="majorBidi" w:hAnsiTheme="majorBidi" w:cstheme="majorBidi"/>
          <w:color w:val="000000" w:themeColor="text1"/>
          <w:sz w:val="22"/>
          <w:szCs w:val="22"/>
          <w:u w:val="single"/>
        </w:rPr>
      </w:pPr>
      <w:r w:rsidRPr="00E82902">
        <w:rPr>
          <w:rFonts w:asciiTheme="majorBidi" w:hAnsiTheme="majorBidi" w:cstheme="majorBidi"/>
          <w:color w:val="000000" w:themeColor="text1"/>
          <w:sz w:val="22"/>
          <w:szCs w:val="22"/>
          <w:u w:val="single"/>
        </w:rPr>
        <w:t>2</w:t>
      </w:r>
      <w:r w:rsidR="00522CF1" w:rsidRPr="00E82902">
        <w:rPr>
          <w:rFonts w:asciiTheme="majorBidi" w:hAnsiTheme="majorBidi" w:cstheme="majorBidi"/>
          <w:color w:val="000000" w:themeColor="text1"/>
          <w:sz w:val="22"/>
          <w:szCs w:val="22"/>
          <w:u w:val="single"/>
        </w:rPr>
        <w:t>.1</w:t>
      </w:r>
      <w:r w:rsidR="0013447F" w:rsidRPr="00E82902">
        <w:rPr>
          <w:rFonts w:asciiTheme="majorBidi" w:hAnsiTheme="majorBidi" w:cstheme="majorBidi"/>
          <w:color w:val="000000" w:themeColor="text1"/>
          <w:sz w:val="22"/>
          <w:szCs w:val="22"/>
          <w:u w:val="single"/>
        </w:rPr>
        <w:t>.</w:t>
      </w:r>
      <w:r w:rsidR="005A3619" w:rsidRPr="00E82902">
        <w:rPr>
          <w:rFonts w:asciiTheme="majorBidi" w:hAnsiTheme="majorBidi" w:cstheme="majorBidi"/>
          <w:color w:val="000000" w:themeColor="text1"/>
          <w:sz w:val="22"/>
          <w:szCs w:val="22"/>
          <w:u w:val="single"/>
        </w:rPr>
        <w:t xml:space="preserve">1 Main environmental threats </w:t>
      </w:r>
    </w:p>
    <w:p w:rsidR="00DB797F" w:rsidRPr="00E82902" w:rsidRDefault="00401975" w:rsidP="00D47D96">
      <w:pPr>
        <w:pStyle w:val="ListParagraph"/>
        <w:numPr>
          <w:ilvl w:val="0"/>
          <w:numId w:val="27"/>
        </w:numPr>
        <w:spacing w:after="0" w:line="240" w:lineRule="auto"/>
        <w:ind w:left="0" w:firstLine="0"/>
        <w:jc w:val="both"/>
        <w:rPr>
          <w:rFonts w:asciiTheme="majorBidi" w:hAnsiTheme="majorBidi" w:cstheme="majorBidi"/>
          <w:color w:val="000000" w:themeColor="text1"/>
          <w:sz w:val="22"/>
        </w:rPr>
      </w:pPr>
      <w:r w:rsidRPr="00E82902">
        <w:rPr>
          <w:rFonts w:asciiTheme="majorBidi" w:hAnsiTheme="majorBidi" w:cstheme="majorBidi"/>
          <w:color w:val="000000" w:themeColor="text1"/>
          <w:sz w:val="22"/>
        </w:rPr>
        <w:t>Mauritania’s natural resources</w:t>
      </w:r>
      <w:r w:rsidR="00B44644" w:rsidRPr="00E82902">
        <w:rPr>
          <w:rFonts w:asciiTheme="majorBidi" w:hAnsiTheme="majorBidi" w:cstheme="majorBidi"/>
          <w:color w:val="000000" w:themeColor="text1"/>
          <w:sz w:val="22"/>
        </w:rPr>
        <w:t xml:space="preserve"> and ecosystem services</w:t>
      </w:r>
      <w:r w:rsidRPr="00E82902">
        <w:rPr>
          <w:rFonts w:asciiTheme="majorBidi" w:hAnsiTheme="majorBidi" w:cstheme="majorBidi"/>
          <w:color w:val="000000" w:themeColor="text1"/>
          <w:sz w:val="22"/>
        </w:rPr>
        <w:t xml:space="preserve"> are </w:t>
      </w:r>
      <w:r w:rsidR="00B44644" w:rsidRPr="00E82902">
        <w:rPr>
          <w:rFonts w:asciiTheme="majorBidi" w:hAnsiTheme="majorBidi" w:cstheme="majorBidi"/>
          <w:color w:val="000000" w:themeColor="text1"/>
          <w:sz w:val="22"/>
        </w:rPr>
        <w:t xml:space="preserve">under significant pressure </w:t>
      </w:r>
      <w:r w:rsidR="00DF0FF4" w:rsidRPr="00E82902">
        <w:rPr>
          <w:rFonts w:asciiTheme="majorBidi" w:hAnsiTheme="majorBidi" w:cstheme="majorBidi"/>
          <w:color w:val="000000" w:themeColor="text1"/>
          <w:sz w:val="22"/>
        </w:rPr>
        <w:t xml:space="preserve">caused by </w:t>
      </w:r>
      <w:r w:rsidR="00BF1650" w:rsidRPr="00E82902">
        <w:rPr>
          <w:rFonts w:asciiTheme="majorBidi" w:hAnsiTheme="majorBidi" w:cstheme="majorBidi"/>
          <w:color w:val="000000" w:themeColor="text1"/>
          <w:sz w:val="22"/>
        </w:rPr>
        <w:t xml:space="preserve">population growth, </w:t>
      </w:r>
      <w:r w:rsidR="00DF5C06" w:rsidRPr="00E82902">
        <w:rPr>
          <w:rFonts w:asciiTheme="majorBidi" w:hAnsiTheme="majorBidi" w:cstheme="majorBidi"/>
          <w:color w:val="000000" w:themeColor="text1"/>
          <w:sz w:val="22"/>
        </w:rPr>
        <w:t xml:space="preserve">repeated droughts, </w:t>
      </w:r>
      <w:r w:rsidR="00B44644" w:rsidRPr="00E82902">
        <w:rPr>
          <w:rFonts w:asciiTheme="majorBidi" w:hAnsiTheme="majorBidi" w:cstheme="majorBidi"/>
          <w:color w:val="000000" w:themeColor="text1"/>
          <w:sz w:val="22"/>
        </w:rPr>
        <w:t>climate change</w:t>
      </w:r>
      <w:r w:rsidR="00DF5C06" w:rsidRPr="00E82902">
        <w:rPr>
          <w:rFonts w:asciiTheme="majorBidi" w:hAnsiTheme="majorBidi" w:cstheme="majorBidi"/>
          <w:color w:val="000000" w:themeColor="text1"/>
          <w:sz w:val="22"/>
        </w:rPr>
        <w:t xml:space="preserve"> and especially human activities which are not adapted to the fragile nature of the ecosystems, the natural regeneration rate of the resources and the natural climatic variations</w:t>
      </w:r>
      <w:r w:rsidR="00DF5C06" w:rsidRPr="00E82902">
        <w:rPr>
          <w:rFonts w:asciiTheme="majorBidi" w:hAnsiTheme="majorBidi" w:cstheme="majorBidi"/>
          <w:sz w:val="22"/>
          <w:vertAlign w:val="superscript"/>
        </w:rPr>
        <w:footnoteReference w:id="20"/>
      </w:r>
      <w:r w:rsidRPr="00E82902">
        <w:rPr>
          <w:rFonts w:asciiTheme="majorBidi" w:hAnsiTheme="majorBidi" w:cstheme="majorBidi"/>
          <w:color w:val="000000" w:themeColor="text1"/>
          <w:sz w:val="22"/>
          <w:vertAlign w:val="superscript"/>
        </w:rPr>
        <w:t>.</w:t>
      </w:r>
      <w:r w:rsidRPr="00E82902">
        <w:rPr>
          <w:rFonts w:asciiTheme="majorBidi" w:hAnsiTheme="majorBidi" w:cstheme="majorBidi"/>
          <w:color w:val="000000" w:themeColor="text1"/>
          <w:sz w:val="22"/>
        </w:rPr>
        <w:t xml:space="preserve"> </w:t>
      </w:r>
      <w:r w:rsidR="00A747AA" w:rsidRPr="00E82902">
        <w:rPr>
          <w:rFonts w:asciiTheme="majorBidi" w:hAnsiTheme="majorBidi" w:cstheme="majorBidi"/>
          <w:color w:val="000000" w:themeColor="text1"/>
          <w:sz w:val="22"/>
        </w:rPr>
        <w:t>Ecosy</w:t>
      </w:r>
      <w:r w:rsidR="00884B39" w:rsidRPr="00E82902">
        <w:rPr>
          <w:rFonts w:asciiTheme="majorBidi" w:hAnsiTheme="majorBidi" w:cstheme="majorBidi"/>
          <w:color w:val="000000" w:themeColor="text1"/>
          <w:sz w:val="22"/>
        </w:rPr>
        <w:t xml:space="preserve">stems suffer from fragmentation, particularly in areas of high human density due to roads and infrastructure, agriculture, and expansion of human settlements. </w:t>
      </w:r>
      <w:r w:rsidR="00BA7BF6" w:rsidRPr="00E82902">
        <w:rPr>
          <w:rFonts w:asciiTheme="majorBidi" w:hAnsiTheme="majorBidi" w:cstheme="majorBidi"/>
          <w:color w:val="000000" w:themeColor="text1"/>
          <w:sz w:val="22"/>
        </w:rPr>
        <w:t xml:space="preserve"> Pressure on pastoral and forest resources is especially high during</w:t>
      </w:r>
      <w:r w:rsidR="00B65C9A" w:rsidRPr="00E82902">
        <w:rPr>
          <w:rFonts w:asciiTheme="majorBidi" w:hAnsiTheme="majorBidi" w:cstheme="majorBidi"/>
          <w:color w:val="000000" w:themeColor="text1"/>
          <w:sz w:val="22"/>
        </w:rPr>
        <w:t xml:space="preserve"> </w:t>
      </w:r>
      <w:r w:rsidR="004D224A" w:rsidRPr="00E82902">
        <w:rPr>
          <w:rFonts w:asciiTheme="majorBidi" w:hAnsiTheme="majorBidi" w:cstheme="majorBidi"/>
          <w:color w:val="000000" w:themeColor="text1"/>
          <w:sz w:val="22"/>
        </w:rPr>
        <w:t>times of drought and rainfall deficit</w:t>
      </w:r>
      <w:r w:rsidR="00C61EB1" w:rsidRPr="00E82902">
        <w:rPr>
          <w:rFonts w:asciiTheme="majorBidi" w:hAnsiTheme="majorBidi" w:cstheme="majorBidi"/>
          <w:color w:val="000000" w:themeColor="text1"/>
          <w:sz w:val="22"/>
        </w:rPr>
        <w:t xml:space="preserve">. </w:t>
      </w:r>
      <w:r w:rsidR="00C0596E" w:rsidRPr="00E82902">
        <w:rPr>
          <w:rFonts w:asciiTheme="majorBidi" w:hAnsiTheme="majorBidi" w:cstheme="majorBidi"/>
          <w:color w:val="000000" w:themeColor="text1"/>
          <w:sz w:val="22"/>
        </w:rPr>
        <w:t>Overexploitation of natural resources disrupts ecosystems’ equilibrium</w:t>
      </w:r>
      <w:r w:rsidR="00C3514C" w:rsidRPr="00E82902">
        <w:rPr>
          <w:rFonts w:asciiTheme="majorBidi" w:hAnsiTheme="majorBidi" w:cstheme="majorBidi"/>
          <w:color w:val="000000" w:themeColor="text1"/>
          <w:sz w:val="22"/>
        </w:rPr>
        <w:t>,</w:t>
      </w:r>
      <w:r w:rsidR="00DB797F" w:rsidRPr="00E82902">
        <w:rPr>
          <w:rFonts w:asciiTheme="majorBidi" w:hAnsiTheme="majorBidi" w:cstheme="majorBidi"/>
          <w:color w:val="000000" w:themeColor="text1"/>
          <w:sz w:val="22"/>
        </w:rPr>
        <w:t xml:space="preserve"> reduces diversity, and ecosystem services available to local populations which affect access to food, water and energy. </w:t>
      </w:r>
    </w:p>
    <w:p w:rsidR="00DB797F" w:rsidRPr="00E82902" w:rsidRDefault="00DB797F" w:rsidP="00B56843">
      <w:pPr>
        <w:pStyle w:val="ListParagraph"/>
        <w:spacing w:after="0" w:line="240" w:lineRule="auto"/>
        <w:ind w:left="0"/>
        <w:jc w:val="both"/>
        <w:rPr>
          <w:rFonts w:asciiTheme="majorBidi" w:hAnsiTheme="majorBidi" w:cstheme="majorBidi"/>
          <w:color w:val="000000" w:themeColor="text1"/>
          <w:sz w:val="22"/>
        </w:rPr>
      </w:pPr>
    </w:p>
    <w:p w:rsidR="00521A2F" w:rsidRPr="00E82902" w:rsidRDefault="00663692" w:rsidP="00D47D96">
      <w:pPr>
        <w:pStyle w:val="ListParagraph"/>
        <w:numPr>
          <w:ilvl w:val="0"/>
          <w:numId w:val="27"/>
        </w:numPr>
        <w:spacing w:after="0" w:line="240" w:lineRule="auto"/>
        <w:ind w:left="0" w:firstLine="0"/>
        <w:jc w:val="both"/>
        <w:rPr>
          <w:rFonts w:asciiTheme="majorBidi" w:hAnsiTheme="majorBidi" w:cstheme="majorBidi"/>
          <w:color w:val="000000" w:themeColor="text1"/>
          <w:sz w:val="22"/>
        </w:rPr>
      </w:pPr>
      <w:r w:rsidRPr="00E82902">
        <w:rPr>
          <w:rFonts w:asciiTheme="majorBidi" w:hAnsiTheme="majorBidi" w:cstheme="majorBidi"/>
          <w:color w:val="000000" w:themeColor="text1"/>
          <w:sz w:val="22"/>
        </w:rPr>
        <w:t xml:space="preserve">The inter-related and mutually reinforcing environmental threats in the programme’s three landscapes are described below. </w:t>
      </w:r>
      <w:r w:rsidR="00C0596E" w:rsidRPr="00E82902">
        <w:rPr>
          <w:rFonts w:asciiTheme="majorBidi" w:hAnsiTheme="majorBidi" w:cstheme="majorBidi"/>
          <w:color w:val="000000" w:themeColor="text1"/>
          <w:sz w:val="22"/>
        </w:rPr>
        <w:t>There is currently a lack of quantitative data on the below environmental trends</w:t>
      </w:r>
      <w:r w:rsidR="00C3514C" w:rsidRPr="00E82902">
        <w:rPr>
          <w:rFonts w:asciiTheme="majorBidi" w:hAnsiTheme="majorBidi" w:cstheme="majorBidi"/>
          <w:color w:val="000000" w:themeColor="text1"/>
          <w:sz w:val="22"/>
        </w:rPr>
        <w:t xml:space="preserve"> in the project areas</w:t>
      </w:r>
      <w:r w:rsidR="00C0596E" w:rsidRPr="00E82902">
        <w:rPr>
          <w:rFonts w:asciiTheme="majorBidi" w:hAnsiTheme="majorBidi" w:cstheme="majorBidi"/>
          <w:color w:val="000000" w:themeColor="text1"/>
          <w:sz w:val="22"/>
        </w:rPr>
        <w:t>, which the project aims to add</w:t>
      </w:r>
      <w:r w:rsidR="00816970" w:rsidRPr="00E82902">
        <w:rPr>
          <w:rFonts w:asciiTheme="majorBidi" w:hAnsiTheme="majorBidi" w:cstheme="majorBidi"/>
          <w:color w:val="000000" w:themeColor="text1"/>
          <w:sz w:val="22"/>
        </w:rPr>
        <w:t xml:space="preserve">ress through its Activity 1.1. </w:t>
      </w:r>
    </w:p>
    <w:p w:rsidR="00B56843" w:rsidRPr="00E82902" w:rsidRDefault="00B56843" w:rsidP="00B56843">
      <w:pPr>
        <w:pStyle w:val="ListParagraph"/>
        <w:spacing w:after="0" w:line="240" w:lineRule="auto"/>
        <w:ind w:left="0"/>
        <w:jc w:val="both"/>
        <w:rPr>
          <w:rFonts w:asciiTheme="majorBidi" w:hAnsiTheme="majorBidi" w:cstheme="majorBidi"/>
          <w:color w:val="000000" w:themeColor="text1"/>
          <w:sz w:val="22"/>
        </w:rPr>
      </w:pPr>
    </w:p>
    <w:p w:rsidR="00161308" w:rsidRPr="00E82902" w:rsidRDefault="00161308" w:rsidP="00D47D96">
      <w:pPr>
        <w:pStyle w:val="ListParagraph"/>
        <w:numPr>
          <w:ilvl w:val="0"/>
          <w:numId w:val="27"/>
        </w:numPr>
        <w:spacing w:after="0" w:line="240" w:lineRule="auto"/>
        <w:ind w:left="0" w:firstLine="0"/>
        <w:jc w:val="both"/>
        <w:rPr>
          <w:rFonts w:asciiTheme="majorBidi" w:hAnsiTheme="majorBidi" w:cstheme="majorBidi"/>
          <w:color w:val="000000" w:themeColor="text1"/>
          <w:sz w:val="22"/>
        </w:rPr>
      </w:pPr>
      <w:r w:rsidRPr="00E82902">
        <w:rPr>
          <w:rFonts w:asciiTheme="majorBidi" w:hAnsiTheme="majorBidi" w:cstheme="majorBidi"/>
          <w:b/>
          <w:bCs/>
          <w:color w:val="000000" w:themeColor="text1"/>
          <w:sz w:val="22"/>
        </w:rPr>
        <w:t>Water resources</w:t>
      </w:r>
      <w:r w:rsidRPr="00E82902">
        <w:rPr>
          <w:rFonts w:asciiTheme="majorBidi" w:hAnsiTheme="majorBidi" w:cstheme="majorBidi"/>
          <w:color w:val="000000" w:themeColor="text1"/>
          <w:sz w:val="22"/>
        </w:rPr>
        <w:t xml:space="preserve"> are threatened by recurring and lon</w:t>
      </w:r>
      <w:r w:rsidR="001C29ED" w:rsidRPr="00E82902">
        <w:rPr>
          <w:rFonts w:asciiTheme="majorBidi" w:hAnsiTheme="majorBidi" w:cstheme="majorBidi"/>
          <w:color w:val="000000" w:themeColor="text1"/>
          <w:sz w:val="22"/>
        </w:rPr>
        <w:t>g-</w:t>
      </w:r>
      <w:r w:rsidRPr="00E82902">
        <w:rPr>
          <w:rFonts w:asciiTheme="majorBidi" w:hAnsiTheme="majorBidi" w:cstheme="majorBidi"/>
          <w:color w:val="000000" w:themeColor="text1"/>
          <w:sz w:val="22"/>
        </w:rPr>
        <w:t xml:space="preserve">lasting droughts, due to changing rainfall patterns and increased evaporation due to rising temperatures. Combined with unsustainable water use and overexploitation of limited water resources, these results in declining levels of surface water and groundwater leading to water scarcity. In fact, wells in the project area have become increasingly dry, increasing time spent fetching water for the local population. In addition, soil erosion and desertification lead to silting of water ways such as oueds and rivers. Some pollution negatively impact waterways, from lack of waste management systems in the project area. The threats to water resources are exacerbated by the lack of monitoring and information concerning their quantity and quality as well as the weak capacity for maintenance of water infrastructure both by local populations and regional authorities. </w:t>
      </w:r>
    </w:p>
    <w:p w:rsidR="007531D3" w:rsidRPr="00E82902" w:rsidRDefault="007531D3" w:rsidP="00B56843">
      <w:pPr>
        <w:pStyle w:val="ListParagraph"/>
        <w:spacing w:after="0" w:line="240" w:lineRule="auto"/>
        <w:ind w:left="0"/>
        <w:jc w:val="both"/>
        <w:rPr>
          <w:rFonts w:asciiTheme="majorBidi" w:hAnsiTheme="majorBidi" w:cstheme="majorBidi"/>
          <w:color w:val="000000" w:themeColor="text1"/>
          <w:sz w:val="22"/>
        </w:rPr>
      </w:pPr>
    </w:p>
    <w:p w:rsidR="002F442D" w:rsidRPr="00E82902" w:rsidRDefault="00EA617E" w:rsidP="00D47D96">
      <w:pPr>
        <w:pStyle w:val="ListParagraph"/>
        <w:numPr>
          <w:ilvl w:val="0"/>
          <w:numId w:val="27"/>
        </w:numPr>
        <w:spacing w:after="0" w:line="240" w:lineRule="auto"/>
        <w:ind w:left="0" w:firstLine="0"/>
        <w:jc w:val="both"/>
        <w:rPr>
          <w:rFonts w:asciiTheme="majorBidi" w:hAnsiTheme="majorBidi" w:cstheme="majorBidi"/>
          <w:color w:val="000000" w:themeColor="text1"/>
          <w:sz w:val="22"/>
        </w:rPr>
      </w:pPr>
      <w:r w:rsidRPr="00E82902">
        <w:rPr>
          <w:rFonts w:asciiTheme="majorBidi" w:hAnsiTheme="majorBidi" w:cstheme="majorBidi"/>
          <w:b/>
          <w:bCs/>
          <w:color w:val="000000" w:themeColor="text1"/>
          <w:sz w:val="22"/>
        </w:rPr>
        <w:t xml:space="preserve">Loss of </w:t>
      </w:r>
      <w:r w:rsidR="00850140" w:rsidRPr="00E82902">
        <w:rPr>
          <w:rFonts w:asciiTheme="majorBidi" w:hAnsiTheme="majorBidi" w:cstheme="majorBidi"/>
          <w:b/>
          <w:bCs/>
          <w:color w:val="000000" w:themeColor="text1"/>
          <w:sz w:val="22"/>
        </w:rPr>
        <w:t xml:space="preserve">arable </w:t>
      </w:r>
      <w:r w:rsidRPr="00E82902">
        <w:rPr>
          <w:rFonts w:asciiTheme="majorBidi" w:hAnsiTheme="majorBidi" w:cstheme="majorBidi"/>
          <w:b/>
          <w:bCs/>
          <w:color w:val="000000" w:themeColor="text1"/>
          <w:sz w:val="22"/>
        </w:rPr>
        <w:t>land</w:t>
      </w:r>
      <w:r w:rsidRPr="00E82902">
        <w:rPr>
          <w:rFonts w:asciiTheme="majorBidi" w:hAnsiTheme="majorBidi" w:cstheme="majorBidi"/>
          <w:color w:val="000000" w:themeColor="text1"/>
          <w:sz w:val="22"/>
        </w:rPr>
        <w:t xml:space="preserve"> </w:t>
      </w:r>
      <w:r w:rsidR="00970851" w:rsidRPr="00E82902">
        <w:rPr>
          <w:rFonts w:asciiTheme="majorBidi" w:hAnsiTheme="majorBidi" w:cstheme="majorBidi"/>
          <w:color w:val="000000" w:themeColor="text1"/>
          <w:sz w:val="22"/>
        </w:rPr>
        <w:t>occurs in the programme’s landscapes due to</w:t>
      </w:r>
      <w:r w:rsidRPr="00E82902">
        <w:rPr>
          <w:rFonts w:asciiTheme="majorBidi" w:hAnsiTheme="majorBidi" w:cstheme="majorBidi"/>
          <w:color w:val="000000" w:themeColor="text1"/>
          <w:sz w:val="22"/>
        </w:rPr>
        <w:t xml:space="preserve"> </w:t>
      </w:r>
      <w:r w:rsidR="00B87336" w:rsidRPr="00E82902">
        <w:rPr>
          <w:rFonts w:asciiTheme="majorBidi" w:hAnsiTheme="majorBidi" w:cstheme="majorBidi"/>
          <w:color w:val="000000" w:themeColor="text1"/>
          <w:sz w:val="22"/>
        </w:rPr>
        <w:t>anthropological and animal pressure</w:t>
      </w:r>
      <w:r w:rsidR="00921874" w:rsidRPr="00E82902">
        <w:rPr>
          <w:rFonts w:asciiTheme="majorBidi" w:hAnsiTheme="majorBidi" w:cstheme="majorBidi"/>
          <w:color w:val="000000" w:themeColor="text1"/>
          <w:sz w:val="22"/>
        </w:rPr>
        <w:t xml:space="preserve"> (</w:t>
      </w:r>
      <w:r w:rsidR="00970851" w:rsidRPr="00E82902">
        <w:rPr>
          <w:rFonts w:asciiTheme="majorBidi" w:hAnsiTheme="majorBidi" w:cstheme="majorBidi"/>
          <w:color w:val="000000" w:themeColor="text1"/>
          <w:sz w:val="22"/>
        </w:rPr>
        <w:t>unsustainable agriculture, deforestation</w:t>
      </w:r>
      <w:r w:rsidR="00921874" w:rsidRPr="00E82902">
        <w:rPr>
          <w:rFonts w:asciiTheme="majorBidi" w:hAnsiTheme="majorBidi" w:cstheme="majorBidi"/>
          <w:color w:val="000000" w:themeColor="text1"/>
          <w:sz w:val="22"/>
        </w:rPr>
        <w:t xml:space="preserve"> and overgrazing)</w:t>
      </w:r>
      <w:r w:rsidR="00970851" w:rsidRPr="00E82902">
        <w:rPr>
          <w:rFonts w:asciiTheme="majorBidi" w:hAnsiTheme="majorBidi" w:cstheme="majorBidi"/>
          <w:color w:val="000000" w:themeColor="text1"/>
          <w:sz w:val="22"/>
        </w:rPr>
        <w:t xml:space="preserve">. The loss of arable land results in </w:t>
      </w:r>
      <w:r w:rsidR="00147316" w:rsidRPr="00E82902">
        <w:rPr>
          <w:rFonts w:asciiTheme="majorBidi" w:hAnsiTheme="majorBidi" w:cstheme="majorBidi"/>
          <w:color w:val="000000" w:themeColor="text1"/>
          <w:sz w:val="22"/>
        </w:rPr>
        <w:t>sedimentation</w:t>
      </w:r>
      <w:r w:rsidR="00B87336" w:rsidRPr="00E82902">
        <w:rPr>
          <w:rFonts w:asciiTheme="majorBidi" w:hAnsiTheme="majorBidi" w:cstheme="majorBidi"/>
          <w:color w:val="000000" w:themeColor="text1"/>
          <w:sz w:val="22"/>
        </w:rPr>
        <w:t>,</w:t>
      </w:r>
      <w:r w:rsidR="005E4348" w:rsidRPr="00E82902">
        <w:rPr>
          <w:rFonts w:asciiTheme="majorBidi" w:hAnsiTheme="majorBidi" w:cstheme="majorBidi"/>
          <w:color w:val="000000" w:themeColor="text1"/>
          <w:sz w:val="22"/>
        </w:rPr>
        <w:t xml:space="preserve"> </w:t>
      </w:r>
      <w:r w:rsidR="00850140" w:rsidRPr="00E82902">
        <w:rPr>
          <w:rFonts w:asciiTheme="majorBidi" w:hAnsiTheme="majorBidi" w:cstheme="majorBidi"/>
          <w:color w:val="000000" w:themeColor="text1"/>
          <w:sz w:val="22"/>
        </w:rPr>
        <w:t>desertification</w:t>
      </w:r>
      <w:r w:rsidR="005E4348" w:rsidRPr="00E82902">
        <w:rPr>
          <w:rFonts w:asciiTheme="majorBidi" w:hAnsiTheme="majorBidi" w:cstheme="majorBidi"/>
          <w:color w:val="000000" w:themeColor="text1"/>
          <w:sz w:val="22"/>
        </w:rPr>
        <w:t>, erosion</w:t>
      </w:r>
      <w:r w:rsidR="00B87336" w:rsidRPr="00E82902">
        <w:rPr>
          <w:rFonts w:asciiTheme="majorBidi" w:hAnsiTheme="majorBidi" w:cstheme="majorBidi"/>
          <w:color w:val="000000" w:themeColor="text1"/>
          <w:sz w:val="22"/>
        </w:rPr>
        <w:t>,</w:t>
      </w:r>
      <w:r w:rsidR="005E4348" w:rsidRPr="00E82902">
        <w:rPr>
          <w:rFonts w:asciiTheme="majorBidi" w:hAnsiTheme="majorBidi" w:cstheme="majorBidi"/>
          <w:color w:val="000000" w:themeColor="text1"/>
          <w:sz w:val="22"/>
        </w:rPr>
        <w:t xml:space="preserve"> and</w:t>
      </w:r>
      <w:r w:rsidR="00B87336" w:rsidRPr="00E82902">
        <w:rPr>
          <w:rFonts w:asciiTheme="majorBidi" w:hAnsiTheme="majorBidi" w:cstheme="majorBidi"/>
          <w:color w:val="000000" w:themeColor="text1"/>
          <w:sz w:val="22"/>
        </w:rPr>
        <w:t xml:space="preserve"> </w:t>
      </w:r>
      <w:r w:rsidR="00A00476" w:rsidRPr="00E82902">
        <w:rPr>
          <w:rFonts w:asciiTheme="majorBidi" w:hAnsiTheme="majorBidi" w:cstheme="majorBidi"/>
          <w:color w:val="000000" w:themeColor="text1"/>
          <w:sz w:val="22"/>
        </w:rPr>
        <w:t>is further</w:t>
      </w:r>
      <w:r w:rsidR="00B87336" w:rsidRPr="00E82902">
        <w:rPr>
          <w:rFonts w:asciiTheme="majorBidi" w:hAnsiTheme="majorBidi" w:cstheme="majorBidi"/>
          <w:color w:val="000000" w:themeColor="text1"/>
          <w:sz w:val="22"/>
        </w:rPr>
        <w:t xml:space="preserve"> aggravated by natural movements such as dune progression</w:t>
      </w:r>
      <w:r w:rsidR="00850140" w:rsidRPr="00E82902">
        <w:rPr>
          <w:rFonts w:asciiTheme="majorBidi" w:hAnsiTheme="majorBidi" w:cstheme="majorBidi"/>
          <w:color w:val="000000" w:themeColor="text1"/>
          <w:sz w:val="22"/>
        </w:rPr>
        <w:t xml:space="preserve">. </w:t>
      </w:r>
      <w:r w:rsidR="00B44644" w:rsidRPr="00E82902">
        <w:rPr>
          <w:rFonts w:asciiTheme="majorBidi" w:hAnsiTheme="majorBidi" w:cstheme="majorBidi"/>
          <w:color w:val="000000" w:themeColor="text1"/>
          <w:sz w:val="22"/>
        </w:rPr>
        <w:t xml:space="preserve">Droughts have been frequent in recent decades, </w:t>
      </w:r>
      <w:r w:rsidR="00B87336" w:rsidRPr="00E82902">
        <w:rPr>
          <w:rFonts w:asciiTheme="majorBidi" w:hAnsiTheme="majorBidi" w:cstheme="majorBidi"/>
          <w:color w:val="000000" w:themeColor="text1"/>
          <w:sz w:val="22"/>
        </w:rPr>
        <w:t xml:space="preserve">and </w:t>
      </w:r>
      <w:r w:rsidR="00B44644" w:rsidRPr="00E82902">
        <w:rPr>
          <w:rFonts w:asciiTheme="majorBidi" w:hAnsiTheme="majorBidi" w:cstheme="majorBidi"/>
          <w:color w:val="000000" w:themeColor="text1"/>
          <w:sz w:val="22"/>
        </w:rPr>
        <w:t xml:space="preserve">combined with </w:t>
      </w:r>
      <w:r w:rsidR="00364DBE" w:rsidRPr="00E82902">
        <w:rPr>
          <w:rFonts w:asciiTheme="majorBidi" w:hAnsiTheme="majorBidi" w:cstheme="majorBidi"/>
          <w:color w:val="000000" w:themeColor="text1"/>
          <w:sz w:val="22"/>
        </w:rPr>
        <w:t xml:space="preserve">growing animal pressure during years with little rainfall, </w:t>
      </w:r>
      <w:r w:rsidR="00B87336" w:rsidRPr="00E82902">
        <w:rPr>
          <w:rFonts w:asciiTheme="majorBidi" w:hAnsiTheme="majorBidi" w:cstheme="majorBidi"/>
          <w:color w:val="000000" w:themeColor="text1"/>
          <w:sz w:val="22"/>
        </w:rPr>
        <w:t>this has</w:t>
      </w:r>
      <w:r w:rsidR="00364DBE" w:rsidRPr="00E82902">
        <w:rPr>
          <w:rFonts w:asciiTheme="majorBidi" w:hAnsiTheme="majorBidi" w:cstheme="majorBidi"/>
          <w:color w:val="000000" w:themeColor="text1"/>
          <w:sz w:val="22"/>
        </w:rPr>
        <w:t xml:space="preserve"> degraded the vegetation cover of the three landscapes.  </w:t>
      </w:r>
      <w:r w:rsidR="00447625" w:rsidRPr="00E82902">
        <w:rPr>
          <w:rFonts w:asciiTheme="majorBidi" w:hAnsiTheme="majorBidi" w:cstheme="majorBidi"/>
          <w:color w:val="000000" w:themeColor="text1"/>
          <w:sz w:val="22"/>
        </w:rPr>
        <w:t xml:space="preserve">In addition, the disappearance of the vegetation cover </w:t>
      </w:r>
      <w:r w:rsidR="00B87336" w:rsidRPr="00E82902">
        <w:rPr>
          <w:rFonts w:asciiTheme="majorBidi" w:hAnsiTheme="majorBidi" w:cstheme="majorBidi"/>
          <w:color w:val="000000" w:themeColor="text1"/>
          <w:sz w:val="22"/>
        </w:rPr>
        <w:t>accelerates</w:t>
      </w:r>
      <w:r w:rsidR="00255831" w:rsidRPr="00E82902">
        <w:rPr>
          <w:rFonts w:asciiTheme="majorBidi" w:hAnsiTheme="majorBidi" w:cstheme="majorBidi"/>
          <w:color w:val="000000" w:themeColor="text1"/>
          <w:sz w:val="22"/>
        </w:rPr>
        <w:t xml:space="preserve"> </w:t>
      </w:r>
      <w:r w:rsidR="00B87336" w:rsidRPr="00E82902">
        <w:rPr>
          <w:rFonts w:asciiTheme="majorBidi" w:hAnsiTheme="majorBidi" w:cstheme="majorBidi"/>
          <w:color w:val="000000" w:themeColor="text1"/>
          <w:sz w:val="22"/>
        </w:rPr>
        <w:t>wind and water</w:t>
      </w:r>
      <w:r w:rsidR="00255831" w:rsidRPr="00E82902">
        <w:rPr>
          <w:rFonts w:asciiTheme="majorBidi" w:hAnsiTheme="majorBidi" w:cstheme="majorBidi"/>
          <w:color w:val="000000" w:themeColor="text1"/>
          <w:sz w:val="22"/>
        </w:rPr>
        <w:t xml:space="preserve"> erosion, especially in hilly areas.  </w:t>
      </w:r>
      <w:r w:rsidR="00663692" w:rsidRPr="00E82902">
        <w:rPr>
          <w:rFonts w:asciiTheme="majorBidi" w:hAnsiTheme="majorBidi" w:cstheme="majorBidi"/>
          <w:color w:val="000000" w:themeColor="text1"/>
          <w:sz w:val="22"/>
        </w:rPr>
        <w:t>This threatens the livelihood of the populations as it reduces their agricultural and livestock production, and/or leads to m</w:t>
      </w:r>
      <w:r w:rsidR="00F410D4" w:rsidRPr="00E82902">
        <w:rPr>
          <w:rFonts w:asciiTheme="majorBidi" w:hAnsiTheme="majorBidi" w:cstheme="majorBidi"/>
          <w:color w:val="000000" w:themeColor="text1"/>
          <w:sz w:val="22"/>
        </w:rPr>
        <w:t xml:space="preserve">igration out of project areas. </w:t>
      </w:r>
    </w:p>
    <w:p w:rsidR="00763873" w:rsidRPr="00E82902" w:rsidRDefault="00763873" w:rsidP="00B56843">
      <w:pPr>
        <w:pStyle w:val="ListParagraph"/>
        <w:spacing w:after="0" w:line="240" w:lineRule="auto"/>
        <w:ind w:left="0"/>
        <w:jc w:val="both"/>
        <w:rPr>
          <w:rFonts w:asciiTheme="majorBidi" w:hAnsiTheme="majorBidi" w:cstheme="majorBidi"/>
          <w:color w:val="000000" w:themeColor="text1"/>
          <w:sz w:val="22"/>
        </w:rPr>
      </w:pPr>
    </w:p>
    <w:p w:rsidR="007022E5" w:rsidRPr="00E82902" w:rsidRDefault="003B5C58" w:rsidP="00D47D96">
      <w:pPr>
        <w:pStyle w:val="ListParagraph"/>
        <w:numPr>
          <w:ilvl w:val="0"/>
          <w:numId w:val="27"/>
        </w:numPr>
        <w:spacing w:after="0" w:line="240" w:lineRule="auto"/>
        <w:ind w:left="0" w:firstLine="0"/>
        <w:jc w:val="both"/>
        <w:rPr>
          <w:rFonts w:asciiTheme="majorBidi" w:hAnsiTheme="majorBidi" w:cstheme="majorBidi"/>
          <w:color w:val="000000" w:themeColor="text1"/>
          <w:sz w:val="22"/>
        </w:rPr>
      </w:pPr>
      <w:r w:rsidRPr="00E82902">
        <w:rPr>
          <w:rFonts w:asciiTheme="majorBidi" w:hAnsiTheme="majorBidi" w:cstheme="majorBidi"/>
          <w:b/>
          <w:bCs/>
          <w:color w:val="000000" w:themeColor="text1"/>
          <w:sz w:val="22"/>
        </w:rPr>
        <w:t>Forests</w:t>
      </w:r>
      <w:r w:rsidRPr="00E82902">
        <w:rPr>
          <w:rFonts w:asciiTheme="majorBidi" w:hAnsiTheme="majorBidi" w:cstheme="majorBidi"/>
          <w:color w:val="000000" w:themeColor="text1"/>
          <w:sz w:val="22"/>
        </w:rPr>
        <w:t xml:space="preserve"> </w:t>
      </w:r>
      <w:r w:rsidR="00364DBE" w:rsidRPr="00E82902">
        <w:rPr>
          <w:rFonts w:asciiTheme="majorBidi" w:hAnsiTheme="majorBidi" w:cstheme="majorBidi"/>
          <w:color w:val="000000" w:themeColor="text1"/>
          <w:sz w:val="22"/>
        </w:rPr>
        <w:t>have been heavily</w:t>
      </w:r>
      <w:r w:rsidR="0069211D" w:rsidRPr="00E82902">
        <w:rPr>
          <w:rFonts w:asciiTheme="majorBidi" w:hAnsiTheme="majorBidi" w:cstheme="majorBidi"/>
          <w:color w:val="000000" w:themeColor="text1"/>
          <w:sz w:val="22"/>
        </w:rPr>
        <w:t xml:space="preserve"> deforested and</w:t>
      </w:r>
      <w:r w:rsidR="00364DBE" w:rsidRPr="00E82902">
        <w:rPr>
          <w:rFonts w:asciiTheme="majorBidi" w:hAnsiTheme="majorBidi" w:cstheme="majorBidi"/>
          <w:color w:val="000000" w:themeColor="text1"/>
          <w:sz w:val="22"/>
        </w:rPr>
        <w:t xml:space="preserve"> degraded</w:t>
      </w:r>
      <w:r w:rsidR="00921874" w:rsidRPr="00E82902">
        <w:rPr>
          <w:rFonts w:asciiTheme="majorBidi" w:hAnsiTheme="majorBidi" w:cstheme="majorBidi"/>
          <w:color w:val="000000" w:themeColor="text1"/>
          <w:sz w:val="22"/>
        </w:rPr>
        <w:t xml:space="preserve"> in the project’s three landscapes</w:t>
      </w:r>
      <w:r w:rsidRPr="00E82902">
        <w:rPr>
          <w:rFonts w:asciiTheme="majorBidi" w:hAnsiTheme="majorBidi" w:cstheme="majorBidi"/>
          <w:color w:val="000000" w:themeColor="text1"/>
          <w:sz w:val="22"/>
        </w:rPr>
        <w:t xml:space="preserve"> by </w:t>
      </w:r>
      <w:r w:rsidR="00B87336" w:rsidRPr="00E82902">
        <w:rPr>
          <w:rFonts w:asciiTheme="majorBidi" w:hAnsiTheme="majorBidi" w:cstheme="majorBidi"/>
          <w:color w:val="000000" w:themeColor="text1"/>
          <w:sz w:val="22"/>
        </w:rPr>
        <w:t>increasing</w:t>
      </w:r>
      <w:r w:rsidR="00364DBE" w:rsidRPr="00E82902">
        <w:rPr>
          <w:rFonts w:asciiTheme="majorBidi" w:hAnsiTheme="majorBidi" w:cstheme="majorBidi"/>
          <w:color w:val="000000" w:themeColor="text1"/>
          <w:sz w:val="22"/>
        </w:rPr>
        <w:t xml:space="preserve"> </w:t>
      </w:r>
      <w:r w:rsidR="00DD406F" w:rsidRPr="00E82902">
        <w:rPr>
          <w:rFonts w:asciiTheme="majorBidi" w:hAnsiTheme="majorBidi" w:cstheme="majorBidi"/>
          <w:color w:val="000000" w:themeColor="text1"/>
          <w:sz w:val="22"/>
        </w:rPr>
        <w:t>charcoal collection, bush fires,</w:t>
      </w:r>
      <w:r w:rsidR="00364DBE" w:rsidRPr="00E82902">
        <w:rPr>
          <w:rFonts w:asciiTheme="majorBidi" w:hAnsiTheme="majorBidi" w:cstheme="majorBidi"/>
          <w:color w:val="000000" w:themeColor="text1"/>
          <w:sz w:val="22"/>
        </w:rPr>
        <w:t xml:space="preserve"> </w:t>
      </w:r>
      <w:r w:rsidR="00DD406F" w:rsidRPr="00E82902">
        <w:rPr>
          <w:rFonts w:asciiTheme="majorBidi" w:hAnsiTheme="majorBidi" w:cstheme="majorBidi"/>
          <w:color w:val="000000" w:themeColor="text1"/>
          <w:sz w:val="22"/>
        </w:rPr>
        <w:t>and defor</w:t>
      </w:r>
      <w:r w:rsidR="00AD21C0" w:rsidRPr="00E82902">
        <w:rPr>
          <w:rFonts w:asciiTheme="majorBidi" w:hAnsiTheme="majorBidi" w:cstheme="majorBidi"/>
          <w:color w:val="000000" w:themeColor="text1"/>
          <w:sz w:val="22"/>
        </w:rPr>
        <w:t xml:space="preserve">estation for </w:t>
      </w:r>
      <w:r w:rsidR="00364DBE" w:rsidRPr="00E82902">
        <w:rPr>
          <w:rFonts w:asciiTheme="majorBidi" w:hAnsiTheme="majorBidi" w:cstheme="majorBidi"/>
          <w:color w:val="000000" w:themeColor="text1"/>
          <w:sz w:val="22"/>
        </w:rPr>
        <w:t xml:space="preserve">conversion to </w:t>
      </w:r>
      <w:r w:rsidR="00AD21C0" w:rsidRPr="00E82902">
        <w:rPr>
          <w:rFonts w:asciiTheme="majorBidi" w:hAnsiTheme="majorBidi" w:cstheme="majorBidi"/>
          <w:color w:val="000000" w:themeColor="text1"/>
          <w:sz w:val="22"/>
        </w:rPr>
        <w:t>agricultural and l</w:t>
      </w:r>
      <w:r w:rsidR="007022E5" w:rsidRPr="00E82902">
        <w:rPr>
          <w:rFonts w:asciiTheme="majorBidi" w:hAnsiTheme="majorBidi" w:cstheme="majorBidi"/>
          <w:color w:val="000000" w:themeColor="text1"/>
          <w:sz w:val="22"/>
        </w:rPr>
        <w:t>ivestock</w:t>
      </w:r>
      <w:r w:rsidR="00364DBE" w:rsidRPr="00E82902">
        <w:rPr>
          <w:rFonts w:asciiTheme="majorBidi" w:hAnsiTheme="majorBidi" w:cstheme="majorBidi"/>
          <w:color w:val="000000" w:themeColor="text1"/>
          <w:sz w:val="22"/>
        </w:rPr>
        <w:t xml:space="preserve"> land</w:t>
      </w:r>
      <w:r w:rsidR="007022E5" w:rsidRPr="00E82902">
        <w:rPr>
          <w:rFonts w:asciiTheme="majorBidi" w:hAnsiTheme="majorBidi" w:cstheme="majorBidi"/>
          <w:color w:val="000000" w:themeColor="text1"/>
          <w:sz w:val="22"/>
        </w:rPr>
        <w:t xml:space="preserve"> use</w:t>
      </w:r>
      <w:r w:rsidR="0069211D" w:rsidRPr="00E82902">
        <w:rPr>
          <w:rFonts w:asciiTheme="majorBidi" w:hAnsiTheme="majorBidi" w:cstheme="majorBidi"/>
          <w:color w:val="000000" w:themeColor="text1"/>
          <w:sz w:val="22"/>
        </w:rPr>
        <w:t>. Other causes of deforestation and forest degradation include</w:t>
      </w:r>
      <w:r w:rsidR="00364DBE" w:rsidRPr="00E82902">
        <w:rPr>
          <w:rFonts w:asciiTheme="majorBidi" w:hAnsiTheme="majorBidi" w:cstheme="majorBidi"/>
          <w:color w:val="000000" w:themeColor="text1"/>
          <w:sz w:val="22"/>
        </w:rPr>
        <w:t xml:space="preserve"> </w:t>
      </w:r>
      <w:r w:rsidR="00B87336" w:rsidRPr="00E82902">
        <w:rPr>
          <w:rFonts w:asciiTheme="majorBidi" w:hAnsiTheme="majorBidi" w:cstheme="majorBidi"/>
          <w:color w:val="000000" w:themeColor="text1"/>
          <w:sz w:val="22"/>
        </w:rPr>
        <w:t>t</w:t>
      </w:r>
      <w:r w:rsidR="00364DBE" w:rsidRPr="00E82902">
        <w:rPr>
          <w:rFonts w:asciiTheme="majorBidi" w:hAnsiTheme="majorBidi" w:cstheme="majorBidi"/>
          <w:color w:val="000000" w:themeColor="text1"/>
          <w:sz w:val="22"/>
        </w:rPr>
        <w:t>ermites, use of wood for construction and tools, and</w:t>
      </w:r>
      <w:r w:rsidR="00921874" w:rsidRPr="00E82902">
        <w:rPr>
          <w:rFonts w:asciiTheme="majorBidi" w:hAnsiTheme="majorBidi" w:cstheme="majorBidi"/>
          <w:color w:val="000000" w:themeColor="text1"/>
          <w:sz w:val="22"/>
        </w:rPr>
        <w:t xml:space="preserve"> unsustainable</w:t>
      </w:r>
      <w:r w:rsidR="00364DBE" w:rsidRPr="00E82902">
        <w:rPr>
          <w:rFonts w:asciiTheme="majorBidi" w:hAnsiTheme="majorBidi" w:cstheme="majorBidi"/>
          <w:color w:val="000000" w:themeColor="text1"/>
          <w:sz w:val="22"/>
        </w:rPr>
        <w:t xml:space="preserve"> e</w:t>
      </w:r>
      <w:r w:rsidR="007022E5" w:rsidRPr="00E82902">
        <w:rPr>
          <w:rFonts w:asciiTheme="majorBidi" w:hAnsiTheme="majorBidi" w:cstheme="majorBidi"/>
          <w:color w:val="000000" w:themeColor="text1"/>
          <w:sz w:val="22"/>
        </w:rPr>
        <w:t xml:space="preserve">xploitation of </w:t>
      </w:r>
      <w:r w:rsidR="002A0A85" w:rsidRPr="00E82902">
        <w:rPr>
          <w:rFonts w:asciiTheme="majorBidi" w:hAnsiTheme="majorBidi" w:cstheme="majorBidi"/>
          <w:color w:val="000000" w:themeColor="text1"/>
          <w:sz w:val="22"/>
        </w:rPr>
        <w:t>non-</w:t>
      </w:r>
      <w:r w:rsidR="007022E5" w:rsidRPr="00E82902">
        <w:rPr>
          <w:rFonts w:asciiTheme="majorBidi" w:hAnsiTheme="majorBidi" w:cstheme="majorBidi"/>
          <w:color w:val="000000" w:themeColor="text1"/>
          <w:sz w:val="22"/>
        </w:rPr>
        <w:t>timber forest products (NTFP).</w:t>
      </w:r>
      <w:r w:rsidR="006B5826" w:rsidRPr="00E82902">
        <w:rPr>
          <w:rFonts w:asciiTheme="majorBidi" w:hAnsiTheme="majorBidi" w:cstheme="majorBidi"/>
          <w:color w:val="000000" w:themeColor="text1"/>
          <w:sz w:val="22"/>
        </w:rPr>
        <w:t xml:space="preserve"> The deforestation and degradation were exa</w:t>
      </w:r>
      <w:r w:rsidR="00663692" w:rsidRPr="00E82902">
        <w:rPr>
          <w:rFonts w:asciiTheme="majorBidi" w:hAnsiTheme="majorBidi" w:cstheme="majorBidi"/>
          <w:color w:val="000000" w:themeColor="text1"/>
          <w:sz w:val="22"/>
        </w:rPr>
        <w:t xml:space="preserve">cerbated by chronic drought and </w:t>
      </w:r>
      <w:r w:rsidR="006B5826" w:rsidRPr="00E82902">
        <w:rPr>
          <w:rFonts w:asciiTheme="majorBidi" w:hAnsiTheme="majorBidi" w:cstheme="majorBidi"/>
          <w:color w:val="000000" w:themeColor="text1"/>
          <w:sz w:val="22"/>
        </w:rPr>
        <w:t>termites.</w:t>
      </w:r>
      <w:r w:rsidR="004D224A" w:rsidRPr="00E82902">
        <w:rPr>
          <w:rFonts w:asciiTheme="majorBidi" w:hAnsiTheme="majorBidi" w:cstheme="majorBidi"/>
          <w:color w:val="000000" w:themeColor="text1"/>
          <w:sz w:val="22"/>
        </w:rPr>
        <w:t xml:space="preserve"> When herders lack fodder, they </w:t>
      </w:r>
      <w:r w:rsidR="00B87336" w:rsidRPr="00E82902">
        <w:rPr>
          <w:rFonts w:asciiTheme="majorBidi" w:hAnsiTheme="majorBidi" w:cstheme="majorBidi"/>
          <w:color w:val="000000" w:themeColor="text1"/>
          <w:sz w:val="22"/>
        </w:rPr>
        <w:t>use</w:t>
      </w:r>
      <w:r w:rsidR="004D224A" w:rsidRPr="00E82902">
        <w:rPr>
          <w:rFonts w:asciiTheme="majorBidi" w:hAnsiTheme="majorBidi" w:cstheme="majorBidi"/>
          <w:color w:val="000000" w:themeColor="text1"/>
          <w:sz w:val="22"/>
        </w:rPr>
        <w:t xml:space="preserve"> trees to feed their animals. </w:t>
      </w:r>
      <w:r w:rsidR="007022E5" w:rsidRPr="00E82902">
        <w:rPr>
          <w:rFonts w:asciiTheme="majorBidi" w:hAnsiTheme="majorBidi" w:cstheme="majorBidi"/>
          <w:color w:val="000000" w:themeColor="text1"/>
          <w:sz w:val="22"/>
        </w:rPr>
        <w:t xml:space="preserve"> </w:t>
      </w:r>
      <w:r w:rsidR="00C61EB1" w:rsidRPr="00E82902">
        <w:rPr>
          <w:rFonts w:asciiTheme="majorBidi" w:hAnsiTheme="majorBidi" w:cstheme="majorBidi"/>
          <w:color w:val="000000" w:themeColor="text1"/>
          <w:sz w:val="22"/>
        </w:rPr>
        <w:t xml:space="preserve">Forests tend to be </w:t>
      </w:r>
      <w:r w:rsidR="007022E5" w:rsidRPr="00E82902">
        <w:rPr>
          <w:rFonts w:asciiTheme="majorBidi" w:hAnsiTheme="majorBidi" w:cstheme="majorBidi"/>
          <w:color w:val="000000" w:themeColor="text1"/>
          <w:sz w:val="22"/>
        </w:rPr>
        <w:t xml:space="preserve">most degraded around water </w:t>
      </w:r>
      <w:r w:rsidR="00B87336" w:rsidRPr="00E82902">
        <w:rPr>
          <w:rFonts w:asciiTheme="majorBidi" w:hAnsiTheme="majorBidi" w:cstheme="majorBidi"/>
          <w:color w:val="000000" w:themeColor="text1"/>
          <w:sz w:val="22"/>
        </w:rPr>
        <w:t>bodies,</w:t>
      </w:r>
      <w:r w:rsidR="00C61EB1" w:rsidRPr="00E82902">
        <w:rPr>
          <w:rFonts w:asciiTheme="majorBidi" w:hAnsiTheme="majorBidi" w:cstheme="majorBidi"/>
          <w:color w:val="000000" w:themeColor="text1"/>
          <w:sz w:val="22"/>
        </w:rPr>
        <w:t xml:space="preserve"> where there are higher concentrations of both humans and animals</w:t>
      </w:r>
      <w:r w:rsidR="006B5826" w:rsidRPr="00E82902">
        <w:rPr>
          <w:rFonts w:asciiTheme="majorBidi" w:hAnsiTheme="majorBidi" w:cstheme="majorBidi"/>
          <w:color w:val="000000" w:themeColor="text1"/>
          <w:sz w:val="22"/>
        </w:rPr>
        <w:t xml:space="preserve">. Deforestation </w:t>
      </w:r>
      <w:r w:rsidR="00970851" w:rsidRPr="00E82902">
        <w:rPr>
          <w:rFonts w:asciiTheme="majorBidi" w:hAnsiTheme="majorBidi" w:cstheme="majorBidi"/>
          <w:color w:val="000000" w:themeColor="text1"/>
          <w:sz w:val="22"/>
        </w:rPr>
        <w:t>and forest degradation depletes the natural capital that local populations depend on, such as NTFPs.</w:t>
      </w:r>
      <w:r w:rsidR="00921874" w:rsidRPr="00E82902">
        <w:rPr>
          <w:rFonts w:asciiTheme="majorBidi" w:hAnsiTheme="majorBidi" w:cstheme="majorBidi"/>
          <w:color w:val="000000" w:themeColor="text1"/>
          <w:sz w:val="22"/>
        </w:rPr>
        <w:t xml:space="preserve"> </w:t>
      </w:r>
      <w:r w:rsidR="00970851" w:rsidRPr="00E82902">
        <w:rPr>
          <w:rFonts w:asciiTheme="majorBidi" w:hAnsiTheme="majorBidi" w:cstheme="majorBidi"/>
          <w:color w:val="000000" w:themeColor="text1"/>
          <w:sz w:val="22"/>
        </w:rPr>
        <w:t>Deforestation and forest degradation also exacerbate erosion and land degradation</w:t>
      </w:r>
      <w:r w:rsidR="00663692" w:rsidRPr="00E82902">
        <w:rPr>
          <w:rFonts w:asciiTheme="majorBidi" w:hAnsiTheme="majorBidi" w:cstheme="majorBidi"/>
          <w:color w:val="000000" w:themeColor="text1"/>
          <w:sz w:val="22"/>
        </w:rPr>
        <w:t xml:space="preserve">. Deforestation and forest degradation can also impede water retention in soils. </w:t>
      </w:r>
    </w:p>
    <w:p w:rsidR="00D60E4F" w:rsidRPr="00E82902" w:rsidRDefault="00D60E4F" w:rsidP="00B56843">
      <w:pPr>
        <w:pStyle w:val="ListParagraph"/>
        <w:spacing w:after="0" w:line="240" w:lineRule="auto"/>
        <w:ind w:left="0"/>
        <w:jc w:val="both"/>
        <w:rPr>
          <w:rFonts w:asciiTheme="majorBidi" w:hAnsiTheme="majorBidi" w:cstheme="majorBidi"/>
          <w:color w:val="000000" w:themeColor="text1"/>
          <w:sz w:val="22"/>
        </w:rPr>
      </w:pPr>
    </w:p>
    <w:p w:rsidR="00491B40" w:rsidRPr="00E82902" w:rsidRDefault="00763873" w:rsidP="00D47D96">
      <w:pPr>
        <w:pStyle w:val="ListParagraph"/>
        <w:numPr>
          <w:ilvl w:val="0"/>
          <w:numId w:val="27"/>
        </w:numPr>
        <w:spacing w:after="0" w:line="240" w:lineRule="auto"/>
        <w:ind w:left="0" w:firstLine="0"/>
        <w:jc w:val="both"/>
        <w:rPr>
          <w:rFonts w:asciiTheme="majorBidi" w:hAnsiTheme="majorBidi" w:cstheme="majorBidi"/>
          <w:color w:val="000000" w:themeColor="text1"/>
          <w:sz w:val="22"/>
        </w:rPr>
      </w:pPr>
      <w:r w:rsidRPr="00E82902">
        <w:rPr>
          <w:rFonts w:asciiTheme="majorBidi" w:hAnsiTheme="majorBidi" w:cstheme="majorBidi"/>
          <w:b/>
          <w:bCs/>
          <w:color w:val="000000" w:themeColor="text1"/>
          <w:sz w:val="22"/>
        </w:rPr>
        <w:t>Biodiversity</w:t>
      </w:r>
      <w:r w:rsidRPr="00E82902">
        <w:rPr>
          <w:rFonts w:asciiTheme="majorBidi" w:hAnsiTheme="majorBidi" w:cstheme="majorBidi"/>
          <w:color w:val="000000" w:themeColor="text1"/>
          <w:sz w:val="22"/>
        </w:rPr>
        <w:t xml:space="preserve"> </w:t>
      </w:r>
      <w:r w:rsidR="00602456" w:rsidRPr="00E82902">
        <w:rPr>
          <w:rFonts w:asciiTheme="majorBidi" w:hAnsiTheme="majorBidi" w:cstheme="majorBidi"/>
          <w:color w:val="000000" w:themeColor="text1"/>
          <w:sz w:val="22"/>
        </w:rPr>
        <w:t xml:space="preserve">is threatened </w:t>
      </w:r>
      <w:r w:rsidR="00B87336" w:rsidRPr="00E82902">
        <w:rPr>
          <w:rFonts w:asciiTheme="majorBidi" w:hAnsiTheme="majorBidi" w:cstheme="majorBidi"/>
          <w:color w:val="000000" w:themeColor="text1"/>
          <w:sz w:val="22"/>
        </w:rPr>
        <w:t>by</w:t>
      </w:r>
      <w:r w:rsidR="00442951" w:rsidRPr="00E82902">
        <w:rPr>
          <w:rFonts w:asciiTheme="majorBidi" w:hAnsiTheme="majorBidi" w:cstheme="majorBidi"/>
          <w:color w:val="000000" w:themeColor="text1"/>
          <w:sz w:val="22"/>
        </w:rPr>
        <w:t xml:space="preserve"> poaching, degradation of the natural resources upon whi</w:t>
      </w:r>
      <w:r w:rsidR="008A17A6" w:rsidRPr="00E82902">
        <w:rPr>
          <w:rFonts w:asciiTheme="majorBidi" w:hAnsiTheme="majorBidi" w:cstheme="majorBidi"/>
          <w:color w:val="000000" w:themeColor="text1"/>
          <w:sz w:val="22"/>
        </w:rPr>
        <w:t xml:space="preserve">ch species depend, </w:t>
      </w:r>
      <w:r w:rsidR="009C7DAC" w:rsidRPr="00E82902">
        <w:rPr>
          <w:rFonts w:asciiTheme="majorBidi" w:hAnsiTheme="majorBidi" w:cstheme="majorBidi"/>
          <w:color w:val="000000" w:themeColor="text1"/>
          <w:sz w:val="22"/>
        </w:rPr>
        <w:t>including</w:t>
      </w:r>
      <w:r w:rsidR="008A17A6" w:rsidRPr="00E82902">
        <w:rPr>
          <w:rFonts w:asciiTheme="majorBidi" w:hAnsiTheme="majorBidi" w:cstheme="majorBidi"/>
          <w:color w:val="000000" w:themeColor="text1"/>
          <w:sz w:val="22"/>
        </w:rPr>
        <w:t xml:space="preserve"> declining water resources</w:t>
      </w:r>
      <w:r w:rsidR="009C7DAC" w:rsidRPr="00E82902">
        <w:rPr>
          <w:rFonts w:asciiTheme="majorBidi" w:hAnsiTheme="majorBidi" w:cstheme="majorBidi"/>
          <w:color w:val="000000" w:themeColor="text1"/>
          <w:sz w:val="22"/>
        </w:rPr>
        <w:t xml:space="preserve"> and deforestation</w:t>
      </w:r>
      <w:r w:rsidR="008A17A6" w:rsidRPr="00E82902">
        <w:rPr>
          <w:rFonts w:asciiTheme="majorBidi" w:hAnsiTheme="majorBidi" w:cstheme="majorBidi"/>
          <w:color w:val="000000" w:themeColor="text1"/>
          <w:sz w:val="22"/>
        </w:rPr>
        <w:t xml:space="preserve">. </w:t>
      </w:r>
      <w:r w:rsidR="00AC095F" w:rsidRPr="00E82902">
        <w:rPr>
          <w:rFonts w:asciiTheme="majorBidi" w:hAnsiTheme="majorBidi" w:cstheme="majorBidi"/>
          <w:color w:val="000000" w:themeColor="text1"/>
          <w:sz w:val="22"/>
        </w:rPr>
        <w:t>In fact</w:t>
      </w:r>
      <w:r w:rsidR="000421F1" w:rsidRPr="00E82902">
        <w:rPr>
          <w:rFonts w:asciiTheme="majorBidi" w:hAnsiTheme="majorBidi" w:cstheme="majorBidi"/>
          <w:color w:val="000000" w:themeColor="text1"/>
          <w:sz w:val="22"/>
        </w:rPr>
        <w:t xml:space="preserve"> El Atf is host to 3 plant species that have been identified as threatened in Mauritania’s NBSAP 2011: Adansonia digitata, Anogeissus leiocarpus, Sclerocarya birrea. In addition, El Atf is also host to species of medicinal value such as acacia nilotica.  In addition, according to local populations, several animal species are under threatened with extinction such as gazelle dorcas, guinea fowl (numida meleagris), turtles (geochelone sulcata) and </w:t>
      </w:r>
      <w:r w:rsidR="000421F1" w:rsidRPr="00E82902">
        <w:rPr>
          <w:rFonts w:asciiTheme="majorBidi" w:hAnsiTheme="majorBidi" w:cstheme="majorBidi"/>
          <w:color w:val="000000" w:themeColor="text1"/>
          <w:sz w:val="22"/>
        </w:rPr>
        <w:lastRenderedPageBreak/>
        <w:t>porcupine (hystrix cristata).</w:t>
      </w:r>
      <w:r w:rsidR="00962B4E" w:rsidRPr="00E82902">
        <w:rPr>
          <w:rFonts w:asciiTheme="majorBidi" w:hAnsiTheme="majorBidi" w:cstheme="majorBidi"/>
          <w:color w:val="000000" w:themeColor="text1"/>
          <w:sz w:val="22"/>
        </w:rPr>
        <w:t xml:space="preserve"> </w:t>
      </w:r>
      <w:r w:rsidR="007E13CA" w:rsidRPr="00E82902">
        <w:rPr>
          <w:rFonts w:asciiTheme="majorBidi" w:hAnsiTheme="majorBidi" w:cstheme="majorBidi"/>
          <w:color w:val="000000" w:themeColor="text1"/>
          <w:sz w:val="22"/>
        </w:rPr>
        <w:t xml:space="preserve">In terms of agro-biodiversity, Mauritania houses </w:t>
      </w:r>
      <w:r w:rsidR="0015649F" w:rsidRPr="00E82902">
        <w:rPr>
          <w:rFonts w:asciiTheme="majorBidi" w:hAnsiTheme="majorBidi" w:cstheme="majorBidi"/>
          <w:color w:val="000000" w:themeColor="text1"/>
          <w:sz w:val="22"/>
        </w:rPr>
        <w:t>centres</w:t>
      </w:r>
      <w:r w:rsidR="007E13CA" w:rsidRPr="00E82902">
        <w:rPr>
          <w:rFonts w:asciiTheme="majorBidi" w:hAnsiTheme="majorBidi" w:cstheme="majorBidi"/>
          <w:color w:val="000000" w:themeColor="text1"/>
          <w:sz w:val="22"/>
        </w:rPr>
        <w:t xml:space="preserve"> of diversity for species such as millet, cowpea, fonio, yam, African rice, Bambara groundnut and oil palm and several crops have developed genetic complexes and wild relatives found in Mauritania</w:t>
      </w:r>
      <w:r w:rsidR="007E13CA" w:rsidRPr="00E82902">
        <w:rPr>
          <w:rFonts w:asciiTheme="majorBidi" w:hAnsiTheme="majorBidi" w:cstheme="majorBidi"/>
          <w:color w:val="000000" w:themeColor="text1"/>
          <w:sz w:val="22"/>
          <w:vertAlign w:val="superscript"/>
        </w:rPr>
        <w:footnoteReference w:id="21"/>
      </w:r>
      <w:r w:rsidR="007E13CA" w:rsidRPr="00E82902">
        <w:rPr>
          <w:rFonts w:asciiTheme="majorBidi" w:hAnsiTheme="majorBidi" w:cstheme="majorBidi"/>
          <w:color w:val="000000" w:themeColor="text1"/>
          <w:sz w:val="22"/>
        </w:rPr>
        <w:t xml:space="preserve">. However, agro-biodiversity in Mauritania is depleting, with </w:t>
      </w:r>
      <w:r w:rsidR="00F35979">
        <w:rPr>
          <w:rFonts w:asciiTheme="majorBidi" w:hAnsiTheme="majorBidi" w:cstheme="majorBidi"/>
          <w:color w:val="000000" w:themeColor="text1"/>
          <w:sz w:val="22"/>
        </w:rPr>
        <w:t>landrace</w:t>
      </w:r>
      <w:r w:rsidR="007E13CA" w:rsidRPr="00E82902">
        <w:rPr>
          <w:rFonts w:asciiTheme="majorBidi" w:hAnsiTheme="majorBidi" w:cstheme="majorBidi"/>
          <w:color w:val="000000" w:themeColor="text1"/>
          <w:sz w:val="22"/>
        </w:rPr>
        <w:t>s threatened by poor agricultural practices, soil degradation and salinization, inappropriate water management, and inadequate pesticide and fertilizer use.</w:t>
      </w:r>
      <w:r w:rsidR="007E13CA" w:rsidRPr="00E82902">
        <w:rPr>
          <w:rFonts w:asciiTheme="majorBidi" w:hAnsiTheme="majorBidi" w:cstheme="majorBidi"/>
          <w:color w:val="000000" w:themeColor="text1"/>
          <w:sz w:val="22"/>
          <w:vertAlign w:val="superscript"/>
        </w:rPr>
        <w:footnoteReference w:id="22"/>
      </w:r>
    </w:p>
    <w:p w:rsidR="00491B40" w:rsidRPr="00E82902" w:rsidRDefault="00491B40" w:rsidP="00B56843">
      <w:pPr>
        <w:pStyle w:val="ListParagraph"/>
        <w:spacing w:after="0" w:line="240" w:lineRule="auto"/>
        <w:ind w:left="0"/>
        <w:jc w:val="both"/>
        <w:rPr>
          <w:rFonts w:asciiTheme="majorBidi" w:hAnsiTheme="majorBidi" w:cstheme="majorBidi"/>
          <w:color w:val="000000" w:themeColor="text1"/>
          <w:sz w:val="22"/>
        </w:rPr>
      </w:pPr>
    </w:p>
    <w:p w:rsidR="003B6D0F" w:rsidRPr="00E82902" w:rsidRDefault="009E0807" w:rsidP="00D47D96">
      <w:pPr>
        <w:pStyle w:val="ListParagraph"/>
        <w:numPr>
          <w:ilvl w:val="0"/>
          <w:numId w:val="27"/>
        </w:numPr>
        <w:spacing w:after="0" w:line="240" w:lineRule="auto"/>
        <w:ind w:left="0" w:firstLine="0"/>
        <w:jc w:val="both"/>
        <w:rPr>
          <w:rFonts w:asciiTheme="majorBidi" w:hAnsiTheme="majorBidi" w:cstheme="majorBidi"/>
          <w:color w:val="000000" w:themeColor="text1"/>
          <w:sz w:val="22"/>
        </w:rPr>
      </w:pPr>
      <w:r w:rsidRPr="00583DA8">
        <w:rPr>
          <w:rFonts w:asciiTheme="majorBidi" w:hAnsiTheme="majorBidi" w:cstheme="majorBidi"/>
          <w:b/>
          <w:bCs/>
          <w:color w:val="000000" w:themeColor="text1"/>
          <w:sz w:val="22"/>
        </w:rPr>
        <w:t>Climate change</w:t>
      </w:r>
      <w:r w:rsidRPr="00E82902">
        <w:rPr>
          <w:rFonts w:asciiTheme="majorBidi" w:hAnsiTheme="majorBidi" w:cstheme="majorBidi"/>
          <w:color w:val="000000" w:themeColor="text1"/>
          <w:sz w:val="22"/>
        </w:rPr>
        <w:t xml:space="preserve"> is expected to</w:t>
      </w:r>
      <w:r w:rsidR="008D2241" w:rsidRPr="00E82902">
        <w:rPr>
          <w:rFonts w:asciiTheme="majorBidi" w:hAnsiTheme="majorBidi" w:cstheme="majorBidi"/>
          <w:color w:val="000000" w:themeColor="text1"/>
          <w:sz w:val="22"/>
        </w:rPr>
        <w:t xml:space="preserve"> </w:t>
      </w:r>
      <w:r w:rsidR="0054455F" w:rsidRPr="00E82902">
        <w:rPr>
          <w:rFonts w:asciiTheme="majorBidi" w:hAnsiTheme="majorBidi" w:cstheme="majorBidi"/>
          <w:color w:val="000000" w:themeColor="text1"/>
          <w:sz w:val="22"/>
        </w:rPr>
        <w:t>exacerbate the above by causing</w:t>
      </w:r>
      <w:r w:rsidR="0050709C" w:rsidRPr="00E82902">
        <w:rPr>
          <w:rFonts w:asciiTheme="majorBidi" w:hAnsiTheme="majorBidi" w:cstheme="majorBidi"/>
          <w:color w:val="000000" w:themeColor="text1"/>
          <w:sz w:val="22"/>
        </w:rPr>
        <w:t xml:space="preserve"> </w:t>
      </w:r>
      <w:r w:rsidR="00F64D1F" w:rsidRPr="00E82902">
        <w:rPr>
          <w:rFonts w:asciiTheme="majorBidi" w:hAnsiTheme="majorBidi" w:cstheme="majorBidi"/>
          <w:color w:val="000000" w:themeColor="text1"/>
          <w:sz w:val="22"/>
        </w:rPr>
        <w:t xml:space="preserve">further </w:t>
      </w:r>
      <w:r w:rsidR="0050709C" w:rsidRPr="00E82902">
        <w:rPr>
          <w:rFonts w:asciiTheme="majorBidi" w:hAnsiTheme="majorBidi" w:cstheme="majorBidi"/>
          <w:color w:val="000000" w:themeColor="text1"/>
          <w:sz w:val="22"/>
        </w:rPr>
        <w:t xml:space="preserve">changes in rainfall, </w:t>
      </w:r>
      <w:r w:rsidR="003B6D0F" w:rsidRPr="00E82902">
        <w:rPr>
          <w:rFonts w:asciiTheme="majorBidi" w:hAnsiTheme="majorBidi" w:cstheme="majorBidi"/>
          <w:color w:val="000000" w:themeColor="text1"/>
          <w:sz w:val="22"/>
        </w:rPr>
        <w:t>and increasing the severity and length of dry periods</w:t>
      </w:r>
      <w:r w:rsidR="00BD4921" w:rsidRPr="00E82902">
        <w:rPr>
          <w:rFonts w:asciiTheme="majorBidi" w:hAnsiTheme="majorBidi" w:cstheme="majorBidi"/>
          <w:color w:val="000000" w:themeColor="text1"/>
          <w:sz w:val="22"/>
        </w:rPr>
        <w:t>, thus threatening already scarce water resources</w:t>
      </w:r>
      <w:r w:rsidR="003B6D0F" w:rsidRPr="00E82902">
        <w:rPr>
          <w:rFonts w:asciiTheme="majorBidi" w:hAnsiTheme="majorBidi" w:cstheme="majorBidi"/>
          <w:color w:val="000000" w:themeColor="text1"/>
          <w:sz w:val="22"/>
        </w:rPr>
        <w:t xml:space="preserve">. </w:t>
      </w:r>
      <w:r w:rsidR="00583DA8" w:rsidRPr="00583DA8">
        <w:rPr>
          <w:rFonts w:asciiTheme="majorBidi" w:hAnsiTheme="majorBidi" w:cstheme="majorBidi"/>
          <w:color w:val="000000" w:themeColor="text1"/>
          <w:sz w:val="22"/>
        </w:rPr>
        <w:t>According to scenarios developed for the third National Communication, Mauritania is likely to experience severe temperature increases by 2050 (more</w:t>
      </w:r>
      <w:r w:rsidR="00583DA8">
        <w:rPr>
          <w:rFonts w:asciiTheme="majorBidi" w:hAnsiTheme="majorBidi" w:cstheme="majorBidi"/>
          <w:color w:val="000000" w:themeColor="text1"/>
          <w:sz w:val="22"/>
        </w:rPr>
        <w:t xml:space="preserve"> than 2 ° C in the northeast). </w:t>
      </w:r>
      <w:r w:rsidR="00583DA8" w:rsidRPr="00583DA8">
        <w:rPr>
          <w:rFonts w:asciiTheme="majorBidi" w:hAnsiTheme="majorBidi" w:cstheme="majorBidi"/>
          <w:color w:val="000000" w:themeColor="text1"/>
          <w:sz w:val="22"/>
        </w:rPr>
        <w:t xml:space="preserve">By 2100, increased could reach up to 4.5 ° C in the southern Wilayas of Assaba and Guidimakha, and a warming of more than 3.5C in the east. While a clear downward trend of rainfall is expected in the country in general there is a predicted increase in rainfall in the area in the extreme northeast of the country (Ech-Chaguat Lemgheity) where the annual average is currently less than 20mm. </w:t>
      </w:r>
      <w:r w:rsidR="003B6D0F" w:rsidRPr="00E82902">
        <w:rPr>
          <w:rFonts w:asciiTheme="majorBidi" w:hAnsiTheme="majorBidi" w:cstheme="majorBidi"/>
          <w:color w:val="000000" w:themeColor="text1"/>
          <w:sz w:val="22"/>
        </w:rPr>
        <w:t xml:space="preserve">This is likely to have significant impacts across the entire ecosystem, first visible in the drying up of ponds and decreased aquifer recharge rates, as well as an overall decrease in biomass. </w:t>
      </w:r>
      <w:r w:rsidR="00F64D1F" w:rsidRPr="00E82902">
        <w:rPr>
          <w:rFonts w:asciiTheme="majorBidi" w:hAnsiTheme="majorBidi" w:cstheme="majorBidi"/>
          <w:color w:val="000000" w:themeColor="text1"/>
          <w:sz w:val="22"/>
        </w:rPr>
        <w:t>It is also predicted to lead to</w:t>
      </w:r>
      <w:r w:rsidR="003B6D0F" w:rsidRPr="00E82902">
        <w:rPr>
          <w:rFonts w:asciiTheme="majorBidi" w:hAnsiTheme="majorBidi" w:cstheme="majorBidi"/>
          <w:color w:val="000000" w:themeColor="text1"/>
          <w:sz w:val="22"/>
        </w:rPr>
        <w:t xml:space="preserve"> diminished fodder availability, decreased crop yields, rarefication of forests, with corollary impacts on food security, l</w:t>
      </w:r>
      <w:r w:rsidR="00CC5BB4" w:rsidRPr="00E82902">
        <w:rPr>
          <w:rFonts w:asciiTheme="majorBidi" w:hAnsiTheme="majorBidi" w:cstheme="majorBidi"/>
          <w:color w:val="000000" w:themeColor="text1"/>
          <w:sz w:val="22"/>
        </w:rPr>
        <w:t>ivestock survival, biodiversity</w:t>
      </w:r>
      <w:r w:rsidR="003B6D0F" w:rsidRPr="00E82902">
        <w:rPr>
          <w:rFonts w:asciiTheme="majorBidi" w:hAnsiTheme="majorBidi" w:cstheme="majorBidi"/>
          <w:color w:val="000000" w:themeColor="text1"/>
          <w:sz w:val="22"/>
        </w:rPr>
        <w:t xml:space="preserve">. </w:t>
      </w:r>
    </w:p>
    <w:p w:rsidR="008D2241" w:rsidRPr="00E82902" w:rsidRDefault="008D2241" w:rsidP="00B56843">
      <w:pPr>
        <w:pStyle w:val="ListParagraph"/>
        <w:spacing w:after="0" w:line="240" w:lineRule="auto"/>
        <w:ind w:left="0"/>
        <w:jc w:val="both"/>
        <w:rPr>
          <w:rFonts w:asciiTheme="majorBidi" w:hAnsiTheme="majorBidi" w:cstheme="majorBidi"/>
          <w:color w:val="000000" w:themeColor="text1"/>
          <w:sz w:val="22"/>
        </w:rPr>
      </w:pPr>
    </w:p>
    <w:p w:rsidR="008D2241" w:rsidRPr="00E82902" w:rsidRDefault="008D2241" w:rsidP="00D47D96">
      <w:pPr>
        <w:pStyle w:val="ListParagraph"/>
        <w:numPr>
          <w:ilvl w:val="0"/>
          <w:numId w:val="27"/>
        </w:numPr>
        <w:spacing w:after="0" w:line="240" w:lineRule="auto"/>
        <w:ind w:left="0" w:firstLine="0"/>
        <w:jc w:val="both"/>
        <w:rPr>
          <w:rFonts w:asciiTheme="majorBidi" w:hAnsiTheme="majorBidi" w:cstheme="majorBidi"/>
          <w:color w:val="000000" w:themeColor="text1"/>
          <w:sz w:val="22"/>
        </w:rPr>
      </w:pPr>
      <w:r w:rsidRPr="00E82902">
        <w:rPr>
          <w:rFonts w:asciiTheme="majorBidi" w:hAnsiTheme="majorBidi" w:cstheme="majorBidi"/>
          <w:color w:val="000000" w:themeColor="text1"/>
          <w:sz w:val="22"/>
        </w:rPr>
        <w:t>Because the local population is so dependent on natural resources</w:t>
      </w:r>
      <w:r w:rsidR="003B6D0F" w:rsidRPr="00E82902">
        <w:rPr>
          <w:rFonts w:asciiTheme="majorBidi" w:hAnsiTheme="majorBidi" w:cstheme="majorBidi"/>
          <w:color w:val="000000" w:themeColor="text1"/>
          <w:sz w:val="22"/>
        </w:rPr>
        <w:t xml:space="preserve"> – and o</w:t>
      </w:r>
      <w:r w:rsidR="009C7DAC" w:rsidRPr="00E82902">
        <w:rPr>
          <w:rFonts w:asciiTheme="majorBidi" w:hAnsiTheme="majorBidi" w:cstheme="majorBidi"/>
          <w:color w:val="000000" w:themeColor="text1"/>
          <w:sz w:val="22"/>
        </w:rPr>
        <w:t>n a fragile ecological balance –</w:t>
      </w:r>
      <w:r w:rsidRPr="00E82902">
        <w:rPr>
          <w:rFonts w:asciiTheme="majorBidi" w:hAnsiTheme="majorBidi" w:cstheme="majorBidi"/>
          <w:color w:val="000000" w:themeColor="text1"/>
          <w:sz w:val="22"/>
        </w:rPr>
        <w:t xml:space="preserve"> all of the above threatens the local populations’ livelihoods. In fact, the environmental threats described above have led to growing food insecurity, loss of income, increase in conflicts linked to access to natural resources and </w:t>
      </w:r>
      <w:r w:rsidR="00962B4E" w:rsidRPr="00E82902">
        <w:rPr>
          <w:rFonts w:asciiTheme="majorBidi" w:hAnsiTheme="majorBidi" w:cstheme="majorBidi"/>
          <w:color w:val="000000" w:themeColor="text1"/>
          <w:sz w:val="22"/>
        </w:rPr>
        <w:t>an increasing trend of</w:t>
      </w:r>
      <w:r w:rsidRPr="00E82902">
        <w:rPr>
          <w:rFonts w:asciiTheme="majorBidi" w:hAnsiTheme="majorBidi" w:cstheme="majorBidi"/>
          <w:color w:val="000000" w:themeColor="text1"/>
          <w:sz w:val="22"/>
        </w:rPr>
        <w:t xml:space="preserve"> exodus towards urban </w:t>
      </w:r>
      <w:r w:rsidR="0015649F" w:rsidRPr="00E82902">
        <w:rPr>
          <w:rFonts w:asciiTheme="majorBidi" w:hAnsiTheme="majorBidi" w:cstheme="majorBidi"/>
          <w:color w:val="000000" w:themeColor="text1"/>
          <w:sz w:val="22"/>
        </w:rPr>
        <w:t>centres</w:t>
      </w:r>
      <w:r w:rsidRPr="00E82902">
        <w:rPr>
          <w:rFonts w:asciiTheme="majorBidi" w:hAnsiTheme="majorBidi" w:cstheme="majorBidi"/>
          <w:color w:val="000000" w:themeColor="text1"/>
          <w:sz w:val="22"/>
        </w:rPr>
        <w:t xml:space="preserve">, particularly of </w:t>
      </w:r>
      <w:r w:rsidR="00962B4E" w:rsidRPr="00E82902">
        <w:rPr>
          <w:rFonts w:asciiTheme="majorBidi" w:hAnsiTheme="majorBidi" w:cstheme="majorBidi"/>
          <w:color w:val="000000" w:themeColor="text1"/>
          <w:sz w:val="22"/>
        </w:rPr>
        <w:t xml:space="preserve">young </w:t>
      </w:r>
      <w:r w:rsidR="0015649F" w:rsidRPr="00E82902">
        <w:rPr>
          <w:rFonts w:asciiTheme="majorBidi" w:hAnsiTheme="majorBidi" w:cstheme="majorBidi"/>
          <w:color w:val="000000" w:themeColor="text1"/>
          <w:sz w:val="22"/>
        </w:rPr>
        <w:t xml:space="preserve">men. </w:t>
      </w:r>
    </w:p>
    <w:p w:rsidR="00D3216D" w:rsidRPr="00E82902" w:rsidRDefault="00D3216D" w:rsidP="003240F8">
      <w:pPr>
        <w:spacing w:before="100" w:beforeAutospacing="1" w:after="100" w:afterAutospacing="1"/>
        <w:contextualSpacing/>
        <w:jc w:val="both"/>
        <w:rPr>
          <w:rFonts w:asciiTheme="majorBidi" w:hAnsiTheme="majorBidi" w:cstheme="majorBidi"/>
          <w:color w:val="000000" w:themeColor="text1"/>
          <w:sz w:val="22"/>
          <w:szCs w:val="22"/>
        </w:rPr>
      </w:pPr>
    </w:p>
    <w:p w:rsidR="00572755" w:rsidRPr="00E82902" w:rsidRDefault="00D3216D" w:rsidP="003240F8">
      <w:pPr>
        <w:spacing w:before="100" w:beforeAutospacing="1" w:after="100" w:afterAutospacing="1"/>
        <w:contextualSpacing/>
        <w:jc w:val="both"/>
        <w:rPr>
          <w:rFonts w:asciiTheme="majorBidi" w:hAnsiTheme="majorBidi" w:cstheme="majorBidi"/>
          <w:color w:val="000000" w:themeColor="text1"/>
          <w:sz w:val="22"/>
          <w:szCs w:val="22"/>
          <w:u w:val="single"/>
        </w:rPr>
      </w:pPr>
      <w:r w:rsidRPr="00E82902">
        <w:rPr>
          <w:rFonts w:asciiTheme="majorBidi" w:hAnsiTheme="majorBidi" w:cstheme="majorBidi"/>
          <w:color w:val="000000" w:themeColor="text1"/>
          <w:sz w:val="22"/>
          <w:szCs w:val="22"/>
          <w:u w:val="single"/>
        </w:rPr>
        <w:t>2</w:t>
      </w:r>
      <w:r w:rsidR="00522CF1" w:rsidRPr="00E82902">
        <w:rPr>
          <w:rFonts w:asciiTheme="majorBidi" w:hAnsiTheme="majorBidi" w:cstheme="majorBidi"/>
          <w:color w:val="000000" w:themeColor="text1"/>
          <w:sz w:val="22"/>
          <w:szCs w:val="22"/>
          <w:u w:val="single"/>
        </w:rPr>
        <w:t>.1</w:t>
      </w:r>
      <w:r w:rsidR="00446470" w:rsidRPr="00E82902">
        <w:rPr>
          <w:rFonts w:asciiTheme="majorBidi" w:hAnsiTheme="majorBidi" w:cstheme="majorBidi"/>
          <w:color w:val="000000" w:themeColor="text1"/>
          <w:sz w:val="22"/>
          <w:szCs w:val="22"/>
          <w:u w:val="single"/>
        </w:rPr>
        <w:t>.2 Baseline initiatives</w:t>
      </w:r>
    </w:p>
    <w:p w:rsidR="00962B4E" w:rsidRPr="00E82902" w:rsidRDefault="00F85DBF" w:rsidP="00D47D96">
      <w:pPr>
        <w:pStyle w:val="ListParagraph"/>
        <w:numPr>
          <w:ilvl w:val="0"/>
          <w:numId w:val="27"/>
        </w:numPr>
        <w:spacing w:after="0" w:line="240" w:lineRule="auto"/>
        <w:ind w:left="0" w:firstLine="0"/>
        <w:jc w:val="both"/>
        <w:rPr>
          <w:rFonts w:asciiTheme="majorBidi" w:hAnsiTheme="majorBidi" w:cstheme="majorBidi"/>
          <w:color w:val="000000" w:themeColor="text1"/>
          <w:sz w:val="22"/>
        </w:rPr>
      </w:pPr>
      <w:r w:rsidRPr="00E82902">
        <w:rPr>
          <w:rFonts w:asciiTheme="majorBidi" w:hAnsiTheme="majorBidi" w:cstheme="majorBidi"/>
          <w:color w:val="000000" w:themeColor="text1"/>
          <w:sz w:val="22"/>
        </w:rPr>
        <w:t xml:space="preserve">In the baseline scenario, </w:t>
      </w:r>
      <w:r w:rsidR="00962B4E" w:rsidRPr="00E82902">
        <w:rPr>
          <w:rFonts w:asciiTheme="majorBidi" w:hAnsiTheme="majorBidi" w:cstheme="majorBidi"/>
          <w:color w:val="000000" w:themeColor="text1"/>
          <w:sz w:val="22"/>
        </w:rPr>
        <w:t xml:space="preserve">there are a few </w:t>
      </w:r>
      <w:r w:rsidRPr="00E82902">
        <w:rPr>
          <w:rFonts w:asciiTheme="majorBidi" w:hAnsiTheme="majorBidi" w:cstheme="majorBidi"/>
          <w:color w:val="000000" w:themeColor="text1"/>
          <w:sz w:val="22"/>
        </w:rPr>
        <w:t xml:space="preserve">interventions in Mauritania </w:t>
      </w:r>
      <w:r w:rsidR="00962B4E" w:rsidRPr="00E82902">
        <w:rPr>
          <w:rFonts w:asciiTheme="majorBidi" w:hAnsiTheme="majorBidi" w:cstheme="majorBidi"/>
          <w:color w:val="000000" w:themeColor="text1"/>
          <w:sz w:val="22"/>
        </w:rPr>
        <w:t xml:space="preserve">that </w:t>
      </w:r>
      <w:r w:rsidRPr="00E82902">
        <w:rPr>
          <w:rFonts w:asciiTheme="majorBidi" w:hAnsiTheme="majorBidi" w:cstheme="majorBidi"/>
          <w:color w:val="000000" w:themeColor="text1"/>
          <w:sz w:val="22"/>
        </w:rPr>
        <w:t xml:space="preserve">are targeting selective dimensions of the complex dynamic that </w:t>
      </w:r>
      <w:r w:rsidR="00962B4E" w:rsidRPr="00E82902">
        <w:rPr>
          <w:rFonts w:asciiTheme="majorBidi" w:hAnsiTheme="majorBidi" w:cstheme="majorBidi"/>
          <w:color w:val="000000" w:themeColor="text1"/>
          <w:sz w:val="22"/>
        </w:rPr>
        <w:t>links</w:t>
      </w:r>
      <w:r w:rsidRPr="00E82902">
        <w:rPr>
          <w:rFonts w:asciiTheme="majorBidi" w:hAnsiTheme="majorBidi" w:cstheme="majorBidi"/>
          <w:color w:val="000000" w:themeColor="text1"/>
          <w:sz w:val="22"/>
        </w:rPr>
        <w:t xml:space="preserve"> comm</w:t>
      </w:r>
      <w:r w:rsidR="00BA182E" w:rsidRPr="00E82902">
        <w:rPr>
          <w:rFonts w:asciiTheme="majorBidi" w:hAnsiTheme="majorBidi" w:cstheme="majorBidi"/>
          <w:color w:val="000000" w:themeColor="text1"/>
          <w:sz w:val="22"/>
        </w:rPr>
        <w:t xml:space="preserve">unities and their environment. </w:t>
      </w:r>
      <w:r w:rsidRPr="00E82902">
        <w:rPr>
          <w:rFonts w:asciiTheme="majorBidi" w:hAnsiTheme="majorBidi" w:cstheme="majorBidi"/>
          <w:color w:val="000000" w:themeColor="text1"/>
          <w:sz w:val="22"/>
        </w:rPr>
        <w:t xml:space="preserve">Most programming focuses on increasing food production and human security, without restoring key ecological services. </w:t>
      </w:r>
    </w:p>
    <w:p w:rsidR="00B072BB" w:rsidRPr="00E82902" w:rsidRDefault="00B072BB" w:rsidP="00B072BB">
      <w:pPr>
        <w:pStyle w:val="ListParagraph"/>
        <w:spacing w:after="0" w:line="240" w:lineRule="auto"/>
        <w:ind w:left="0"/>
        <w:jc w:val="both"/>
        <w:rPr>
          <w:rFonts w:asciiTheme="majorBidi" w:hAnsiTheme="majorBidi" w:cstheme="majorBidi"/>
          <w:color w:val="000000" w:themeColor="text1"/>
          <w:sz w:val="22"/>
        </w:rPr>
      </w:pPr>
    </w:p>
    <w:p w:rsidR="00962B4E" w:rsidRPr="00E82902" w:rsidRDefault="00F85DBF" w:rsidP="00D47D96">
      <w:pPr>
        <w:pStyle w:val="ListParagraph"/>
        <w:numPr>
          <w:ilvl w:val="0"/>
          <w:numId w:val="27"/>
        </w:numPr>
        <w:spacing w:after="0" w:line="240" w:lineRule="auto"/>
        <w:ind w:left="0" w:firstLine="0"/>
        <w:jc w:val="both"/>
        <w:rPr>
          <w:rFonts w:asciiTheme="majorBidi" w:hAnsiTheme="majorBidi" w:cstheme="majorBidi"/>
          <w:color w:val="000000" w:themeColor="text1"/>
          <w:sz w:val="22"/>
        </w:rPr>
      </w:pPr>
      <w:r w:rsidRPr="00E82902">
        <w:rPr>
          <w:rFonts w:asciiTheme="majorBidi" w:hAnsiTheme="majorBidi" w:cstheme="majorBidi"/>
          <w:color w:val="000000" w:themeColor="text1"/>
          <w:sz w:val="22"/>
        </w:rPr>
        <w:t xml:space="preserve">For example, interventions in the agriculture sector provide technical assistance to production, or investments into water mobilization, without promoting watershed management, reforestation or water use efficiency, which does not address the full breadth of the problems facing water scarce regions. </w:t>
      </w:r>
      <w:r w:rsidR="00962B4E" w:rsidRPr="00E82902">
        <w:rPr>
          <w:rFonts w:asciiTheme="majorBidi" w:hAnsiTheme="majorBidi" w:cstheme="majorBidi"/>
          <w:color w:val="000000" w:themeColor="text1"/>
          <w:sz w:val="22"/>
        </w:rPr>
        <w:t xml:space="preserve">A significant portion of baseline investments and technical support programs focus on improving the productivity of livestock and livestock-based activities, without providing avenues for the restoration of ecosystem services depleted by over-stocking or overgrazing. </w:t>
      </w:r>
    </w:p>
    <w:p w:rsidR="00962B4E" w:rsidRPr="00E82902" w:rsidRDefault="00962B4E" w:rsidP="00B56843">
      <w:pPr>
        <w:pStyle w:val="ListParagraph"/>
        <w:spacing w:after="0" w:line="240" w:lineRule="auto"/>
        <w:ind w:left="0"/>
        <w:jc w:val="both"/>
        <w:rPr>
          <w:rFonts w:asciiTheme="majorBidi" w:hAnsiTheme="majorBidi" w:cstheme="majorBidi"/>
          <w:color w:val="000000" w:themeColor="text1"/>
          <w:sz w:val="22"/>
        </w:rPr>
      </w:pPr>
    </w:p>
    <w:p w:rsidR="00235779" w:rsidRPr="00E82902" w:rsidRDefault="00962B4E" w:rsidP="00D47D96">
      <w:pPr>
        <w:pStyle w:val="ListParagraph"/>
        <w:numPr>
          <w:ilvl w:val="0"/>
          <w:numId w:val="27"/>
        </w:numPr>
        <w:spacing w:after="0" w:line="240" w:lineRule="auto"/>
        <w:ind w:left="0" w:firstLine="0"/>
        <w:jc w:val="both"/>
        <w:rPr>
          <w:rFonts w:asciiTheme="majorBidi" w:hAnsiTheme="majorBidi" w:cstheme="majorBidi"/>
          <w:color w:val="000000" w:themeColor="text1"/>
          <w:sz w:val="22"/>
        </w:rPr>
      </w:pPr>
      <w:r w:rsidRPr="00E82902">
        <w:rPr>
          <w:rFonts w:asciiTheme="majorBidi" w:hAnsiTheme="majorBidi" w:cstheme="majorBidi"/>
          <w:color w:val="000000" w:themeColor="text1"/>
          <w:sz w:val="22"/>
        </w:rPr>
        <w:t>In fact</w:t>
      </w:r>
      <w:r w:rsidR="009A280F" w:rsidRPr="00E82902">
        <w:rPr>
          <w:rFonts w:asciiTheme="majorBidi" w:hAnsiTheme="majorBidi" w:cstheme="majorBidi"/>
          <w:color w:val="000000" w:themeColor="text1"/>
          <w:sz w:val="22"/>
        </w:rPr>
        <w:t xml:space="preserve">, a lack of integrated land use planning leads to </w:t>
      </w:r>
      <w:r w:rsidR="00F85DBF" w:rsidRPr="00E82902">
        <w:rPr>
          <w:rFonts w:asciiTheme="majorBidi" w:hAnsiTheme="majorBidi" w:cstheme="majorBidi"/>
          <w:color w:val="000000" w:themeColor="text1"/>
          <w:sz w:val="22"/>
        </w:rPr>
        <w:t>counter-productive investments being made</w:t>
      </w:r>
      <w:r w:rsidR="004E1C8A" w:rsidRPr="00E82902">
        <w:rPr>
          <w:rFonts w:asciiTheme="majorBidi" w:hAnsiTheme="majorBidi" w:cstheme="majorBidi"/>
          <w:color w:val="000000" w:themeColor="text1"/>
          <w:sz w:val="22"/>
        </w:rPr>
        <w:t xml:space="preserve"> in biologically fragile areas.</w:t>
      </w:r>
      <w:r w:rsidR="00F85DBF" w:rsidRPr="00E82902">
        <w:rPr>
          <w:rFonts w:asciiTheme="majorBidi" w:hAnsiTheme="majorBidi" w:cstheme="majorBidi"/>
          <w:color w:val="000000" w:themeColor="text1"/>
          <w:sz w:val="22"/>
        </w:rPr>
        <w:t xml:space="preserve"> In some project sites, it wa</w:t>
      </w:r>
      <w:r w:rsidR="00235779" w:rsidRPr="00E82902">
        <w:rPr>
          <w:rFonts w:asciiTheme="majorBidi" w:hAnsiTheme="majorBidi" w:cstheme="majorBidi"/>
          <w:color w:val="000000" w:themeColor="text1"/>
          <w:sz w:val="22"/>
        </w:rPr>
        <w:t>s possible to observe that tree-</w:t>
      </w:r>
      <w:r w:rsidR="00F85DBF" w:rsidRPr="00E82902">
        <w:rPr>
          <w:rFonts w:asciiTheme="majorBidi" w:hAnsiTheme="majorBidi" w:cstheme="majorBidi"/>
          <w:color w:val="000000" w:themeColor="text1"/>
          <w:sz w:val="22"/>
        </w:rPr>
        <w:t xml:space="preserve">cutting permits were being granted without consideration for the rarity of the resource and its role in the broader ecosystem. </w:t>
      </w:r>
      <w:r w:rsidR="00235779" w:rsidRPr="00E82902">
        <w:rPr>
          <w:rFonts w:asciiTheme="majorBidi" w:hAnsiTheme="majorBidi" w:cstheme="majorBidi"/>
          <w:color w:val="000000" w:themeColor="text1"/>
          <w:sz w:val="22"/>
        </w:rPr>
        <w:t xml:space="preserve">In other cases, the multiplication of water access points is undertaken without due regard to the ecological carrying capacity. </w:t>
      </w:r>
    </w:p>
    <w:p w:rsidR="00235779" w:rsidRPr="00E82902" w:rsidRDefault="00235779" w:rsidP="00B56843">
      <w:pPr>
        <w:pStyle w:val="ListParagraph"/>
        <w:spacing w:after="0" w:line="240" w:lineRule="auto"/>
        <w:ind w:left="0"/>
        <w:jc w:val="both"/>
        <w:rPr>
          <w:rFonts w:asciiTheme="majorBidi" w:hAnsiTheme="majorBidi" w:cstheme="majorBidi"/>
          <w:color w:val="000000" w:themeColor="text1"/>
          <w:sz w:val="22"/>
        </w:rPr>
      </w:pPr>
    </w:p>
    <w:p w:rsidR="00F85DBF" w:rsidRPr="00E82902" w:rsidRDefault="00F85DBF" w:rsidP="00D47D96">
      <w:pPr>
        <w:pStyle w:val="ListParagraph"/>
        <w:numPr>
          <w:ilvl w:val="0"/>
          <w:numId w:val="27"/>
        </w:numPr>
        <w:spacing w:after="0" w:line="240" w:lineRule="auto"/>
        <w:ind w:left="0" w:firstLine="0"/>
        <w:jc w:val="both"/>
        <w:rPr>
          <w:rFonts w:asciiTheme="majorBidi" w:hAnsiTheme="majorBidi" w:cstheme="majorBidi"/>
          <w:color w:val="000000" w:themeColor="text1"/>
          <w:sz w:val="22"/>
        </w:rPr>
      </w:pPr>
      <w:r w:rsidRPr="00E82902">
        <w:rPr>
          <w:rFonts w:asciiTheme="majorBidi" w:hAnsiTheme="majorBidi" w:cstheme="majorBidi"/>
          <w:color w:val="000000" w:themeColor="text1"/>
          <w:sz w:val="22"/>
        </w:rPr>
        <w:t>Beyond the National Communications exercises, there is no accounting of emissions from land use change and loss of forest cover, because such processes have little relevance to local planners.  Ecosystem services, from biological resources to carbon storage, are not fully understood or valued</w:t>
      </w:r>
      <w:r w:rsidR="00962B4E" w:rsidRPr="00E82902">
        <w:rPr>
          <w:rFonts w:asciiTheme="majorBidi" w:hAnsiTheme="majorBidi" w:cstheme="majorBidi"/>
          <w:color w:val="000000" w:themeColor="text1"/>
          <w:sz w:val="22"/>
        </w:rPr>
        <w:t>, and data is scarce</w:t>
      </w:r>
      <w:r w:rsidRPr="00E82902">
        <w:rPr>
          <w:rFonts w:asciiTheme="majorBidi" w:hAnsiTheme="majorBidi" w:cstheme="majorBidi"/>
          <w:color w:val="000000" w:themeColor="text1"/>
          <w:sz w:val="22"/>
        </w:rPr>
        <w:t>.  Therefore, trade-offs are being made without proper information, and such trade-offs tend to favour short-term gains versus long-term progress. This, in turn, perpetuates the cycle in which most communities remain, which is to simply survive each crisis.</w:t>
      </w:r>
    </w:p>
    <w:p w:rsidR="00F85DBF" w:rsidRPr="00E82902" w:rsidRDefault="00F85DBF" w:rsidP="00B56843">
      <w:pPr>
        <w:pStyle w:val="ListParagraph"/>
        <w:spacing w:after="0" w:line="240" w:lineRule="auto"/>
        <w:ind w:left="0"/>
        <w:jc w:val="both"/>
        <w:rPr>
          <w:rFonts w:asciiTheme="majorBidi" w:hAnsiTheme="majorBidi" w:cstheme="majorBidi"/>
          <w:color w:val="000000" w:themeColor="text1"/>
          <w:sz w:val="22"/>
        </w:rPr>
      </w:pPr>
    </w:p>
    <w:p w:rsidR="00F85DBF" w:rsidRPr="00E82902" w:rsidRDefault="00F85DBF" w:rsidP="00D47D96">
      <w:pPr>
        <w:pStyle w:val="ListParagraph"/>
        <w:numPr>
          <w:ilvl w:val="0"/>
          <w:numId w:val="27"/>
        </w:numPr>
        <w:spacing w:after="0" w:line="240" w:lineRule="auto"/>
        <w:ind w:left="0" w:firstLine="0"/>
        <w:jc w:val="both"/>
        <w:rPr>
          <w:rFonts w:asciiTheme="majorBidi" w:hAnsiTheme="majorBidi" w:cstheme="majorBidi"/>
          <w:sz w:val="22"/>
        </w:rPr>
      </w:pPr>
      <w:r w:rsidRPr="00E82902">
        <w:rPr>
          <w:rFonts w:asciiTheme="majorBidi" w:hAnsiTheme="majorBidi" w:cstheme="majorBidi"/>
          <w:color w:val="000000" w:themeColor="text1"/>
          <w:sz w:val="22"/>
        </w:rPr>
        <w:t>A number of baseline projects</w:t>
      </w:r>
      <w:r w:rsidR="00235779" w:rsidRPr="00E82902">
        <w:rPr>
          <w:rFonts w:asciiTheme="majorBidi" w:hAnsiTheme="majorBidi" w:cstheme="majorBidi"/>
          <w:color w:val="000000" w:themeColor="text1"/>
          <w:sz w:val="22"/>
        </w:rPr>
        <w:t>, designed to address the fundamental socio-economic development problems,</w:t>
      </w:r>
      <w:r w:rsidRPr="00E82902">
        <w:rPr>
          <w:rFonts w:asciiTheme="majorBidi" w:hAnsiTheme="majorBidi" w:cstheme="majorBidi"/>
          <w:color w:val="000000" w:themeColor="text1"/>
          <w:sz w:val="22"/>
        </w:rPr>
        <w:t xml:space="preserve"> are taking place in Mauritania, as described below. These projects are mainly add</w:t>
      </w:r>
      <w:r w:rsidR="00962B4E" w:rsidRPr="00E82902">
        <w:rPr>
          <w:rFonts w:asciiTheme="majorBidi" w:hAnsiTheme="majorBidi" w:cstheme="majorBidi"/>
          <w:color w:val="000000" w:themeColor="text1"/>
          <w:sz w:val="22"/>
        </w:rPr>
        <w:t xml:space="preserve">ressing </w:t>
      </w:r>
      <w:r w:rsidR="00962B4E" w:rsidRPr="00E82902">
        <w:rPr>
          <w:rFonts w:asciiTheme="majorBidi" w:hAnsiTheme="majorBidi" w:cstheme="majorBidi"/>
          <w:color w:val="000000" w:themeColor="text1"/>
          <w:sz w:val="22"/>
        </w:rPr>
        <w:lastRenderedPageBreak/>
        <w:t>livelihood improvement</w:t>
      </w:r>
      <w:r w:rsidRPr="00E82902">
        <w:rPr>
          <w:rFonts w:asciiTheme="majorBidi" w:hAnsiTheme="majorBidi" w:cstheme="majorBidi"/>
          <w:color w:val="000000" w:themeColor="text1"/>
          <w:sz w:val="22"/>
        </w:rPr>
        <w:t>, agricultural</w:t>
      </w:r>
      <w:r w:rsidR="00962B4E" w:rsidRPr="00E82902">
        <w:rPr>
          <w:rFonts w:asciiTheme="majorBidi" w:hAnsiTheme="majorBidi" w:cstheme="majorBidi"/>
          <w:color w:val="000000" w:themeColor="text1"/>
          <w:sz w:val="22"/>
        </w:rPr>
        <w:t xml:space="preserve"> productivity and food security.</w:t>
      </w:r>
      <w:r w:rsidRPr="00E82902">
        <w:rPr>
          <w:rFonts w:asciiTheme="majorBidi" w:hAnsiTheme="majorBidi" w:cstheme="majorBidi"/>
          <w:color w:val="000000" w:themeColor="text1"/>
          <w:sz w:val="22"/>
        </w:rPr>
        <w:t xml:space="preserve"> </w:t>
      </w:r>
      <w:r w:rsidR="00962B4E" w:rsidRPr="00E82902">
        <w:rPr>
          <w:rFonts w:asciiTheme="majorBidi" w:hAnsiTheme="majorBidi" w:cstheme="majorBidi"/>
          <w:color w:val="000000" w:themeColor="text1"/>
          <w:sz w:val="22"/>
        </w:rPr>
        <w:t>S</w:t>
      </w:r>
      <w:r w:rsidRPr="00E82902">
        <w:rPr>
          <w:rFonts w:asciiTheme="majorBidi" w:hAnsiTheme="majorBidi" w:cstheme="majorBidi"/>
          <w:color w:val="000000" w:themeColor="text1"/>
          <w:sz w:val="22"/>
        </w:rPr>
        <w:t>ome projects seek to address targeted aspects of the institutional framework related to natural resources management</w:t>
      </w:r>
      <w:r w:rsidR="00962B4E" w:rsidRPr="00E82902">
        <w:rPr>
          <w:rFonts w:asciiTheme="majorBidi" w:hAnsiTheme="majorBidi" w:cstheme="majorBidi"/>
          <w:color w:val="000000" w:themeColor="text1"/>
          <w:sz w:val="22"/>
        </w:rPr>
        <w:t xml:space="preserve"> by providing capacity support to government and civil society institutions</w:t>
      </w:r>
      <w:r w:rsidRPr="00E82902">
        <w:rPr>
          <w:rFonts w:asciiTheme="majorBidi" w:hAnsiTheme="majorBidi" w:cstheme="majorBidi"/>
          <w:color w:val="000000" w:themeColor="text1"/>
          <w:sz w:val="22"/>
        </w:rPr>
        <w:t xml:space="preserve">. </w:t>
      </w:r>
      <w:r w:rsidR="00235779" w:rsidRPr="00E82902">
        <w:rPr>
          <w:rFonts w:asciiTheme="majorBidi" w:hAnsiTheme="majorBidi" w:cstheme="majorBidi"/>
          <w:color w:val="000000" w:themeColor="text1"/>
          <w:sz w:val="22"/>
        </w:rPr>
        <w:t>This proposed initiative build</w:t>
      </w:r>
      <w:r w:rsidR="00962B4E" w:rsidRPr="00E82902">
        <w:rPr>
          <w:rFonts w:asciiTheme="majorBidi" w:hAnsiTheme="majorBidi" w:cstheme="majorBidi"/>
          <w:color w:val="000000" w:themeColor="text1"/>
          <w:sz w:val="22"/>
        </w:rPr>
        <w:t>s</w:t>
      </w:r>
      <w:r w:rsidR="00235779" w:rsidRPr="00E82902">
        <w:rPr>
          <w:rFonts w:asciiTheme="majorBidi" w:hAnsiTheme="majorBidi" w:cstheme="majorBidi"/>
          <w:color w:val="000000" w:themeColor="text1"/>
          <w:sz w:val="22"/>
        </w:rPr>
        <w:t xml:space="preserve"> on the baseline created by these programs to generate additional global environmental</w:t>
      </w:r>
      <w:r w:rsidR="00235779" w:rsidRPr="00E82902">
        <w:rPr>
          <w:rFonts w:asciiTheme="majorBidi" w:hAnsiTheme="majorBidi" w:cstheme="majorBidi"/>
          <w:sz w:val="22"/>
        </w:rPr>
        <w:t xml:space="preserve"> benefits.</w:t>
      </w:r>
    </w:p>
    <w:p w:rsidR="00F9369D" w:rsidRPr="00E82902" w:rsidRDefault="00F9369D" w:rsidP="00F9369D">
      <w:pPr>
        <w:pStyle w:val="ListParagraph"/>
        <w:spacing w:after="0" w:line="240" w:lineRule="auto"/>
        <w:ind w:left="0"/>
        <w:jc w:val="both"/>
        <w:rPr>
          <w:rFonts w:asciiTheme="majorBidi" w:hAnsiTheme="majorBidi" w:cstheme="majorBidi"/>
          <w:sz w:val="22"/>
        </w:rPr>
      </w:pP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09"/>
        <w:gridCol w:w="2410"/>
        <w:gridCol w:w="5136"/>
      </w:tblGrid>
      <w:tr w:rsidR="00235779" w:rsidRPr="00E82902" w:rsidTr="00BA182E">
        <w:tc>
          <w:tcPr>
            <w:tcW w:w="1809" w:type="dxa"/>
          </w:tcPr>
          <w:p w:rsidR="00235779" w:rsidRPr="00E82902" w:rsidRDefault="00235779" w:rsidP="003240F8">
            <w:pPr>
              <w:spacing w:before="100" w:beforeAutospacing="1" w:after="100" w:afterAutospacing="1"/>
              <w:contextualSpacing/>
              <w:rPr>
                <w:rFonts w:asciiTheme="majorBidi" w:hAnsiTheme="majorBidi" w:cstheme="majorBidi"/>
                <w:b/>
                <w:sz w:val="20"/>
                <w:szCs w:val="20"/>
              </w:rPr>
            </w:pPr>
            <w:r w:rsidRPr="00E82902">
              <w:rPr>
                <w:rFonts w:asciiTheme="majorBidi" w:hAnsiTheme="majorBidi" w:cstheme="majorBidi"/>
                <w:b/>
                <w:sz w:val="20"/>
                <w:szCs w:val="20"/>
              </w:rPr>
              <w:t>Name of project</w:t>
            </w:r>
          </w:p>
        </w:tc>
        <w:tc>
          <w:tcPr>
            <w:tcW w:w="2410" w:type="dxa"/>
          </w:tcPr>
          <w:p w:rsidR="00235779" w:rsidRPr="00E82902" w:rsidRDefault="00235779" w:rsidP="003240F8">
            <w:pPr>
              <w:spacing w:before="100" w:beforeAutospacing="1" w:after="100" w:afterAutospacing="1"/>
              <w:contextualSpacing/>
              <w:rPr>
                <w:rFonts w:asciiTheme="majorBidi" w:hAnsiTheme="majorBidi" w:cstheme="majorBidi"/>
                <w:b/>
                <w:sz w:val="20"/>
                <w:szCs w:val="20"/>
              </w:rPr>
            </w:pPr>
            <w:r w:rsidRPr="00E82902">
              <w:rPr>
                <w:rFonts w:asciiTheme="majorBidi" w:hAnsiTheme="majorBidi" w:cstheme="majorBidi"/>
                <w:b/>
                <w:sz w:val="20"/>
                <w:szCs w:val="20"/>
              </w:rPr>
              <w:t>Financing, dates and Implementing partners</w:t>
            </w:r>
          </w:p>
        </w:tc>
        <w:tc>
          <w:tcPr>
            <w:tcW w:w="5136" w:type="dxa"/>
          </w:tcPr>
          <w:p w:rsidR="00235779" w:rsidRPr="00E82902" w:rsidRDefault="00235779" w:rsidP="003240F8">
            <w:pPr>
              <w:spacing w:before="100" w:beforeAutospacing="1" w:after="100" w:afterAutospacing="1"/>
              <w:contextualSpacing/>
              <w:rPr>
                <w:rFonts w:asciiTheme="majorBidi" w:hAnsiTheme="majorBidi" w:cstheme="majorBidi"/>
                <w:b/>
                <w:sz w:val="20"/>
                <w:szCs w:val="20"/>
              </w:rPr>
            </w:pPr>
            <w:r w:rsidRPr="00E82902">
              <w:rPr>
                <w:rFonts w:asciiTheme="majorBidi" w:hAnsiTheme="majorBidi" w:cstheme="majorBidi"/>
                <w:b/>
                <w:sz w:val="20"/>
                <w:szCs w:val="20"/>
              </w:rPr>
              <w:t>Objectives</w:t>
            </w:r>
          </w:p>
        </w:tc>
      </w:tr>
      <w:tr w:rsidR="00235779" w:rsidRPr="00E82902" w:rsidTr="00BA182E">
        <w:tc>
          <w:tcPr>
            <w:tcW w:w="1809" w:type="dxa"/>
          </w:tcPr>
          <w:p w:rsidR="00360964" w:rsidRPr="00E82902" w:rsidRDefault="00360964" w:rsidP="00360964">
            <w:pPr>
              <w:rPr>
                <w:rFonts w:asciiTheme="majorBidi" w:hAnsiTheme="majorBidi" w:cstheme="majorBidi"/>
                <w:sz w:val="20"/>
                <w:szCs w:val="20"/>
                <w:lang w:val="fr-FR"/>
              </w:rPr>
            </w:pPr>
            <w:r w:rsidRPr="00E82902">
              <w:rPr>
                <w:rFonts w:asciiTheme="majorBidi" w:hAnsiTheme="majorBidi" w:cstheme="majorBidi"/>
                <w:bCs/>
                <w:color w:val="333333"/>
                <w:sz w:val="20"/>
                <w:szCs w:val="20"/>
                <w:lang w:val="fr-CA"/>
              </w:rPr>
              <w:t>Regional Sahel Pastoralism Support Project</w:t>
            </w:r>
          </w:p>
          <w:p w:rsidR="00CD246F" w:rsidRPr="00E82902" w:rsidRDefault="00235779" w:rsidP="004A449C">
            <w:pPr>
              <w:spacing w:before="100" w:beforeAutospacing="1" w:after="100" w:afterAutospacing="1"/>
              <w:contextualSpacing/>
              <w:rPr>
                <w:rFonts w:asciiTheme="majorBidi" w:hAnsiTheme="majorBidi" w:cstheme="majorBidi"/>
                <w:sz w:val="20"/>
                <w:szCs w:val="20"/>
                <w:lang w:val="fr-FR"/>
              </w:rPr>
            </w:pPr>
            <w:r w:rsidRPr="004A449C">
              <w:rPr>
                <w:rFonts w:asciiTheme="majorBidi" w:hAnsiTheme="majorBidi" w:cstheme="majorBidi"/>
                <w:i/>
                <w:iCs/>
                <w:sz w:val="20"/>
                <w:szCs w:val="20"/>
                <w:lang w:val="fr-FR"/>
              </w:rPr>
              <w:t xml:space="preserve">Projet Régional Appui au Pastoralisme au Sahel </w:t>
            </w:r>
            <w:r w:rsidRPr="00E82902">
              <w:rPr>
                <w:rFonts w:asciiTheme="majorBidi" w:hAnsiTheme="majorBidi" w:cstheme="majorBidi"/>
                <w:sz w:val="20"/>
                <w:szCs w:val="20"/>
                <w:lang w:val="fr-FR"/>
              </w:rPr>
              <w:t>(PRAPS)</w:t>
            </w:r>
          </w:p>
        </w:tc>
        <w:tc>
          <w:tcPr>
            <w:tcW w:w="2410" w:type="dxa"/>
          </w:tcPr>
          <w:p w:rsidR="00235779" w:rsidRPr="00E82902" w:rsidRDefault="002A0A85" w:rsidP="007E4954">
            <w:pPr>
              <w:spacing w:before="100" w:beforeAutospacing="1" w:after="100" w:afterAutospacing="1"/>
              <w:contextualSpacing/>
              <w:rPr>
                <w:rFonts w:asciiTheme="majorBidi" w:hAnsiTheme="majorBidi" w:cstheme="majorBidi"/>
                <w:sz w:val="20"/>
                <w:szCs w:val="20"/>
              </w:rPr>
            </w:pPr>
            <w:r w:rsidRPr="00E82902">
              <w:rPr>
                <w:rFonts w:asciiTheme="majorBidi" w:hAnsiTheme="majorBidi" w:cstheme="majorBidi"/>
                <w:sz w:val="20"/>
                <w:szCs w:val="20"/>
              </w:rPr>
              <w:t xml:space="preserve">USD </w:t>
            </w:r>
            <w:r w:rsidR="007E4954" w:rsidRPr="00E82902">
              <w:rPr>
                <w:rFonts w:asciiTheme="majorBidi" w:hAnsiTheme="majorBidi" w:cstheme="majorBidi"/>
                <w:sz w:val="20"/>
                <w:szCs w:val="20"/>
              </w:rPr>
              <w:t xml:space="preserve">45 </w:t>
            </w:r>
            <w:r w:rsidR="00235779" w:rsidRPr="00E82902">
              <w:rPr>
                <w:rFonts w:asciiTheme="majorBidi" w:hAnsiTheme="majorBidi" w:cstheme="majorBidi"/>
                <w:sz w:val="20"/>
                <w:szCs w:val="20"/>
              </w:rPr>
              <w:t>000</w:t>
            </w:r>
            <w:r w:rsidR="007E4954" w:rsidRPr="00E82902">
              <w:rPr>
                <w:rFonts w:asciiTheme="majorBidi" w:hAnsiTheme="majorBidi" w:cstheme="majorBidi"/>
                <w:sz w:val="20"/>
                <w:szCs w:val="20"/>
              </w:rPr>
              <w:t xml:space="preserve"> </w:t>
            </w:r>
            <w:r w:rsidR="00235779" w:rsidRPr="00E82902">
              <w:rPr>
                <w:rFonts w:asciiTheme="majorBidi" w:hAnsiTheme="majorBidi" w:cstheme="majorBidi"/>
                <w:sz w:val="20"/>
                <w:szCs w:val="20"/>
              </w:rPr>
              <w:t>000 from World Bank through the Ministry of Agriculture (2013-2021)</w:t>
            </w:r>
          </w:p>
        </w:tc>
        <w:tc>
          <w:tcPr>
            <w:tcW w:w="5136" w:type="dxa"/>
          </w:tcPr>
          <w:p w:rsidR="004E1C8A" w:rsidRPr="00E82902" w:rsidRDefault="00235779" w:rsidP="004E1C8A">
            <w:pPr>
              <w:spacing w:before="100" w:beforeAutospacing="1" w:after="100" w:afterAutospacing="1"/>
              <w:contextualSpacing/>
              <w:rPr>
                <w:rFonts w:asciiTheme="majorBidi" w:hAnsiTheme="majorBidi" w:cstheme="majorBidi"/>
                <w:sz w:val="20"/>
                <w:szCs w:val="20"/>
              </w:rPr>
            </w:pPr>
            <w:r w:rsidRPr="00E82902">
              <w:rPr>
                <w:rFonts w:asciiTheme="majorBidi" w:hAnsiTheme="majorBidi" w:cstheme="majorBidi"/>
                <w:sz w:val="20"/>
                <w:szCs w:val="20"/>
              </w:rPr>
              <w:t xml:space="preserve">The project aims at improving access to essential resources and production services and markets for pastoralists and agro-pastoralists in border areas and along transhumance routes. It also aims at improving the government’s ability to respond in a timely </w:t>
            </w:r>
            <w:r w:rsidR="00962B4E" w:rsidRPr="00E82902">
              <w:rPr>
                <w:rFonts w:asciiTheme="majorBidi" w:hAnsiTheme="majorBidi" w:cstheme="majorBidi"/>
                <w:sz w:val="20"/>
                <w:szCs w:val="20"/>
              </w:rPr>
              <w:t>and effective manner</w:t>
            </w:r>
            <w:r w:rsidR="00CD246F" w:rsidRPr="00E82902">
              <w:rPr>
                <w:rFonts w:asciiTheme="majorBidi" w:hAnsiTheme="majorBidi" w:cstheme="majorBidi"/>
                <w:sz w:val="20"/>
                <w:szCs w:val="20"/>
              </w:rPr>
              <w:t xml:space="preserve"> to</w:t>
            </w:r>
            <w:r w:rsidRPr="00E82902">
              <w:rPr>
                <w:rFonts w:asciiTheme="majorBidi" w:hAnsiTheme="majorBidi" w:cstheme="majorBidi"/>
                <w:sz w:val="20"/>
                <w:szCs w:val="20"/>
              </w:rPr>
              <w:t xml:space="preserve"> pastoral cris</w:t>
            </w:r>
            <w:r w:rsidR="00CD246F" w:rsidRPr="00E82902">
              <w:rPr>
                <w:rFonts w:asciiTheme="majorBidi" w:hAnsiTheme="majorBidi" w:cstheme="majorBidi"/>
                <w:sz w:val="20"/>
                <w:szCs w:val="20"/>
              </w:rPr>
              <w:t>e</w:t>
            </w:r>
            <w:r w:rsidRPr="00E82902">
              <w:rPr>
                <w:rFonts w:asciiTheme="majorBidi" w:hAnsiTheme="majorBidi" w:cstheme="majorBidi"/>
                <w:sz w:val="20"/>
                <w:szCs w:val="20"/>
              </w:rPr>
              <w:t xml:space="preserve">s or </w:t>
            </w:r>
            <w:r w:rsidR="00962B4E" w:rsidRPr="00E82902">
              <w:rPr>
                <w:rFonts w:asciiTheme="majorBidi" w:hAnsiTheme="majorBidi" w:cstheme="majorBidi"/>
                <w:sz w:val="20"/>
                <w:szCs w:val="20"/>
              </w:rPr>
              <w:t>emergencies</w:t>
            </w:r>
            <w:r w:rsidR="00CD246F" w:rsidRPr="00E82902">
              <w:rPr>
                <w:rFonts w:asciiTheme="majorBidi" w:hAnsiTheme="majorBidi" w:cstheme="majorBidi"/>
                <w:sz w:val="20"/>
                <w:szCs w:val="20"/>
              </w:rPr>
              <w:t>.</w:t>
            </w:r>
          </w:p>
          <w:p w:rsidR="00012E7B" w:rsidRPr="00E82902" w:rsidRDefault="00012E7B" w:rsidP="003240F8">
            <w:pPr>
              <w:spacing w:before="100" w:beforeAutospacing="1" w:after="100" w:afterAutospacing="1"/>
              <w:contextualSpacing/>
              <w:rPr>
                <w:rFonts w:asciiTheme="majorBidi" w:hAnsiTheme="majorBidi" w:cstheme="majorBidi"/>
                <w:sz w:val="20"/>
                <w:szCs w:val="20"/>
                <w:highlight w:val="yellow"/>
              </w:rPr>
            </w:pPr>
          </w:p>
          <w:p w:rsidR="00235779" w:rsidRPr="00E82902" w:rsidRDefault="00012E7B" w:rsidP="00FF06E8">
            <w:pPr>
              <w:spacing w:before="100" w:beforeAutospacing="1" w:after="100" w:afterAutospacing="1"/>
              <w:contextualSpacing/>
              <w:rPr>
                <w:rFonts w:asciiTheme="majorBidi" w:hAnsiTheme="majorBidi" w:cstheme="majorBidi"/>
                <w:sz w:val="20"/>
                <w:szCs w:val="20"/>
              </w:rPr>
            </w:pPr>
            <w:r w:rsidRPr="00E82902">
              <w:rPr>
                <w:rFonts w:asciiTheme="majorBidi" w:hAnsiTheme="majorBidi" w:cstheme="majorBidi"/>
                <w:sz w:val="20"/>
                <w:szCs w:val="20"/>
                <w:lang w:val="fr-FR"/>
              </w:rPr>
              <w:t>Implementation area</w:t>
            </w:r>
            <w:r w:rsidR="00FF06E8" w:rsidRPr="00E82902">
              <w:rPr>
                <w:rFonts w:asciiTheme="majorBidi" w:hAnsiTheme="majorBidi" w:cstheme="majorBidi"/>
                <w:sz w:val="20"/>
                <w:szCs w:val="20"/>
                <w:lang w:val="fr-FR"/>
              </w:rPr>
              <w:t>s</w:t>
            </w:r>
            <w:r w:rsidRPr="00E82902">
              <w:rPr>
                <w:rFonts w:asciiTheme="majorBidi" w:hAnsiTheme="majorBidi" w:cstheme="majorBidi"/>
                <w:sz w:val="20"/>
                <w:szCs w:val="20"/>
                <w:lang w:val="fr-FR"/>
              </w:rPr>
              <w:t xml:space="preserve"> : Trarza, Brakna, Gorgol, Guidimagha, Hodh Chargui, Hodh Charbi, </w:t>
            </w:r>
            <w:r w:rsidR="00401511" w:rsidRPr="00E82902">
              <w:rPr>
                <w:rFonts w:asciiTheme="majorBidi" w:hAnsiTheme="majorBidi" w:cstheme="majorBidi"/>
                <w:sz w:val="20"/>
                <w:szCs w:val="20"/>
                <w:lang w:val="fr-FR"/>
              </w:rPr>
              <w:t xml:space="preserve">Assaba, Tagant, Adrar, Inchiri </w:t>
            </w:r>
          </w:p>
        </w:tc>
      </w:tr>
      <w:tr w:rsidR="00235779" w:rsidRPr="00E82902" w:rsidTr="00BA182E">
        <w:tc>
          <w:tcPr>
            <w:tcW w:w="1809" w:type="dxa"/>
          </w:tcPr>
          <w:p w:rsidR="00E95717" w:rsidRPr="00E82902" w:rsidRDefault="00E95717" w:rsidP="00E95717">
            <w:pPr>
              <w:rPr>
                <w:rFonts w:asciiTheme="majorBidi" w:hAnsiTheme="majorBidi" w:cstheme="majorBidi"/>
                <w:sz w:val="20"/>
                <w:szCs w:val="20"/>
              </w:rPr>
            </w:pPr>
            <w:r w:rsidRPr="00E82902">
              <w:rPr>
                <w:rFonts w:asciiTheme="majorBidi" w:eastAsiaTheme="minorHAnsi" w:hAnsiTheme="majorBidi" w:cstheme="majorBidi"/>
                <w:color w:val="000000" w:themeColor="text1"/>
                <w:sz w:val="20"/>
                <w:szCs w:val="20"/>
              </w:rPr>
              <w:t>Programme to Build Resilience to Food and Nutrition Insecurity in the Sahel </w:t>
            </w:r>
          </w:p>
          <w:p w:rsidR="00235779" w:rsidRPr="00E82902" w:rsidRDefault="00235779" w:rsidP="003240F8">
            <w:pPr>
              <w:spacing w:before="100" w:beforeAutospacing="1" w:after="100" w:afterAutospacing="1"/>
              <w:contextualSpacing/>
              <w:rPr>
                <w:rFonts w:asciiTheme="majorBidi" w:hAnsiTheme="majorBidi" w:cstheme="majorBidi"/>
                <w:i/>
                <w:iCs/>
                <w:color w:val="000000" w:themeColor="text1"/>
                <w:sz w:val="20"/>
                <w:szCs w:val="20"/>
                <w:lang w:val="fr-FR"/>
              </w:rPr>
            </w:pPr>
            <w:r w:rsidRPr="004A449C">
              <w:rPr>
                <w:rFonts w:asciiTheme="majorBidi" w:hAnsiTheme="majorBidi" w:cstheme="majorBidi"/>
                <w:i/>
                <w:iCs/>
                <w:color w:val="000000" w:themeColor="text1"/>
                <w:sz w:val="20"/>
                <w:szCs w:val="20"/>
                <w:lang w:val="fr-FR"/>
              </w:rPr>
              <w:t>Programme de renforcement de la résilience à l'insécurité alimentaire et nutritionnelle récurrente au Sahel</w:t>
            </w:r>
            <w:r w:rsidRPr="00E82902">
              <w:rPr>
                <w:rFonts w:asciiTheme="majorBidi" w:hAnsiTheme="majorBidi" w:cstheme="majorBidi"/>
                <w:color w:val="000000" w:themeColor="text1"/>
                <w:sz w:val="20"/>
                <w:szCs w:val="20"/>
                <w:lang w:val="fr-FR"/>
              </w:rPr>
              <w:t xml:space="preserve"> (P2RS)</w:t>
            </w:r>
          </w:p>
        </w:tc>
        <w:tc>
          <w:tcPr>
            <w:tcW w:w="2410" w:type="dxa"/>
          </w:tcPr>
          <w:p w:rsidR="00235779" w:rsidRPr="00E82902" w:rsidRDefault="002A0A85" w:rsidP="007E4954">
            <w:pPr>
              <w:spacing w:before="100" w:beforeAutospacing="1" w:after="100" w:afterAutospacing="1"/>
              <w:contextualSpacing/>
              <w:rPr>
                <w:rFonts w:asciiTheme="majorBidi" w:hAnsiTheme="majorBidi" w:cstheme="majorBidi"/>
                <w:color w:val="000000" w:themeColor="text1"/>
                <w:sz w:val="20"/>
                <w:szCs w:val="20"/>
              </w:rPr>
            </w:pPr>
            <w:r w:rsidRPr="00E82902">
              <w:rPr>
                <w:rFonts w:asciiTheme="majorBidi" w:hAnsiTheme="majorBidi" w:cstheme="majorBidi"/>
                <w:color w:val="000000" w:themeColor="text1"/>
                <w:sz w:val="20"/>
                <w:szCs w:val="20"/>
              </w:rPr>
              <w:t>USD</w:t>
            </w:r>
            <w:r w:rsidR="00E95717" w:rsidRPr="00E82902">
              <w:rPr>
                <w:rFonts w:asciiTheme="majorBidi" w:hAnsiTheme="majorBidi" w:cstheme="majorBidi"/>
                <w:color w:val="000000" w:themeColor="text1"/>
                <w:sz w:val="20"/>
                <w:szCs w:val="20"/>
              </w:rPr>
              <w:t xml:space="preserve"> </w:t>
            </w:r>
            <w:r w:rsidR="00235779" w:rsidRPr="00E82902">
              <w:rPr>
                <w:rFonts w:asciiTheme="majorBidi" w:hAnsiTheme="majorBidi" w:cstheme="majorBidi"/>
                <w:color w:val="000000" w:themeColor="text1"/>
                <w:sz w:val="20"/>
                <w:szCs w:val="20"/>
              </w:rPr>
              <w:t>14</w:t>
            </w:r>
            <w:r w:rsidR="007E4954" w:rsidRPr="00E82902">
              <w:rPr>
                <w:rFonts w:asciiTheme="majorBidi" w:hAnsiTheme="majorBidi" w:cstheme="majorBidi"/>
                <w:color w:val="000000" w:themeColor="text1"/>
                <w:sz w:val="20"/>
                <w:szCs w:val="20"/>
              </w:rPr>
              <w:t xml:space="preserve"> </w:t>
            </w:r>
            <w:r w:rsidR="00235779" w:rsidRPr="00E82902">
              <w:rPr>
                <w:rFonts w:asciiTheme="majorBidi" w:hAnsiTheme="majorBidi" w:cstheme="majorBidi"/>
                <w:color w:val="000000" w:themeColor="text1"/>
                <w:sz w:val="20"/>
                <w:szCs w:val="20"/>
              </w:rPr>
              <w:t>000</w:t>
            </w:r>
            <w:r w:rsidR="007E4954" w:rsidRPr="00E82902">
              <w:rPr>
                <w:rFonts w:asciiTheme="majorBidi" w:hAnsiTheme="majorBidi" w:cstheme="majorBidi"/>
                <w:color w:val="000000" w:themeColor="text1"/>
                <w:sz w:val="20"/>
                <w:szCs w:val="20"/>
              </w:rPr>
              <w:t xml:space="preserve"> </w:t>
            </w:r>
            <w:r w:rsidR="00235779" w:rsidRPr="00E82902">
              <w:rPr>
                <w:rFonts w:asciiTheme="majorBidi" w:hAnsiTheme="majorBidi" w:cstheme="majorBidi"/>
                <w:color w:val="000000" w:themeColor="text1"/>
                <w:sz w:val="20"/>
                <w:szCs w:val="20"/>
              </w:rPr>
              <w:t>000 from the African Development Bank through the Ministry of Agriculture (2015-2019)</w:t>
            </w:r>
          </w:p>
        </w:tc>
        <w:tc>
          <w:tcPr>
            <w:tcW w:w="5136" w:type="dxa"/>
          </w:tcPr>
          <w:p w:rsidR="00235779" w:rsidRPr="00E82902" w:rsidRDefault="00235779" w:rsidP="00607EBD">
            <w:pPr>
              <w:spacing w:before="100" w:beforeAutospacing="1" w:after="100" w:afterAutospacing="1"/>
              <w:contextualSpacing/>
              <w:rPr>
                <w:rFonts w:asciiTheme="majorBidi" w:hAnsiTheme="majorBidi" w:cstheme="majorBidi"/>
                <w:color w:val="000000" w:themeColor="text1"/>
                <w:sz w:val="20"/>
                <w:szCs w:val="20"/>
              </w:rPr>
            </w:pPr>
            <w:r w:rsidRPr="00E82902">
              <w:rPr>
                <w:rFonts w:asciiTheme="majorBidi" w:hAnsiTheme="majorBidi" w:cstheme="majorBidi"/>
                <w:color w:val="000000" w:themeColor="text1"/>
                <w:sz w:val="20"/>
                <w:szCs w:val="20"/>
              </w:rPr>
              <w:t xml:space="preserve">The goal of the program is to contribute to reducing poverty and improving food and nutrition security in the Sahel region. The project </w:t>
            </w:r>
            <w:r w:rsidR="00607EBD" w:rsidRPr="00E82902">
              <w:rPr>
                <w:rFonts w:asciiTheme="majorBidi" w:hAnsiTheme="majorBidi" w:cstheme="majorBidi"/>
                <w:color w:val="000000" w:themeColor="text1"/>
                <w:sz w:val="20"/>
                <w:szCs w:val="20"/>
              </w:rPr>
              <w:t>aims</w:t>
            </w:r>
            <w:r w:rsidRPr="00E82902">
              <w:rPr>
                <w:rFonts w:asciiTheme="majorBidi" w:hAnsiTheme="majorBidi" w:cstheme="majorBidi"/>
                <w:color w:val="000000" w:themeColor="text1"/>
                <w:sz w:val="20"/>
                <w:szCs w:val="20"/>
              </w:rPr>
              <w:t xml:space="preserve"> at achieving this objective by sustainably improving the productivity and agro-</w:t>
            </w:r>
            <w:r w:rsidR="00607EBD" w:rsidRPr="00E82902">
              <w:rPr>
                <w:rFonts w:asciiTheme="majorBidi" w:hAnsiTheme="majorBidi" w:cstheme="majorBidi"/>
                <w:color w:val="000000" w:themeColor="text1"/>
                <w:sz w:val="20"/>
                <w:szCs w:val="20"/>
              </w:rPr>
              <w:t>sylvo</w:t>
            </w:r>
            <w:r w:rsidRPr="00E82902">
              <w:rPr>
                <w:rFonts w:asciiTheme="majorBidi" w:hAnsiTheme="majorBidi" w:cstheme="majorBidi"/>
                <w:color w:val="000000" w:themeColor="text1"/>
                <w:sz w:val="20"/>
                <w:szCs w:val="20"/>
              </w:rPr>
              <w:t>-pastoral and fish production in the Sahel.</w:t>
            </w:r>
            <w:r w:rsidR="00962B4E" w:rsidRPr="00E82902">
              <w:rPr>
                <w:rFonts w:asciiTheme="majorBidi" w:hAnsiTheme="majorBidi" w:cstheme="majorBidi"/>
                <w:color w:val="000000" w:themeColor="text1"/>
                <w:sz w:val="20"/>
                <w:szCs w:val="20"/>
              </w:rPr>
              <w:t xml:space="preserve"> Its two components include the development of regionally significant food value chains and markets including by providing investment into production, processing and trading capacity. In addition to traditional livestock value chains, it also provides support to seed production and aquaculture.  It includes some activities related to natural resources management, including setting up of tree nurseries and creation of protected areas, </w:t>
            </w:r>
            <w:r w:rsidR="006A62B7" w:rsidRPr="00E82902">
              <w:rPr>
                <w:rFonts w:asciiTheme="majorBidi" w:hAnsiTheme="majorBidi" w:cstheme="majorBidi"/>
                <w:color w:val="000000" w:themeColor="text1"/>
                <w:sz w:val="20"/>
                <w:szCs w:val="20"/>
              </w:rPr>
              <w:t>as well as testing of</w:t>
            </w:r>
            <w:r w:rsidR="00962B4E" w:rsidRPr="00E82902">
              <w:rPr>
                <w:rFonts w:asciiTheme="majorBidi" w:hAnsiTheme="majorBidi" w:cstheme="majorBidi"/>
                <w:color w:val="000000" w:themeColor="text1"/>
                <w:sz w:val="20"/>
                <w:szCs w:val="20"/>
              </w:rPr>
              <w:t xml:space="preserve"> improved </w:t>
            </w:r>
            <w:r w:rsidR="00A944E1" w:rsidRPr="00E82902">
              <w:rPr>
                <w:rFonts w:asciiTheme="majorBidi" w:hAnsiTheme="majorBidi" w:cstheme="majorBidi"/>
                <w:color w:val="000000" w:themeColor="text1"/>
                <w:sz w:val="20"/>
                <w:szCs w:val="20"/>
              </w:rPr>
              <w:t>cook stoves</w:t>
            </w:r>
            <w:r w:rsidR="006A62B7" w:rsidRPr="00E82902">
              <w:rPr>
                <w:rFonts w:asciiTheme="majorBidi" w:hAnsiTheme="majorBidi" w:cstheme="majorBidi"/>
                <w:color w:val="000000" w:themeColor="text1"/>
                <w:sz w:val="20"/>
                <w:szCs w:val="20"/>
              </w:rPr>
              <w:t xml:space="preserve"> technologies</w:t>
            </w:r>
            <w:r w:rsidR="00962B4E" w:rsidRPr="00E82902">
              <w:rPr>
                <w:rFonts w:asciiTheme="majorBidi" w:hAnsiTheme="majorBidi" w:cstheme="majorBidi"/>
                <w:color w:val="000000" w:themeColor="text1"/>
                <w:sz w:val="20"/>
                <w:szCs w:val="20"/>
              </w:rPr>
              <w:t>.</w:t>
            </w:r>
            <w:r w:rsidR="006A62B7" w:rsidRPr="00E82902">
              <w:rPr>
                <w:rFonts w:asciiTheme="majorBidi" w:hAnsiTheme="majorBidi" w:cstheme="majorBidi"/>
                <w:color w:val="000000" w:themeColor="text1"/>
                <w:sz w:val="20"/>
                <w:szCs w:val="20"/>
              </w:rPr>
              <w:t xml:space="preserve"> This project provides a baseline of agro-pastoral capacity and technical options, as well as the development of markets which can be used for the new value chains proposed in this GEF initiative. </w:t>
            </w:r>
          </w:p>
          <w:p w:rsidR="00401511" w:rsidRPr="00E82902" w:rsidRDefault="00401511" w:rsidP="00FF06E8">
            <w:pPr>
              <w:spacing w:before="100" w:beforeAutospacing="1" w:after="100" w:afterAutospacing="1"/>
              <w:contextualSpacing/>
              <w:rPr>
                <w:rFonts w:asciiTheme="majorBidi" w:hAnsiTheme="majorBidi" w:cstheme="majorBidi"/>
                <w:color w:val="000000" w:themeColor="text1"/>
                <w:sz w:val="20"/>
                <w:szCs w:val="20"/>
              </w:rPr>
            </w:pPr>
            <w:r w:rsidRPr="00E82902">
              <w:rPr>
                <w:rFonts w:asciiTheme="majorBidi" w:hAnsiTheme="majorBidi" w:cstheme="majorBidi"/>
                <w:color w:val="000000" w:themeColor="text1"/>
                <w:sz w:val="20"/>
                <w:szCs w:val="20"/>
              </w:rPr>
              <w:t>Implementation area</w:t>
            </w:r>
            <w:r w:rsidR="00FF06E8" w:rsidRPr="00E82902">
              <w:rPr>
                <w:rFonts w:asciiTheme="majorBidi" w:hAnsiTheme="majorBidi" w:cstheme="majorBidi"/>
                <w:color w:val="000000" w:themeColor="text1"/>
                <w:sz w:val="20"/>
                <w:szCs w:val="20"/>
              </w:rPr>
              <w:t>s</w:t>
            </w:r>
            <w:r w:rsidRPr="00E82902">
              <w:rPr>
                <w:rFonts w:asciiTheme="majorBidi" w:hAnsiTheme="majorBidi" w:cstheme="majorBidi"/>
                <w:color w:val="000000" w:themeColor="text1"/>
                <w:sz w:val="20"/>
                <w:szCs w:val="20"/>
              </w:rPr>
              <w:t xml:space="preserve">: Hodh Chargui, Hodh El Gharbi, Gorgol, Guidimagha, Assaba, Tagant, Adrar, Trarza and Brakna </w:t>
            </w:r>
          </w:p>
        </w:tc>
      </w:tr>
      <w:tr w:rsidR="00235779" w:rsidRPr="00E82902" w:rsidTr="00BA182E">
        <w:trPr>
          <w:trHeight w:val="324"/>
        </w:trPr>
        <w:tc>
          <w:tcPr>
            <w:tcW w:w="1809" w:type="dxa"/>
          </w:tcPr>
          <w:p w:rsidR="004F2E4D" w:rsidRPr="00CD3EAB" w:rsidRDefault="004F2E4D" w:rsidP="003240F8">
            <w:pPr>
              <w:spacing w:before="100" w:beforeAutospacing="1" w:after="100" w:afterAutospacing="1"/>
              <w:contextualSpacing/>
              <w:rPr>
                <w:rFonts w:asciiTheme="majorBidi" w:hAnsiTheme="majorBidi" w:cstheme="majorBidi"/>
                <w:iCs/>
                <w:sz w:val="20"/>
                <w:szCs w:val="20"/>
                <w:lang w:val="en-US"/>
              </w:rPr>
            </w:pPr>
            <w:r w:rsidRPr="00CD3EAB">
              <w:rPr>
                <w:rFonts w:asciiTheme="majorBidi" w:hAnsiTheme="majorBidi" w:cstheme="majorBidi"/>
                <w:iCs/>
                <w:sz w:val="20"/>
                <w:szCs w:val="20"/>
                <w:lang w:val="en-US"/>
              </w:rPr>
              <w:t xml:space="preserve">Brakna West Irrigation Scheme </w:t>
            </w:r>
          </w:p>
          <w:p w:rsidR="004A449C" w:rsidRPr="00CD3EAB" w:rsidRDefault="00235779" w:rsidP="003240F8">
            <w:pPr>
              <w:spacing w:before="100" w:beforeAutospacing="1" w:after="100" w:afterAutospacing="1"/>
              <w:contextualSpacing/>
              <w:rPr>
                <w:rFonts w:asciiTheme="majorBidi" w:hAnsiTheme="majorBidi" w:cstheme="majorBidi"/>
                <w:iCs/>
                <w:sz w:val="20"/>
                <w:szCs w:val="20"/>
                <w:lang w:val="en-US"/>
              </w:rPr>
            </w:pPr>
            <w:r w:rsidRPr="00CD3EAB">
              <w:rPr>
                <w:rFonts w:asciiTheme="majorBidi" w:hAnsiTheme="majorBidi" w:cstheme="majorBidi"/>
                <w:iCs/>
                <w:sz w:val="20"/>
                <w:szCs w:val="20"/>
                <w:lang w:val="en-US"/>
              </w:rPr>
              <w:t xml:space="preserve">Projet </w:t>
            </w:r>
            <w:r w:rsidR="004A449C" w:rsidRPr="00CD3EAB">
              <w:rPr>
                <w:rFonts w:asciiTheme="majorBidi" w:hAnsiTheme="majorBidi" w:cstheme="majorBidi"/>
                <w:iCs/>
                <w:sz w:val="20"/>
                <w:szCs w:val="20"/>
                <w:lang w:val="en-US"/>
              </w:rPr>
              <w:t xml:space="preserve">– Phase 2 </w:t>
            </w:r>
          </w:p>
          <w:p w:rsidR="00235779" w:rsidRPr="004A449C" w:rsidRDefault="00235779" w:rsidP="003240F8">
            <w:pPr>
              <w:spacing w:before="100" w:beforeAutospacing="1" w:after="100" w:afterAutospacing="1"/>
              <w:contextualSpacing/>
              <w:rPr>
                <w:rFonts w:asciiTheme="majorBidi" w:hAnsiTheme="majorBidi" w:cstheme="majorBidi"/>
                <w:iCs/>
                <w:sz w:val="20"/>
                <w:szCs w:val="20"/>
                <w:lang w:val="fr-FR"/>
              </w:rPr>
            </w:pPr>
            <w:r w:rsidRPr="004A449C">
              <w:rPr>
                <w:rFonts w:asciiTheme="majorBidi" w:hAnsiTheme="majorBidi" w:cstheme="majorBidi"/>
                <w:i/>
                <w:sz w:val="20"/>
                <w:szCs w:val="20"/>
                <w:lang w:val="fr-FR"/>
              </w:rPr>
              <w:t>Aménagement Hydroagricole Brakna Ouest</w:t>
            </w:r>
            <w:r w:rsidRPr="004A449C">
              <w:rPr>
                <w:rFonts w:asciiTheme="majorBidi" w:hAnsiTheme="majorBidi" w:cstheme="majorBidi"/>
                <w:iCs/>
                <w:sz w:val="20"/>
                <w:szCs w:val="20"/>
                <w:lang w:val="fr-FR"/>
              </w:rPr>
              <w:t xml:space="preserve"> (PAHABO</w:t>
            </w:r>
            <w:r w:rsidR="004A449C" w:rsidRPr="004A449C">
              <w:rPr>
                <w:rFonts w:asciiTheme="majorBidi" w:hAnsiTheme="majorBidi" w:cstheme="majorBidi"/>
                <w:iCs/>
                <w:sz w:val="20"/>
                <w:szCs w:val="20"/>
                <w:lang w:val="fr-FR"/>
              </w:rPr>
              <w:t xml:space="preserve"> II or also known as PATA – </w:t>
            </w:r>
            <w:r w:rsidR="004A449C" w:rsidRPr="004A449C">
              <w:rPr>
                <w:rFonts w:asciiTheme="majorBidi" w:hAnsiTheme="majorBidi" w:cstheme="majorBidi"/>
                <w:i/>
                <w:sz w:val="20"/>
                <w:szCs w:val="20"/>
                <w:lang w:val="fr-FR"/>
              </w:rPr>
              <w:t>Programme d’Appui à la Transformation Agricole</w:t>
            </w:r>
            <w:r w:rsidRPr="004A449C">
              <w:rPr>
                <w:rFonts w:asciiTheme="majorBidi" w:hAnsiTheme="majorBidi" w:cstheme="majorBidi"/>
                <w:iCs/>
                <w:sz w:val="20"/>
                <w:szCs w:val="20"/>
                <w:lang w:val="fr-FR"/>
              </w:rPr>
              <w:t>)</w:t>
            </w:r>
          </w:p>
        </w:tc>
        <w:tc>
          <w:tcPr>
            <w:tcW w:w="2410" w:type="dxa"/>
          </w:tcPr>
          <w:p w:rsidR="00235779" w:rsidRPr="00E82902" w:rsidRDefault="002A0A85" w:rsidP="007E4954">
            <w:pPr>
              <w:spacing w:before="100" w:beforeAutospacing="1" w:after="100" w:afterAutospacing="1"/>
              <w:contextualSpacing/>
              <w:rPr>
                <w:rFonts w:asciiTheme="majorBidi" w:hAnsiTheme="majorBidi" w:cstheme="majorBidi"/>
                <w:iCs/>
                <w:sz w:val="20"/>
                <w:szCs w:val="20"/>
              </w:rPr>
            </w:pPr>
            <w:r w:rsidRPr="00E82902">
              <w:rPr>
                <w:rFonts w:asciiTheme="majorBidi" w:hAnsiTheme="majorBidi" w:cstheme="majorBidi"/>
                <w:iCs/>
                <w:sz w:val="20"/>
                <w:szCs w:val="20"/>
              </w:rPr>
              <w:t>USD</w:t>
            </w:r>
            <w:r w:rsidR="003C1A06" w:rsidRPr="00E82902">
              <w:rPr>
                <w:rFonts w:asciiTheme="majorBidi" w:hAnsiTheme="majorBidi" w:cstheme="majorBidi"/>
                <w:iCs/>
                <w:sz w:val="20"/>
                <w:szCs w:val="20"/>
              </w:rPr>
              <w:t xml:space="preserve"> </w:t>
            </w:r>
            <w:r w:rsidR="00235779" w:rsidRPr="00E82902">
              <w:rPr>
                <w:rFonts w:asciiTheme="majorBidi" w:hAnsiTheme="majorBidi" w:cstheme="majorBidi"/>
                <w:iCs/>
                <w:sz w:val="20"/>
                <w:szCs w:val="20"/>
              </w:rPr>
              <w:t>23</w:t>
            </w:r>
            <w:r w:rsidR="007E4954" w:rsidRPr="00E82902">
              <w:rPr>
                <w:rFonts w:asciiTheme="majorBidi" w:hAnsiTheme="majorBidi" w:cstheme="majorBidi"/>
                <w:iCs/>
                <w:sz w:val="20"/>
                <w:szCs w:val="20"/>
              </w:rPr>
              <w:t xml:space="preserve"> </w:t>
            </w:r>
            <w:r w:rsidR="00235779" w:rsidRPr="00E82902">
              <w:rPr>
                <w:rFonts w:asciiTheme="majorBidi" w:hAnsiTheme="majorBidi" w:cstheme="majorBidi"/>
                <w:iCs/>
                <w:sz w:val="20"/>
                <w:szCs w:val="20"/>
              </w:rPr>
              <w:t>000</w:t>
            </w:r>
            <w:r w:rsidR="007E4954" w:rsidRPr="00E82902">
              <w:rPr>
                <w:rFonts w:asciiTheme="majorBidi" w:hAnsiTheme="majorBidi" w:cstheme="majorBidi"/>
                <w:iCs/>
                <w:sz w:val="20"/>
                <w:szCs w:val="20"/>
              </w:rPr>
              <w:t xml:space="preserve"> </w:t>
            </w:r>
            <w:r w:rsidR="00235779" w:rsidRPr="00E82902">
              <w:rPr>
                <w:rFonts w:asciiTheme="majorBidi" w:hAnsiTheme="majorBidi" w:cstheme="majorBidi"/>
                <w:iCs/>
                <w:sz w:val="20"/>
                <w:szCs w:val="20"/>
              </w:rPr>
              <w:t>000 from the Arab Fund, the ADF</w:t>
            </w:r>
            <w:r w:rsidR="006A62B7" w:rsidRPr="00E82902">
              <w:rPr>
                <w:rFonts w:asciiTheme="majorBidi" w:hAnsiTheme="majorBidi" w:cstheme="majorBidi"/>
                <w:iCs/>
                <w:sz w:val="20"/>
                <w:szCs w:val="20"/>
              </w:rPr>
              <w:t xml:space="preserve"> (AfDB)</w:t>
            </w:r>
            <w:r w:rsidR="00235779" w:rsidRPr="00E82902">
              <w:rPr>
                <w:rFonts w:asciiTheme="majorBidi" w:hAnsiTheme="majorBidi" w:cstheme="majorBidi"/>
                <w:iCs/>
                <w:sz w:val="20"/>
                <w:szCs w:val="20"/>
              </w:rPr>
              <w:t xml:space="preserve"> and the Nigeria Trust Fund (NTF) through the Ministry of Agriculture</w:t>
            </w:r>
          </w:p>
          <w:p w:rsidR="00235779" w:rsidRPr="00E82902" w:rsidRDefault="00235779" w:rsidP="003240F8">
            <w:pPr>
              <w:spacing w:before="100" w:beforeAutospacing="1" w:after="100" w:afterAutospacing="1"/>
              <w:contextualSpacing/>
              <w:rPr>
                <w:rFonts w:asciiTheme="majorBidi" w:hAnsiTheme="majorBidi" w:cstheme="majorBidi"/>
                <w:b/>
                <w:bCs/>
                <w:iCs/>
                <w:smallCaps/>
                <w:sz w:val="20"/>
                <w:szCs w:val="20"/>
              </w:rPr>
            </w:pPr>
            <w:r w:rsidRPr="00E82902">
              <w:rPr>
                <w:rFonts w:asciiTheme="majorBidi" w:hAnsiTheme="majorBidi" w:cstheme="majorBidi"/>
                <w:iCs/>
                <w:sz w:val="20"/>
                <w:szCs w:val="20"/>
              </w:rPr>
              <w:t>(Phase II start</w:t>
            </w:r>
            <w:r w:rsidR="00607EBD" w:rsidRPr="00E82902">
              <w:rPr>
                <w:rFonts w:asciiTheme="majorBidi" w:hAnsiTheme="majorBidi" w:cstheme="majorBidi"/>
                <w:iCs/>
                <w:sz w:val="20"/>
                <w:szCs w:val="20"/>
              </w:rPr>
              <w:t>ed</w:t>
            </w:r>
            <w:r w:rsidRPr="00E82902">
              <w:rPr>
                <w:rFonts w:asciiTheme="majorBidi" w:hAnsiTheme="majorBidi" w:cstheme="majorBidi"/>
                <w:iCs/>
                <w:sz w:val="20"/>
                <w:szCs w:val="20"/>
              </w:rPr>
              <w:t xml:space="preserve"> in 2016)</w:t>
            </w:r>
          </w:p>
        </w:tc>
        <w:tc>
          <w:tcPr>
            <w:tcW w:w="5136" w:type="dxa"/>
          </w:tcPr>
          <w:p w:rsidR="00CE6B5E" w:rsidRPr="00583DA8" w:rsidRDefault="00CE6B5E" w:rsidP="00CE6B5E">
            <w:pPr>
              <w:pStyle w:val="BodyText2"/>
              <w:spacing w:before="100" w:beforeAutospacing="1" w:after="100" w:afterAutospacing="1"/>
              <w:ind w:left="0"/>
              <w:contextualSpacing/>
              <w:rPr>
                <w:rFonts w:asciiTheme="majorBidi" w:eastAsiaTheme="minorHAnsi" w:hAnsiTheme="majorBidi" w:cstheme="majorBidi"/>
                <w:color w:val="000000" w:themeColor="text1"/>
                <w:sz w:val="20"/>
                <w:szCs w:val="20"/>
                <w:lang w:val="en-CA"/>
              </w:rPr>
            </w:pPr>
            <w:r w:rsidRPr="00583DA8">
              <w:rPr>
                <w:rFonts w:asciiTheme="majorBidi" w:hAnsiTheme="majorBidi" w:cstheme="majorBidi"/>
                <w:sz w:val="20"/>
                <w:szCs w:val="20"/>
                <w:lang w:val="en-CA"/>
              </w:rPr>
              <w:t>T</w:t>
            </w:r>
            <w:r w:rsidRPr="00583DA8">
              <w:rPr>
                <w:rFonts w:asciiTheme="majorBidi" w:eastAsiaTheme="minorHAnsi" w:hAnsiTheme="majorBidi" w:cstheme="majorBidi"/>
                <w:color w:val="000000" w:themeColor="text1"/>
                <w:sz w:val="20"/>
                <w:szCs w:val="20"/>
                <w:lang w:val="en-CA"/>
              </w:rPr>
              <w:t>he project’s objective is to contribute to improved food security and to increase sustainable irrigated agricultural production in order</w:t>
            </w:r>
            <w:r>
              <w:rPr>
                <w:rFonts w:asciiTheme="majorBidi" w:eastAsiaTheme="minorHAnsi" w:hAnsiTheme="majorBidi" w:cstheme="majorBidi"/>
                <w:color w:val="000000" w:themeColor="text1"/>
                <w:sz w:val="20"/>
                <w:szCs w:val="20"/>
                <w:lang w:val="en-CA"/>
              </w:rPr>
              <w:t xml:space="preserve"> to increase farmers’ incomes. </w:t>
            </w:r>
            <w:r w:rsidRPr="00583DA8">
              <w:rPr>
                <w:rFonts w:asciiTheme="majorBidi" w:eastAsiaTheme="minorHAnsi" w:hAnsiTheme="majorBidi" w:cstheme="majorBidi"/>
                <w:color w:val="000000" w:themeColor="text1"/>
                <w:sz w:val="20"/>
                <w:szCs w:val="20"/>
                <w:lang w:val="en-CA"/>
              </w:rPr>
              <w:t>The project channels investment towards the construction of water mobilization infrastructure, including water for irrigation and water for livestock.   Implementation areas: West Brakna</w:t>
            </w:r>
          </w:p>
          <w:p w:rsidR="00CE6B5E" w:rsidRPr="00E82902" w:rsidRDefault="00CE6B5E" w:rsidP="00CE6B5E">
            <w:pPr>
              <w:pStyle w:val="BodyText2"/>
              <w:spacing w:before="100" w:beforeAutospacing="1" w:after="100" w:afterAutospacing="1"/>
              <w:ind w:left="0"/>
              <w:contextualSpacing/>
              <w:rPr>
                <w:rFonts w:asciiTheme="majorBidi" w:hAnsiTheme="majorBidi" w:cstheme="majorBidi"/>
                <w:iCs/>
                <w:sz w:val="20"/>
                <w:szCs w:val="20"/>
                <w:lang w:val="en-CA"/>
              </w:rPr>
            </w:pPr>
            <w:r w:rsidRPr="00583DA8">
              <w:rPr>
                <w:rFonts w:asciiTheme="majorBidi" w:eastAsiaTheme="minorHAnsi" w:hAnsiTheme="majorBidi" w:cstheme="majorBidi"/>
                <w:color w:val="000000" w:themeColor="text1"/>
                <w:sz w:val="20"/>
                <w:szCs w:val="20"/>
                <w:lang w:val="en-CA"/>
              </w:rPr>
              <w:t>The project tests and demonstrate various technical options for water conservation and management in the local context, which will be transferred to</w:t>
            </w:r>
            <w:r>
              <w:rPr>
                <w:rFonts w:asciiTheme="majorBidi" w:eastAsiaTheme="minorHAnsi" w:hAnsiTheme="majorBidi" w:cstheme="majorBidi"/>
                <w:color w:val="000000" w:themeColor="text1"/>
                <w:sz w:val="20"/>
                <w:szCs w:val="20"/>
                <w:lang w:val="en-CA"/>
              </w:rPr>
              <w:t xml:space="preserve"> this proposed GEF initiative. </w:t>
            </w:r>
            <w:r w:rsidRPr="00583DA8">
              <w:rPr>
                <w:rFonts w:asciiTheme="majorBidi" w:eastAsiaTheme="minorHAnsi" w:hAnsiTheme="majorBidi" w:cstheme="majorBidi"/>
                <w:color w:val="000000" w:themeColor="text1"/>
                <w:sz w:val="20"/>
                <w:szCs w:val="20"/>
                <w:lang w:val="en-CA"/>
              </w:rPr>
              <w:t>The PAHABO project will also build capacity among the water stakeholders for identifying needs and management options, upon which the PDGIEDHD can build in its other intervention areas.</w:t>
            </w:r>
          </w:p>
        </w:tc>
      </w:tr>
      <w:tr w:rsidR="00235779" w:rsidRPr="00E82902" w:rsidTr="00BA182E">
        <w:trPr>
          <w:trHeight w:val="883"/>
        </w:trPr>
        <w:tc>
          <w:tcPr>
            <w:tcW w:w="1809" w:type="dxa"/>
          </w:tcPr>
          <w:p w:rsidR="008F5387" w:rsidRPr="004A449C" w:rsidRDefault="008F5387" w:rsidP="00415BE3">
            <w:pPr>
              <w:spacing w:before="100" w:beforeAutospacing="1" w:after="100" w:afterAutospacing="1"/>
              <w:contextualSpacing/>
              <w:rPr>
                <w:rFonts w:asciiTheme="majorBidi" w:hAnsiTheme="majorBidi" w:cstheme="majorBidi"/>
                <w:sz w:val="20"/>
                <w:szCs w:val="20"/>
                <w:lang w:val="fr-FR"/>
              </w:rPr>
            </w:pPr>
            <w:r w:rsidRPr="004A449C">
              <w:rPr>
                <w:rFonts w:asciiTheme="majorBidi" w:hAnsiTheme="majorBidi" w:cstheme="majorBidi"/>
                <w:sz w:val="20"/>
                <w:szCs w:val="20"/>
                <w:lang w:val="fr-FR"/>
              </w:rPr>
              <w:t xml:space="preserve">Integrated Water Resources Management </w:t>
            </w:r>
          </w:p>
          <w:p w:rsidR="00235779" w:rsidRPr="004A449C" w:rsidRDefault="00235779" w:rsidP="003240F8">
            <w:pPr>
              <w:spacing w:before="100" w:beforeAutospacing="1" w:after="100" w:afterAutospacing="1"/>
              <w:contextualSpacing/>
              <w:rPr>
                <w:rFonts w:asciiTheme="majorBidi" w:hAnsiTheme="majorBidi" w:cstheme="majorBidi"/>
                <w:i/>
                <w:iCs/>
                <w:sz w:val="20"/>
                <w:szCs w:val="20"/>
                <w:lang w:val="fr-FR"/>
              </w:rPr>
            </w:pPr>
            <w:r w:rsidRPr="004A449C">
              <w:rPr>
                <w:rFonts w:asciiTheme="majorBidi" w:hAnsiTheme="majorBidi" w:cstheme="majorBidi"/>
                <w:i/>
                <w:iCs/>
                <w:sz w:val="20"/>
                <w:szCs w:val="20"/>
                <w:lang w:val="fr-FR"/>
              </w:rPr>
              <w:t>Projet de Gestion Intégré des Ressources Eau</w:t>
            </w:r>
          </w:p>
          <w:p w:rsidR="00235779" w:rsidRPr="00E82902" w:rsidRDefault="00235779" w:rsidP="003240F8">
            <w:pPr>
              <w:spacing w:before="100" w:beforeAutospacing="1" w:after="100" w:afterAutospacing="1"/>
              <w:contextualSpacing/>
              <w:rPr>
                <w:rFonts w:asciiTheme="majorBidi" w:hAnsiTheme="majorBidi" w:cstheme="majorBidi"/>
                <w:iCs/>
                <w:sz w:val="20"/>
                <w:szCs w:val="20"/>
                <w:lang w:val="fr-CA"/>
              </w:rPr>
            </w:pPr>
            <w:r w:rsidRPr="00E82902">
              <w:rPr>
                <w:rFonts w:asciiTheme="majorBidi" w:hAnsiTheme="majorBidi" w:cstheme="majorBidi"/>
                <w:iCs/>
                <w:sz w:val="20"/>
                <w:szCs w:val="20"/>
                <w:lang w:val="fr-CA"/>
              </w:rPr>
              <w:t xml:space="preserve">(PGIRE II) </w:t>
            </w:r>
          </w:p>
        </w:tc>
        <w:tc>
          <w:tcPr>
            <w:tcW w:w="2410" w:type="dxa"/>
          </w:tcPr>
          <w:p w:rsidR="00235779" w:rsidRPr="00E82902" w:rsidRDefault="002A0A85" w:rsidP="007E4954">
            <w:pPr>
              <w:spacing w:before="100" w:beforeAutospacing="1" w:after="100" w:afterAutospacing="1"/>
              <w:contextualSpacing/>
              <w:rPr>
                <w:rFonts w:asciiTheme="majorBidi" w:hAnsiTheme="majorBidi" w:cstheme="majorBidi"/>
                <w:sz w:val="20"/>
                <w:szCs w:val="20"/>
              </w:rPr>
            </w:pPr>
            <w:r w:rsidRPr="00E82902">
              <w:rPr>
                <w:rFonts w:asciiTheme="majorBidi" w:hAnsiTheme="majorBidi" w:cstheme="majorBidi"/>
                <w:sz w:val="20"/>
                <w:szCs w:val="20"/>
              </w:rPr>
              <w:t>USD</w:t>
            </w:r>
            <w:r w:rsidR="003C1A06" w:rsidRPr="00E82902">
              <w:rPr>
                <w:rFonts w:asciiTheme="majorBidi" w:hAnsiTheme="majorBidi" w:cstheme="majorBidi"/>
                <w:sz w:val="20"/>
                <w:szCs w:val="20"/>
              </w:rPr>
              <w:t xml:space="preserve"> </w:t>
            </w:r>
            <w:r w:rsidR="00235779" w:rsidRPr="00E82902">
              <w:rPr>
                <w:rFonts w:asciiTheme="majorBidi" w:hAnsiTheme="majorBidi" w:cstheme="majorBidi"/>
                <w:sz w:val="20"/>
                <w:szCs w:val="20"/>
              </w:rPr>
              <w:t>42</w:t>
            </w:r>
            <w:r w:rsidR="007E4954" w:rsidRPr="00E82902">
              <w:rPr>
                <w:rFonts w:asciiTheme="majorBidi" w:hAnsiTheme="majorBidi" w:cstheme="majorBidi"/>
                <w:sz w:val="20"/>
                <w:szCs w:val="20"/>
              </w:rPr>
              <w:t xml:space="preserve"> </w:t>
            </w:r>
            <w:r w:rsidR="00235779" w:rsidRPr="00E82902">
              <w:rPr>
                <w:rFonts w:asciiTheme="majorBidi" w:hAnsiTheme="majorBidi" w:cstheme="majorBidi"/>
                <w:sz w:val="20"/>
                <w:szCs w:val="20"/>
              </w:rPr>
              <w:t>820</w:t>
            </w:r>
            <w:r w:rsidR="007E4954" w:rsidRPr="00E82902">
              <w:rPr>
                <w:rFonts w:asciiTheme="majorBidi" w:hAnsiTheme="majorBidi" w:cstheme="majorBidi"/>
                <w:sz w:val="20"/>
                <w:szCs w:val="20"/>
              </w:rPr>
              <w:t xml:space="preserve"> </w:t>
            </w:r>
            <w:r w:rsidR="00235779" w:rsidRPr="00E82902">
              <w:rPr>
                <w:rFonts w:asciiTheme="majorBidi" w:hAnsiTheme="majorBidi" w:cstheme="majorBidi"/>
                <w:sz w:val="20"/>
                <w:szCs w:val="20"/>
              </w:rPr>
              <w:t xml:space="preserve">000 From World Bank and Ministry of Agriculture </w:t>
            </w:r>
          </w:p>
          <w:p w:rsidR="00235779" w:rsidRPr="00E82902" w:rsidRDefault="00235779" w:rsidP="003240F8">
            <w:pPr>
              <w:spacing w:before="100" w:beforeAutospacing="1" w:after="100" w:afterAutospacing="1"/>
              <w:contextualSpacing/>
              <w:rPr>
                <w:rFonts w:asciiTheme="majorBidi" w:hAnsiTheme="majorBidi" w:cstheme="majorBidi"/>
                <w:sz w:val="20"/>
                <w:szCs w:val="20"/>
              </w:rPr>
            </w:pPr>
            <w:r w:rsidRPr="00E82902">
              <w:rPr>
                <w:rFonts w:asciiTheme="majorBidi" w:hAnsiTheme="majorBidi" w:cstheme="majorBidi"/>
                <w:sz w:val="20"/>
                <w:szCs w:val="20"/>
              </w:rPr>
              <w:t>(2014-2021)</w:t>
            </w:r>
          </w:p>
        </w:tc>
        <w:tc>
          <w:tcPr>
            <w:tcW w:w="5136" w:type="dxa"/>
          </w:tcPr>
          <w:p w:rsidR="00235779" w:rsidRPr="00E82902" w:rsidRDefault="006A62B7" w:rsidP="003240F8">
            <w:pPr>
              <w:spacing w:before="100" w:beforeAutospacing="1" w:after="100" w:afterAutospacing="1"/>
              <w:contextualSpacing/>
              <w:rPr>
                <w:rFonts w:asciiTheme="majorBidi" w:hAnsiTheme="majorBidi" w:cstheme="majorBidi"/>
                <w:sz w:val="20"/>
                <w:szCs w:val="20"/>
              </w:rPr>
            </w:pPr>
            <w:r w:rsidRPr="00E82902">
              <w:rPr>
                <w:rFonts w:asciiTheme="majorBidi" w:hAnsiTheme="majorBidi" w:cstheme="majorBidi"/>
                <w:sz w:val="20"/>
                <w:szCs w:val="20"/>
              </w:rPr>
              <w:t>This regional</w:t>
            </w:r>
            <w:r w:rsidR="00235779" w:rsidRPr="00E82902">
              <w:rPr>
                <w:rFonts w:asciiTheme="majorBidi" w:hAnsiTheme="majorBidi" w:cstheme="majorBidi"/>
                <w:sz w:val="20"/>
                <w:szCs w:val="20"/>
              </w:rPr>
              <w:t xml:space="preserve"> project aims to improve management of water resources for sustainable development in the Senegal river valley.</w:t>
            </w:r>
            <w:r w:rsidRPr="00E82902">
              <w:rPr>
                <w:rFonts w:asciiTheme="majorBidi" w:hAnsiTheme="majorBidi" w:cstheme="majorBidi"/>
                <w:sz w:val="20"/>
                <w:szCs w:val="20"/>
              </w:rPr>
              <w:t xml:space="preserve"> It is coordinated by the Senegal River Basin Authority (OMVS), and includes infrastructure works along the Senegal river, along with the development of a transboundary management system.  This project provides a baseline capacity for Mauritanian institutions involved in water management, on which this project will build. </w:t>
            </w:r>
          </w:p>
          <w:p w:rsidR="00401511" w:rsidRPr="00E82902" w:rsidRDefault="00401511" w:rsidP="003240F8">
            <w:pPr>
              <w:spacing w:before="100" w:beforeAutospacing="1" w:after="100" w:afterAutospacing="1"/>
              <w:contextualSpacing/>
              <w:rPr>
                <w:rFonts w:asciiTheme="majorBidi" w:hAnsiTheme="majorBidi" w:cstheme="majorBidi"/>
                <w:sz w:val="20"/>
                <w:szCs w:val="20"/>
              </w:rPr>
            </w:pPr>
            <w:r w:rsidRPr="00E82902">
              <w:rPr>
                <w:rFonts w:asciiTheme="majorBidi" w:hAnsiTheme="majorBidi" w:cstheme="majorBidi"/>
                <w:sz w:val="20"/>
                <w:szCs w:val="20"/>
              </w:rPr>
              <w:t>Implementation area</w:t>
            </w:r>
            <w:r w:rsidR="00FF06E8" w:rsidRPr="00E82902">
              <w:rPr>
                <w:rFonts w:asciiTheme="majorBidi" w:hAnsiTheme="majorBidi" w:cstheme="majorBidi"/>
                <w:sz w:val="20"/>
                <w:szCs w:val="20"/>
              </w:rPr>
              <w:t>s</w:t>
            </w:r>
            <w:r w:rsidRPr="00E82902">
              <w:rPr>
                <w:rFonts w:asciiTheme="majorBidi" w:hAnsiTheme="majorBidi" w:cstheme="majorBidi"/>
                <w:sz w:val="20"/>
                <w:szCs w:val="20"/>
              </w:rPr>
              <w:t>: Trarza, Brakna and Gorgol Wilayas</w:t>
            </w:r>
          </w:p>
        </w:tc>
      </w:tr>
      <w:tr w:rsidR="00415BE3" w:rsidRPr="006D3979" w:rsidTr="00BA182E">
        <w:trPr>
          <w:trHeight w:val="883"/>
        </w:trPr>
        <w:tc>
          <w:tcPr>
            <w:tcW w:w="1809" w:type="dxa"/>
          </w:tcPr>
          <w:p w:rsidR="002B2FD0" w:rsidRPr="001509AD" w:rsidRDefault="002B2FD0" w:rsidP="003240F8">
            <w:pPr>
              <w:spacing w:before="100" w:beforeAutospacing="1" w:after="100" w:afterAutospacing="1"/>
              <w:contextualSpacing/>
              <w:rPr>
                <w:rFonts w:asciiTheme="majorBidi" w:hAnsiTheme="majorBidi" w:cstheme="majorBidi"/>
                <w:sz w:val="20"/>
                <w:szCs w:val="20"/>
                <w:lang w:val="fr-FR"/>
              </w:rPr>
            </w:pPr>
            <w:r w:rsidRPr="001509AD">
              <w:rPr>
                <w:rFonts w:asciiTheme="majorBidi" w:hAnsiTheme="majorBidi" w:cstheme="majorBidi"/>
                <w:sz w:val="20"/>
                <w:szCs w:val="20"/>
                <w:lang w:val="fr-FR"/>
              </w:rPr>
              <w:t>Integrated Rural Development Programme</w:t>
            </w:r>
          </w:p>
          <w:p w:rsidR="002B2FD0" w:rsidRPr="001509AD" w:rsidRDefault="002B2FD0" w:rsidP="003240F8">
            <w:pPr>
              <w:spacing w:before="100" w:beforeAutospacing="1" w:after="100" w:afterAutospacing="1"/>
              <w:contextualSpacing/>
              <w:rPr>
                <w:rFonts w:asciiTheme="majorBidi" w:hAnsiTheme="majorBidi" w:cstheme="majorBidi"/>
                <w:sz w:val="20"/>
                <w:szCs w:val="20"/>
                <w:lang w:val="fr-FR"/>
              </w:rPr>
            </w:pPr>
          </w:p>
          <w:p w:rsidR="002B2FD0" w:rsidRPr="001509AD" w:rsidRDefault="002B2FD0" w:rsidP="003240F8">
            <w:pPr>
              <w:spacing w:before="100" w:beforeAutospacing="1" w:after="100" w:afterAutospacing="1"/>
              <w:contextualSpacing/>
              <w:rPr>
                <w:rFonts w:asciiTheme="majorBidi" w:hAnsiTheme="majorBidi" w:cstheme="majorBidi"/>
                <w:i/>
                <w:iCs/>
                <w:sz w:val="20"/>
                <w:szCs w:val="20"/>
                <w:lang w:val="fr-FR"/>
              </w:rPr>
            </w:pPr>
            <w:r w:rsidRPr="001509AD">
              <w:rPr>
                <w:rFonts w:asciiTheme="majorBidi" w:hAnsiTheme="majorBidi" w:cstheme="majorBidi"/>
                <w:i/>
                <w:iCs/>
                <w:sz w:val="20"/>
                <w:szCs w:val="20"/>
                <w:lang w:val="fr-FR"/>
              </w:rPr>
              <w:lastRenderedPageBreak/>
              <w:t>Programme de Développement Rural Intégré</w:t>
            </w:r>
          </w:p>
          <w:p w:rsidR="00415BE3" w:rsidRPr="00415BE3" w:rsidRDefault="002B2FD0" w:rsidP="003240F8">
            <w:pPr>
              <w:spacing w:before="100" w:beforeAutospacing="1" w:after="100" w:afterAutospacing="1"/>
              <w:contextualSpacing/>
              <w:rPr>
                <w:rFonts w:asciiTheme="majorBidi" w:hAnsiTheme="majorBidi" w:cstheme="majorBidi"/>
                <w:sz w:val="20"/>
                <w:szCs w:val="20"/>
                <w:lang w:val="fr-FR"/>
              </w:rPr>
            </w:pPr>
            <w:r w:rsidRPr="001509AD">
              <w:rPr>
                <w:rFonts w:asciiTheme="majorBidi" w:hAnsiTheme="majorBidi" w:cstheme="majorBidi"/>
                <w:sz w:val="20"/>
                <w:szCs w:val="20"/>
                <w:lang w:val="fr-FR"/>
              </w:rPr>
              <w:t>(PDRI)</w:t>
            </w:r>
          </w:p>
        </w:tc>
        <w:tc>
          <w:tcPr>
            <w:tcW w:w="2410" w:type="dxa"/>
          </w:tcPr>
          <w:p w:rsidR="00415BE3" w:rsidRPr="006D3979" w:rsidRDefault="00022542" w:rsidP="00022542">
            <w:pPr>
              <w:spacing w:before="100" w:beforeAutospacing="1" w:after="100" w:afterAutospacing="1"/>
              <w:contextualSpacing/>
              <w:rPr>
                <w:rFonts w:asciiTheme="majorBidi" w:hAnsiTheme="majorBidi" w:cstheme="majorBidi"/>
                <w:sz w:val="20"/>
                <w:szCs w:val="20"/>
                <w:lang w:val="en-US"/>
              </w:rPr>
            </w:pPr>
            <w:r>
              <w:rPr>
                <w:rFonts w:asciiTheme="majorBidi" w:hAnsiTheme="majorBidi" w:cstheme="majorBidi"/>
                <w:sz w:val="20"/>
                <w:szCs w:val="20"/>
                <w:lang w:val="en-US"/>
              </w:rPr>
              <w:lastRenderedPageBreak/>
              <w:t>USD 80 000 000 from Islamic Development Bank</w:t>
            </w:r>
            <w:r w:rsidR="006D3979" w:rsidRPr="006D3979">
              <w:rPr>
                <w:rFonts w:asciiTheme="majorBidi" w:hAnsiTheme="majorBidi" w:cstheme="majorBidi"/>
                <w:sz w:val="20"/>
                <w:szCs w:val="20"/>
                <w:lang w:val="en-US"/>
              </w:rPr>
              <w:t xml:space="preserve">, </w:t>
            </w:r>
            <w:r>
              <w:rPr>
                <w:rFonts w:asciiTheme="majorBidi" w:hAnsiTheme="majorBidi" w:cstheme="majorBidi"/>
                <w:sz w:val="20"/>
                <w:szCs w:val="20"/>
                <w:lang w:val="en-US"/>
              </w:rPr>
              <w:t>African Development Bank</w:t>
            </w:r>
            <w:r w:rsidR="006D3979" w:rsidRPr="006D3979">
              <w:rPr>
                <w:rFonts w:asciiTheme="majorBidi" w:hAnsiTheme="majorBidi" w:cstheme="majorBidi"/>
                <w:sz w:val="20"/>
                <w:szCs w:val="20"/>
                <w:lang w:val="en-US"/>
              </w:rPr>
              <w:t xml:space="preserve">, </w:t>
            </w:r>
            <w:r>
              <w:rPr>
                <w:rFonts w:asciiTheme="majorBidi" w:hAnsiTheme="majorBidi" w:cstheme="majorBidi"/>
                <w:sz w:val="20"/>
                <w:szCs w:val="20"/>
                <w:lang w:val="en-US"/>
              </w:rPr>
              <w:lastRenderedPageBreak/>
              <w:t>African Development Fund</w:t>
            </w:r>
            <w:r w:rsidR="006D3979" w:rsidRPr="006D3979">
              <w:rPr>
                <w:rFonts w:asciiTheme="majorBidi" w:hAnsiTheme="majorBidi" w:cstheme="majorBidi"/>
                <w:sz w:val="20"/>
                <w:szCs w:val="20"/>
                <w:lang w:val="en-US"/>
              </w:rPr>
              <w:t xml:space="preserve"> and Mauritania</w:t>
            </w:r>
          </w:p>
          <w:p w:rsidR="006D3979" w:rsidRPr="006D3979" w:rsidRDefault="006D3979" w:rsidP="007E4954">
            <w:pPr>
              <w:spacing w:before="100" w:beforeAutospacing="1" w:after="100" w:afterAutospacing="1"/>
              <w:contextualSpacing/>
              <w:rPr>
                <w:rFonts w:asciiTheme="majorBidi" w:hAnsiTheme="majorBidi" w:cstheme="majorBidi"/>
                <w:sz w:val="20"/>
                <w:szCs w:val="20"/>
                <w:lang w:val="en-US"/>
              </w:rPr>
            </w:pPr>
            <w:r>
              <w:rPr>
                <w:rFonts w:asciiTheme="majorBidi" w:hAnsiTheme="majorBidi" w:cstheme="majorBidi"/>
                <w:sz w:val="20"/>
                <w:szCs w:val="20"/>
                <w:lang w:val="en-US"/>
              </w:rPr>
              <w:t>(2014-2019)</w:t>
            </w:r>
          </w:p>
        </w:tc>
        <w:tc>
          <w:tcPr>
            <w:tcW w:w="5136" w:type="dxa"/>
          </w:tcPr>
          <w:p w:rsidR="00415BE3" w:rsidRDefault="006D3979" w:rsidP="006D3979">
            <w:pPr>
              <w:spacing w:before="100" w:beforeAutospacing="1" w:after="100" w:afterAutospacing="1"/>
              <w:contextualSpacing/>
              <w:rPr>
                <w:rFonts w:asciiTheme="majorBidi" w:hAnsiTheme="majorBidi" w:cstheme="majorBidi"/>
                <w:sz w:val="20"/>
                <w:szCs w:val="20"/>
                <w:lang w:val="en-US"/>
              </w:rPr>
            </w:pPr>
            <w:r>
              <w:rPr>
                <w:rFonts w:asciiTheme="majorBidi" w:hAnsiTheme="majorBidi" w:cstheme="majorBidi"/>
                <w:sz w:val="20"/>
                <w:szCs w:val="20"/>
                <w:lang w:val="en-US"/>
              </w:rPr>
              <w:lastRenderedPageBreak/>
              <w:t>The project aims to support the development of priority value chains and of the Agricultural Council. It also aims to i) protect vegetation cover, ii) develop and manage the hydr</w:t>
            </w:r>
            <w:r w:rsidR="00022542">
              <w:rPr>
                <w:rFonts w:asciiTheme="majorBidi" w:hAnsiTheme="majorBidi" w:cstheme="majorBidi"/>
                <w:sz w:val="20"/>
                <w:szCs w:val="20"/>
                <w:lang w:val="en-US"/>
              </w:rPr>
              <w:t>o</w:t>
            </w:r>
            <w:r>
              <w:rPr>
                <w:rFonts w:asciiTheme="majorBidi" w:hAnsiTheme="majorBidi" w:cstheme="majorBidi"/>
                <w:sz w:val="20"/>
                <w:szCs w:val="20"/>
                <w:lang w:val="en-US"/>
              </w:rPr>
              <w:t xml:space="preserve">-agricultural infrastructure in wetlands, iii) develop the </w:t>
            </w:r>
            <w:r>
              <w:rPr>
                <w:rFonts w:asciiTheme="majorBidi" w:hAnsiTheme="majorBidi" w:cstheme="majorBidi"/>
                <w:sz w:val="20"/>
                <w:szCs w:val="20"/>
                <w:lang w:val="en-US"/>
              </w:rPr>
              <w:lastRenderedPageBreak/>
              <w:t>infrastructure in rural areas, and iv) strengthen the resilience to food and nutrition insecurity.</w:t>
            </w:r>
          </w:p>
          <w:p w:rsidR="006D3979" w:rsidRPr="006D3979" w:rsidRDefault="006D3979" w:rsidP="006D3979">
            <w:pPr>
              <w:spacing w:before="100" w:beforeAutospacing="1" w:after="100" w:afterAutospacing="1"/>
              <w:contextualSpacing/>
              <w:rPr>
                <w:rFonts w:asciiTheme="majorBidi" w:hAnsiTheme="majorBidi" w:cstheme="majorBidi"/>
                <w:sz w:val="20"/>
                <w:szCs w:val="20"/>
                <w:lang w:val="en-US"/>
              </w:rPr>
            </w:pPr>
            <w:r>
              <w:rPr>
                <w:rFonts w:asciiTheme="majorBidi" w:hAnsiTheme="majorBidi" w:cstheme="majorBidi"/>
                <w:sz w:val="20"/>
                <w:szCs w:val="20"/>
                <w:lang w:val="en-US"/>
              </w:rPr>
              <w:t>Implementation area: the whole of Mauritania</w:t>
            </w:r>
            <w:r w:rsidR="00EF3BDB">
              <w:rPr>
                <w:rFonts w:asciiTheme="majorBidi" w:hAnsiTheme="majorBidi" w:cstheme="majorBidi"/>
                <w:sz w:val="20"/>
                <w:szCs w:val="20"/>
                <w:lang w:val="en-US"/>
              </w:rPr>
              <w:t xml:space="preserve"> </w:t>
            </w:r>
          </w:p>
        </w:tc>
      </w:tr>
      <w:tr w:rsidR="00235779" w:rsidRPr="00E82902" w:rsidTr="00B24D6E">
        <w:trPr>
          <w:trHeight w:val="341"/>
        </w:trPr>
        <w:tc>
          <w:tcPr>
            <w:tcW w:w="1809" w:type="dxa"/>
          </w:tcPr>
          <w:p w:rsidR="00F61716" w:rsidRPr="00E82902" w:rsidRDefault="00611731" w:rsidP="003240F8">
            <w:pPr>
              <w:spacing w:before="100" w:beforeAutospacing="1" w:after="100" w:afterAutospacing="1"/>
              <w:contextualSpacing/>
              <w:rPr>
                <w:rFonts w:asciiTheme="majorBidi" w:hAnsiTheme="majorBidi" w:cstheme="majorBidi"/>
                <w:color w:val="000000"/>
                <w:sz w:val="20"/>
                <w:szCs w:val="20"/>
                <w:lang w:val="en-US" w:eastAsia="fr-FR"/>
              </w:rPr>
            </w:pPr>
            <w:r w:rsidRPr="00E82902">
              <w:rPr>
                <w:rFonts w:asciiTheme="majorBidi" w:hAnsiTheme="majorBidi" w:cstheme="majorBidi"/>
                <w:color w:val="000000"/>
                <w:sz w:val="20"/>
                <w:szCs w:val="20"/>
                <w:lang w:val="en-US" w:eastAsia="fr-FR"/>
              </w:rPr>
              <w:lastRenderedPageBreak/>
              <w:t xml:space="preserve">National Integrated Rural Water Sector Project </w:t>
            </w:r>
          </w:p>
          <w:p w:rsidR="00235779" w:rsidRPr="00E82902" w:rsidRDefault="00235779" w:rsidP="003240F8">
            <w:pPr>
              <w:spacing w:before="100" w:beforeAutospacing="1" w:after="100" w:afterAutospacing="1"/>
              <w:contextualSpacing/>
              <w:rPr>
                <w:rFonts w:asciiTheme="majorBidi" w:hAnsiTheme="majorBidi" w:cstheme="majorBidi"/>
                <w:sz w:val="20"/>
                <w:szCs w:val="20"/>
                <w:lang w:val="fr-FR"/>
              </w:rPr>
            </w:pPr>
            <w:r w:rsidRPr="004A449C">
              <w:rPr>
                <w:rFonts w:asciiTheme="majorBidi" w:hAnsiTheme="majorBidi" w:cstheme="majorBidi"/>
                <w:i/>
                <w:iCs/>
                <w:color w:val="000000"/>
                <w:sz w:val="20"/>
                <w:szCs w:val="20"/>
                <w:lang w:val="fr-FR" w:eastAsia="fr-FR"/>
              </w:rPr>
              <w:t>Programme National Intégré des Services d’Eau Rurale</w:t>
            </w:r>
            <w:r w:rsidRPr="00E82902">
              <w:rPr>
                <w:rFonts w:asciiTheme="majorBidi" w:hAnsiTheme="majorBidi" w:cstheme="majorBidi"/>
                <w:color w:val="000000"/>
                <w:sz w:val="20"/>
                <w:szCs w:val="20"/>
                <w:lang w:val="fr-FR" w:eastAsia="fr-FR"/>
              </w:rPr>
              <w:t xml:space="preserve"> (PNISER) </w:t>
            </w:r>
          </w:p>
        </w:tc>
        <w:tc>
          <w:tcPr>
            <w:tcW w:w="2410" w:type="dxa"/>
          </w:tcPr>
          <w:p w:rsidR="00235779" w:rsidRPr="00E82902" w:rsidRDefault="00607EBD" w:rsidP="007E4954">
            <w:pPr>
              <w:spacing w:before="100" w:beforeAutospacing="1" w:after="100" w:afterAutospacing="1"/>
              <w:contextualSpacing/>
              <w:rPr>
                <w:rFonts w:asciiTheme="majorBidi" w:hAnsiTheme="majorBidi" w:cstheme="majorBidi"/>
                <w:color w:val="000000" w:themeColor="text1"/>
                <w:sz w:val="20"/>
                <w:szCs w:val="20"/>
                <w:lang w:val="fr-FR"/>
              </w:rPr>
            </w:pPr>
            <w:r w:rsidRPr="00E82902">
              <w:rPr>
                <w:rFonts w:asciiTheme="majorBidi" w:hAnsiTheme="majorBidi" w:cstheme="majorBidi"/>
                <w:color w:val="000000" w:themeColor="text1"/>
                <w:sz w:val="20"/>
                <w:szCs w:val="20"/>
                <w:lang w:val="fr-FR"/>
              </w:rPr>
              <w:t xml:space="preserve">USD </w:t>
            </w:r>
            <w:r w:rsidR="00235779" w:rsidRPr="00E82902">
              <w:rPr>
                <w:rFonts w:asciiTheme="majorBidi" w:hAnsiTheme="majorBidi" w:cstheme="majorBidi"/>
                <w:color w:val="000000" w:themeColor="text1"/>
                <w:sz w:val="20"/>
                <w:szCs w:val="20"/>
                <w:lang w:val="fr-FR"/>
              </w:rPr>
              <w:t>12</w:t>
            </w:r>
            <w:r w:rsidR="007E4954" w:rsidRPr="00E82902">
              <w:rPr>
                <w:rFonts w:asciiTheme="majorBidi" w:hAnsiTheme="majorBidi" w:cstheme="majorBidi"/>
                <w:color w:val="000000" w:themeColor="text1"/>
                <w:sz w:val="20"/>
                <w:szCs w:val="20"/>
                <w:lang w:val="fr-FR"/>
              </w:rPr>
              <w:t xml:space="preserve"> </w:t>
            </w:r>
            <w:r w:rsidR="00235779" w:rsidRPr="00E82902">
              <w:rPr>
                <w:rFonts w:asciiTheme="majorBidi" w:hAnsiTheme="majorBidi" w:cstheme="majorBidi"/>
                <w:color w:val="000000" w:themeColor="text1"/>
                <w:sz w:val="20"/>
                <w:szCs w:val="20"/>
                <w:lang w:val="fr-FR"/>
              </w:rPr>
              <w:t>890</w:t>
            </w:r>
            <w:r w:rsidR="007E4954" w:rsidRPr="00E82902">
              <w:rPr>
                <w:rFonts w:asciiTheme="majorBidi" w:hAnsiTheme="majorBidi" w:cstheme="majorBidi"/>
                <w:color w:val="000000" w:themeColor="text1"/>
                <w:sz w:val="20"/>
                <w:szCs w:val="20"/>
                <w:lang w:val="fr-FR"/>
              </w:rPr>
              <w:t xml:space="preserve"> </w:t>
            </w:r>
            <w:r w:rsidR="00235779" w:rsidRPr="00E82902">
              <w:rPr>
                <w:rFonts w:asciiTheme="majorBidi" w:hAnsiTheme="majorBidi" w:cstheme="majorBidi"/>
                <w:color w:val="000000" w:themeColor="text1"/>
                <w:sz w:val="20"/>
                <w:szCs w:val="20"/>
                <w:lang w:val="fr-FR"/>
              </w:rPr>
              <w:t>000</w:t>
            </w:r>
          </w:p>
          <w:p w:rsidR="00235779" w:rsidRPr="00E82902" w:rsidRDefault="00235779" w:rsidP="003240F8">
            <w:pPr>
              <w:spacing w:before="100" w:beforeAutospacing="1" w:after="100" w:afterAutospacing="1"/>
              <w:contextualSpacing/>
              <w:rPr>
                <w:rFonts w:asciiTheme="majorBidi" w:hAnsiTheme="majorBidi" w:cstheme="majorBidi"/>
                <w:color w:val="000000" w:themeColor="text1"/>
                <w:sz w:val="20"/>
                <w:szCs w:val="20"/>
                <w:lang w:val="fr-FR"/>
              </w:rPr>
            </w:pPr>
            <w:r w:rsidRPr="00E82902">
              <w:rPr>
                <w:rFonts w:asciiTheme="majorBidi" w:hAnsiTheme="majorBidi" w:cstheme="majorBidi"/>
                <w:color w:val="000000" w:themeColor="text1"/>
                <w:sz w:val="20"/>
                <w:szCs w:val="20"/>
                <w:lang w:val="fr-FR"/>
              </w:rPr>
              <w:t xml:space="preserve">AFDB through the Ministère de l’Hydraulique et Assainissement </w:t>
            </w:r>
          </w:p>
          <w:p w:rsidR="00235779" w:rsidRPr="00E82902" w:rsidRDefault="00235779" w:rsidP="003240F8">
            <w:pPr>
              <w:spacing w:before="100" w:beforeAutospacing="1" w:after="100" w:afterAutospacing="1"/>
              <w:contextualSpacing/>
              <w:rPr>
                <w:rFonts w:asciiTheme="majorBidi" w:hAnsiTheme="majorBidi" w:cstheme="majorBidi"/>
                <w:color w:val="000000" w:themeColor="text1"/>
                <w:sz w:val="20"/>
                <w:szCs w:val="20"/>
              </w:rPr>
            </w:pPr>
            <w:r w:rsidRPr="00E82902">
              <w:rPr>
                <w:rFonts w:asciiTheme="majorBidi" w:hAnsiTheme="majorBidi" w:cstheme="majorBidi"/>
                <w:color w:val="000000" w:themeColor="text1"/>
                <w:sz w:val="20"/>
                <w:szCs w:val="20"/>
              </w:rPr>
              <w:t>(2013-2019)</w:t>
            </w:r>
          </w:p>
        </w:tc>
        <w:tc>
          <w:tcPr>
            <w:tcW w:w="5136" w:type="dxa"/>
          </w:tcPr>
          <w:p w:rsidR="00235779" w:rsidRPr="00E82902" w:rsidRDefault="006A62B7" w:rsidP="003240F8">
            <w:pPr>
              <w:spacing w:before="100" w:beforeAutospacing="1" w:after="100" w:afterAutospacing="1"/>
              <w:contextualSpacing/>
              <w:rPr>
                <w:rFonts w:asciiTheme="majorBidi" w:hAnsiTheme="majorBidi" w:cstheme="majorBidi"/>
                <w:color w:val="000000" w:themeColor="text1"/>
                <w:sz w:val="20"/>
                <w:szCs w:val="20"/>
              </w:rPr>
            </w:pPr>
            <w:r w:rsidRPr="00E82902">
              <w:rPr>
                <w:rFonts w:asciiTheme="majorBidi" w:hAnsiTheme="majorBidi" w:cstheme="majorBidi"/>
                <w:color w:val="000000" w:themeColor="text1"/>
                <w:sz w:val="20"/>
                <w:szCs w:val="20"/>
              </w:rPr>
              <w:t>The project seeks to i</w:t>
            </w:r>
            <w:r w:rsidR="00235779" w:rsidRPr="00E82902">
              <w:rPr>
                <w:rFonts w:asciiTheme="majorBidi" w:hAnsiTheme="majorBidi" w:cstheme="majorBidi"/>
                <w:color w:val="000000" w:themeColor="text1"/>
                <w:sz w:val="20"/>
                <w:szCs w:val="20"/>
              </w:rPr>
              <w:t>mprove access to water</w:t>
            </w:r>
            <w:r w:rsidRPr="00E82902">
              <w:rPr>
                <w:rFonts w:asciiTheme="majorBidi" w:hAnsiTheme="majorBidi" w:cstheme="majorBidi"/>
                <w:color w:val="000000" w:themeColor="text1"/>
                <w:sz w:val="20"/>
                <w:szCs w:val="20"/>
              </w:rPr>
              <w:t xml:space="preserve"> a</w:t>
            </w:r>
            <w:r w:rsidR="00235779" w:rsidRPr="00E82902">
              <w:rPr>
                <w:rFonts w:asciiTheme="majorBidi" w:hAnsiTheme="majorBidi" w:cstheme="majorBidi"/>
                <w:color w:val="000000" w:themeColor="text1"/>
                <w:sz w:val="20"/>
                <w:szCs w:val="20"/>
              </w:rPr>
              <w:t xml:space="preserve">nd sanitation of rural populations of Gorgol and Assaba. </w:t>
            </w:r>
            <w:r w:rsidRPr="00E82902">
              <w:rPr>
                <w:rFonts w:asciiTheme="majorBidi" w:hAnsiTheme="majorBidi" w:cstheme="majorBidi"/>
                <w:color w:val="000000" w:themeColor="text1"/>
                <w:sz w:val="20"/>
                <w:szCs w:val="20"/>
              </w:rPr>
              <w:t xml:space="preserve"> It supports awareness raising and technical capacity on water conservation and sanitation, as well as the development of drinking water and livestock water mobilization and conservati</w:t>
            </w:r>
            <w:r w:rsidR="001509AD">
              <w:rPr>
                <w:rFonts w:asciiTheme="majorBidi" w:hAnsiTheme="majorBidi" w:cstheme="majorBidi"/>
                <w:color w:val="000000" w:themeColor="text1"/>
                <w:sz w:val="20"/>
                <w:szCs w:val="20"/>
              </w:rPr>
              <w:t xml:space="preserve">on infrastructures. </w:t>
            </w:r>
            <w:r w:rsidRPr="00E82902">
              <w:rPr>
                <w:rFonts w:asciiTheme="majorBidi" w:hAnsiTheme="majorBidi" w:cstheme="majorBidi"/>
                <w:color w:val="000000" w:themeColor="text1"/>
                <w:sz w:val="20"/>
                <w:szCs w:val="20"/>
              </w:rPr>
              <w:t>The project will build water ponds for livestocks as well as boreholes</w:t>
            </w:r>
            <w:r w:rsidR="00290682" w:rsidRPr="00E82902">
              <w:rPr>
                <w:rFonts w:asciiTheme="majorBidi" w:hAnsiTheme="majorBidi" w:cstheme="majorBidi"/>
                <w:color w:val="000000" w:themeColor="text1"/>
                <w:sz w:val="20"/>
                <w:szCs w:val="20"/>
              </w:rPr>
              <w:t xml:space="preserve"> and sanitation works. It will provide institutional support for the development of the national strategy for water mobilization and management and capacity building for the National Rura Water Office (ONSER), on which this project will build when considering the realization of water improvement works. </w:t>
            </w:r>
          </w:p>
          <w:p w:rsidR="00401511" w:rsidRPr="00E82902" w:rsidRDefault="00401511" w:rsidP="00FF06E8">
            <w:pPr>
              <w:spacing w:before="100" w:beforeAutospacing="1" w:after="100" w:afterAutospacing="1"/>
              <w:contextualSpacing/>
              <w:rPr>
                <w:rFonts w:asciiTheme="majorBidi" w:hAnsiTheme="majorBidi" w:cstheme="majorBidi"/>
                <w:color w:val="000000" w:themeColor="text1"/>
                <w:sz w:val="20"/>
                <w:szCs w:val="20"/>
              </w:rPr>
            </w:pPr>
            <w:r w:rsidRPr="00E82902">
              <w:rPr>
                <w:rFonts w:asciiTheme="majorBidi" w:hAnsiTheme="majorBidi" w:cstheme="majorBidi"/>
                <w:color w:val="000000" w:themeColor="text1"/>
                <w:sz w:val="20"/>
                <w:szCs w:val="20"/>
              </w:rPr>
              <w:t>Implementation area</w:t>
            </w:r>
            <w:r w:rsidR="00FF06E8" w:rsidRPr="00E82902">
              <w:rPr>
                <w:rFonts w:asciiTheme="majorBidi" w:hAnsiTheme="majorBidi" w:cstheme="majorBidi"/>
                <w:color w:val="000000" w:themeColor="text1"/>
                <w:sz w:val="20"/>
                <w:szCs w:val="20"/>
              </w:rPr>
              <w:t>s</w:t>
            </w:r>
            <w:r w:rsidRPr="00E82902">
              <w:rPr>
                <w:rFonts w:asciiTheme="majorBidi" w:hAnsiTheme="majorBidi" w:cstheme="majorBidi"/>
                <w:color w:val="000000" w:themeColor="text1"/>
                <w:sz w:val="20"/>
                <w:szCs w:val="20"/>
              </w:rPr>
              <w:t xml:space="preserve">: Brakna, Gorgol and Tagant </w:t>
            </w:r>
          </w:p>
        </w:tc>
      </w:tr>
      <w:tr w:rsidR="00235779" w:rsidRPr="00E82902" w:rsidTr="00BA182E">
        <w:trPr>
          <w:trHeight w:val="883"/>
        </w:trPr>
        <w:tc>
          <w:tcPr>
            <w:tcW w:w="1809" w:type="dxa"/>
          </w:tcPr>
          <w:p w:rsidR="004C4F80" w:rsidRPr="00E82902" w:rsidRDefault="004C4F80" w:rsidP="003240F8">
            <w:pPr>
              <w:spacing w:before="100" w:beforeAutospacing="1" w:after="100" w:afterAutospacing="1"/>
              <w:contextualSpacing/>
              <w:rPr>
                <w:rFonts w:asciiTheme="majorBidi" w:hAnsiTheme="majorBidi" w:cstheme="majorBidi"/>
                <w:color w:val="000000"/>
                <w:sz w:val="20"/>
                <w:szCs w:val="20"/>
                <w:lang w:val="en-US" w:eastAsia="fr-FR"/>
              </w:rPr>
            </w:pPr>
            <w:r w:rsidRPr="00E82902">
              <w:rPr>
                <w:rFonts w:asciiTheme="majorBidi" w:hAnsiTheme="majorBidi" w:cstheme="majorBidi"/>
                <w:color w:val="000000"/>
                <w:sz w:val="20"/>
                <w:szCs w:val="20"/>
                <w:lang w:val="en-US" w:eastAsia="fr-FR"/>
              </w:rPr>
              <w:t xml:space="preserve">Institutional strengthening in Mauritania </w:t>
            </w:r>
            <w:r w:rsidR="00F61716" w:rsidRPr="00E82902">
              <w:rPr>
                <w:rFonts w:asciiTheme="majorBidi" w:hAnsiTheme="majorBidi" w:cstheme="majorBidi"/>
                <w:color w:val="000000"/>
                <w:sz w:val="20"/>
                <w:szCs w:val="20"/>
                <w:lang w:val="en-US" w:eastAsia="fr-FR"/>
              </w:rPr>
              <w:t xml:space="preserve">towards agricultural and pastoral resilience </w:t>
            </w:r>
          </w:p>
          <w:p w:rsidR="00235779" w:rsidRPr="00E82902" w:rsidRDefault="00235779" w:rsidP="003240F8">
            <w:pPr>
              <w:spacing w:before="100" w:beforeAutospacing="1" w:after="100" w:afterAutospacing="1"/>
              <w:contextualSpacing/>
              <w:rPr>
                <w:rFonts w:asciiTheme="majorBidi" w:hAnsiTheme="majorBidi" w:cstheme="majorBidi"/>
                <w:sz w:val="20"/>
                <w:szCs w:val="20"/>
                <w:lang w:val="fr-FR"/>
              </w:rPr>
            </w:pPr>
            <w:r w:rsidRPr="004A449C">
              <w:rPr>
                <w:rFonts w:asciiTheme="majorBidi" w:hAnsiTheme="majorBidi" w:cstheme="majorBidi"/>
                <w:i/>
                <w:iCs/>
                <w:color w:val="000000"/>
                <w:sz w:val="20"/>
                <w:szCs w:val="20"/>
                <w:lang w:val="fr-FR" w:eastAsia="fr-FR"/>
              </w:rPr>
              <w:t>Renforcement Institutionnel en Mauritanie vers la Résilience Agricole et Pastorale</w:t>
            </w:r>
            <w:r w:rsidRPr="00E82902">
              <w:rPr>
                <w:rFonts w:asciiTheme="majorBidi" w:hAnsiTheme="majorBidi" w:cstheme="majorBidi"/>
                <w:color w:val="000000"/>
                <w:sz w:val="20"/>
                <w:szCs w:val="20"/>
                <w:lang w:val="fr-FR" w:eastAsia="fr-FR"/>
              </w:rPr>
              <w:t xml:space="preserve"> (RIMRAP)</w:t>
            </w:r>
          </w:p>
          <w:p w:rsidR="00235779" w:rsidRPr="00E82902" w:rsidRDefault="00235779" w:rsidP="003240F8">
            <w:pPr>
              <w:spacing w:before="100" w:beforeAutospacing="1" w:after="100" w:afterAutospacing="1"/>
              <w:contextualSpacing/>
              <w:rPr>
                <w:rFonts w:asciiTheme="majorBidi" w:hAnsiTheme="majorBidi" w:cstheme="majorBidi"/>
                <w:sz w:val="20"/>
                <w:szCs w:val="20"/>
                <w:lang w:val="fr-FR"/>
              </w:rPr>
            </w:pPr>
          </w:p>
        </w:tc>
        <w:tc>
          <w:tcPr>
            <w:tcW w:w="2410" w:type="dxa"/>
          </w:tcPr>
          <w:p w:rsidR="00B83D6D" w:rsidRPr="00E82902" w:rsidRDefault="0015649F" w:rsidP="007E4954">
            <w:pPr>
              <w:spacing w:before="100" w:beforeAutospacing="1" w:after="100" w:afterAutospacing="1"/>
              <w:contextualSpacing/>
              <w:rPr>
                <w:rFonts w:asciiTheme="majorBidi" w:hAnsiTheme="majorBidi" w:cstheme="majorBidi"/>
                <w:sz w:val="20"/>
                <w:szCs w:val="20"/>
                <w:lang w:val="fr-FR"/>
              </w:rPr>
            </w:pPr>
            <w:r w:rsidRPr="00E82902">
              <w:rPr>
                <w:rFonts w:asciiTheme="majorBidi" w:hAnsiTheme="majorBidi" w:cstheme="majorBidi"/>
                <w:sz w:val="20"/>
                <w:szCs w:val="20"/>
                <w:lang w:val="fr-FR"/>
              </w:rPr>
              <w:t xml:space="preserve">EUR </w:t>
            </w:r>
            <w:r w:rsidR="00B83D6D" w:rsidRPr="00E82902">
              <w:rPr>
                <w:rFonts w:asciiTheme="majorBidi" w:hAnsiTheme="majorBidi" w:cstheme="majorBidi"/>
                <w:sz w:val="20"/>
                <w:szCs w:val="20"/>
                <w:lang w:val="fr-FR"/>
              </w:rPr>
              <w:t>25</w:t>
            </w:r>
            <w:r w:rsidR="007E4954" w:rsidRPr="00E82902">
              <w:rPr>
                <w:rFonts w:asciiTheme="majorBidi" w:hAnsiTheme="majorBidi" w:cstheme="majorBidi"/>
                <w:sz w:val="20"/>
                <w:szCs w:val="20"/>
                <w:lang w:val="fr-FR"/>
              </w:rPr>
              <w:t xml:space="preserve"> </w:t>
            </w:r>
            <w:r w:rsidR="00B83D6D" w:rsidRPr="00E82902">
              <w:rPr>
                <w:rFonts w:asciiTheme="majorBidi" w:hAnsiTheme="majorBidi" w:cstheme="majorBidi"/>
                <w:sz w:val="20"/>
                <w:szCs w:val="20"/>
                <w:lang w:val="fr-FR"/>
              </w:rPr>
              <w:t>690</w:t>
            </w:r>
            <w:r w:rsidR="007E4954" w:rsidRPr="00E82902">
              <w:rPr>
                <w:rFonts w:asciiTheme="majorBidi" w:hAnsiTheme="majorBidi" w:cstheme="majorBidi"/>
                <w:sz w:val="20"/>
                <w:szCs w:val="20"/>
                <w:lang w:val="fr-FR"/>
              </w:rPr>
              <w:t xml:space="preserve"> </w:t>
            </w:r>
            <w:r w:rsidR="00B83D6D" w:rsidRPr="00E82902">
              <w:rPr>
                <w:rFonts w:asciiTheme="majorBidi" w:hAnsiTheme="majorBidi" w:cstheme="majorBidi"/>
                <w:sz w:val="20"/>
                <w:szCs w:val="20"/>
                <w:lang w:val="fr-FR"/>
              </w:rPr>
              <w:t>000</w:t>
            </w:r>
          </w:p>
          <w:p w:rsidR="00235779" w:rsidRPr="00E82902" w:rsidRDefault="00235779" w:rsidP="003240F8">
            <w:pPr>
              <w:spacing w:before="100" w:beforeAutospacing="1" w:after="100" w:afterAutospacing="1"/>
              <w:contextualSpacing/>
              <w:rPr>
                <w:rFonts w:asciiTheme="majorBidi" w:hAnsiTheme="majorBidi" w:cstheme="majorBidi"/>
                <w:sz w:val="20"/>
                <w:szCs w:val="20"/>
                <w:lang w:val="fr-FR"/>
              </w:rPr>
            </w:pPr>
            <w:r w:rsidRPr="00E82902">
              <w:rPr>
                <w:rFonts w:asciiTheme="majorBidi" w:hAnsiTheme="majorBidi" w:cstheme="majorBidi"/>
                <w:sz w:val="20"/>
                <w:szCs w:val="20"/>
                <w:lang w:val="fr-FR"/>
              </w:rPr>
              <w:t xml:space="preserve">EU funded </w:t>
            </w:r>
          </w:p>
          <w:p w:rsidR="00235779" w:rsidRPr="00E82902" w:rsidRDefault="00235779" w:rsidP="003240F8">
            <w:pPr>
              <w:spacing w:before="100" w:beforeAutospacing="1" w:after="100" w:afterAutospacing="1"/>
              <w:contextualSpacing/>
              <w:rPr>
                <w:rFonts w:asciiTheme="majorBidi" w:hAnsiTheme="majorBidi" w:cstheme="majorBidi"/>
                <w:sz w:val="20"/>
                <w:szCs w:val="20"/>
                <w:lang w:val="fr-FR"/>
              </w:rPr>
            </w:pPr>
            <w:r w:rsidRPr="00E82902">
              <w:rPr>
                <w:rFonts w:asciiTheme="majorBidi" w:hAnsiTheme="majorBidi" w:cstheme="majorBidi"/>
                <w:sz w:val="20"/>
                <w:szCs w:val="20"/>
                <w:lang w:val="fr-FR"/>
              </w:rPr>
              <w:t xml:space="preserve">(2016-2020) with Ministère de l’Élevage </w:t>
            </w:r>
          </w:p>
        </w:tc>
        <w:tc>
          <w:tcPr>
            <w:tcW w:w="5136" w:type="dxa"/>
          </w:tcPr>
          <w:p w:rsidR="00235779" w:rsidRPr="00E82902" w:rsidRDefault="00235779" w:rsidP="003240F8">
            <w:pPr>
              <w:pStyle w:val="NormalWeb"/>
              <w:contextualSpacing/>
              <w:rPr>
                <w:rStyle w:val="Strong"/>
                <w:rFonts w:asciiTheme="majorBidi" w:hAnsiTheme="majorBidi" w:cstheme="majorBidi"/>
                <w:b w:val="0"/>
                <w:sz w:val="20"/>
                <w:szCs w:val="20"/>
                <w:lang w:val="en-US"/>
              </w:rPr>
            </w:pPr>
            <w:r w:rsidRPr="00E82902">
              <w:rPr>
                <w:rStyle w:val="Strong"/>
                <w:rFonts w:asciiTheme="majorBidi" w:hAnsiTheme="majorBidi" w:cstheme="majorBidi"/>
                <w:b w:val="0"/>
                <w:sz w:val="20"/>
                <w:szCs w:val="20"/>
                <w:lang w:val="en-US"/>
              </w:rPr>
              <w:t xml:space="preserve">The general objective is to improve the resilience of vulnerable populations to nutritional and food insecurity by improving governance and equitable access of resources in the context of climate change. </w:t>
            </w:r>
            <w:r w:rsidR="00290682" w:rsidRPr="00E82902">
              <w:rPr>
                <w:rStyle w:val="Strong"/>
                <w:rFonts w:asciiTheme="majorBidi" w:hAnsiTheme="majorBidi" w:cstheme="majorBidi"/>
                <w:b w:val="0"/>
                <w:sz w:val="20"/>
                <w:szCs w:val="20"/>
                <w:lang w:val="en-US"/>
              </w:rPr>
              <w:t xml:space="preserve"> This project focuses on strengthening the governance in terms of equitable access to natural resources.  It provides support to he Departments of Agriculture and Farming, supports the development of policies and strategies particularly in terms of monitoring and evaluation, training and research for agro-pastoral development.  The capacity created among public and civil society institutions will be instrumental to this project when it comes to addressing land use planning and landscape based management approaches. </w:t>
            </w:r>
          </w:p>
          <w:p w:rsidR="00401511" w:rsidRPr="00E82902" w:rsidRDefault="00401511" w:rsidP="00FF06E8">
            <w:pPr>
              <w:pStyle w:val="NormalWeb"/>
              <w:contextualSpacing/>
              <w:rPr>
                <w:rFonts w:asciiTheme="majorBidi" w:hAnsiTheme="majorBidi" w:cstheme="majorBidi"/>
                <w:b/>
                <w:sz w:val="20"/>
                <w:szCs w:val="20"/>
                <w:lang w:val="en-US" w:eastAsia="fr-FR"/>
              </w:rPr>
            </w:pPr>
            <w:r w:rsidRPr="00E82902">
              <w:rPr>
                <w:rStyle w:val="Strong"/>
                <w:rFonts w:asciiTheme="majorBidi" w:hAnsiTheme="majorBidi" w:cstheme="majorBidi"/>
                <w:b w:val="0"/>
                <w:sz w:val="20"/>
                <w:szCs w:val="20"/>
                <w:lang w:val="en-US"/>
              </w:rPr>
              <w:t>Impleme</w:t>
            </w:r>
            <w:r w:rsidR="00FF06E8" w:rsidRPr="00E82902">
              <w:rPr>
                <w:rStyle w:val="Strong"/>
                <w:rFonts w:asciiTheme="majorBidi" w:hAnsiTheme="majorBidi" w:cstheme="majorBidi"/>
                <w:b w:val="0"/>
                <w:sz w:val="20"/>
                <w:szCs w:val="20"/>
                <w:lang w:val="en-US"/>
              </w:rPr>
              <w:t>nt</w:t>
            </w:r>
            <w:r w:rsidRPr="00E82902">
              <w:rPr>
                <w:rStyle w:val="Strong"/>
                <w:rFonts w:asciiTheme="majorBidi" w:hAnsiTheme="majorBidi" w:cstheme="majorBidi"/>
                <w:b w:val="0"/>
                <w:sz w:val="20"/>
                <w:szCs w:val="20"/>
                <w:lang w:val="en-US"/>
              </w:rPr>
              <w:t>ation area</w:t>
            </w:r>
            <w:r w:rsidR="00FF06E8" w:rsidRPr="00E82902">
              <w:rPr>
                <w:rStyle w:val="Strong"/>
                <w:rFonts w:asciiTheme="majorBidi" w:hAnsiTheme="majorBidi" w:cstheme="majorBidi"/>
                <w:b w:val="0"/>
                <w:sz w:val="20"/>
                <w:szCs w:val="20"/>
                <w:lang w:val="en-US"/>
              </w:rPr>
              <w:t>s</w:t>
            </w:r>
            <w:r w:rsidRPr="00E82902">
              <w:rPr>
                <w:rStyle w:val="Strong"/>
                <w:rFonts w:asciiTheme="majorBidi" w:hAnsiTheme="majorBidi" w:cstheme="majorBidi"/>
                <w:b w:val="0"/>
                <w:sz w:val="20"/>
                <w:szCs w:val="20"/>
                <w:lang w:val="en-US"/>
              </w:rPr>
              <w:t xml:space="preserve">: Assaba, Guidimagha, Hodh Chargi and Hodh El Gharbi </w:t>
            </w:r>
          </w:p>
        </w:tc>
      </w:tr>
      <w:tr w:rsidR="00235779" w:rsidRPr="00E82902" w:rsidTr="00BA182E">
        <w:trPr>
          <w:trHeight w:val="1232"/>
        </w:trPr>
        <w:tc>
          <w:tcPr>
            <w:tcW w:w="1809" w:type="dxa"/>
          </w:tcPr>
          <w:p w:rsidR="00D77CB8" w:rsidRPr="00E82902" w:rsidRDefault="00D77CB8" w:rsidP="00290682">
            <w:pPr>
              <w:rPr>
                <w:rFonts w:asciiTheme="majorBidi" w:hAnsiTheme="majorBidi" w:cstheme="majorBidi"/>
                <w:sz w:val="20"/>
                <w:szCs w:val="20"/>
                <w:lang w:val="fr-CA" w:eastAsia="en-US"/>
              </w:rPr>
            </w:pPr>
            <w:r w:rsidRPr="00E82902">
              <w:rPr>
                <w:rFonts w:asciiTheme="majorBidi" w:hAnsiTheme="majorBidi" w:cstheme="majorBidi"/>
                <w:color w:val="000000"/>
                <w:sz w:val="20"/>
                <w:szCs w:val="20"/>
                <w:shd w:val="clear" w:color="auto" w:fill="FFFFFF"/>
                <w:lang w:val="fr-CA"/>
              </w:rPr>
              <w:t>Inclusive Value Chain Development Project</w:t>
            </w:r>
            <w:r w:rsidRPr="00E82902">
              <w:rPr>
                <w:rStyle w:val="apple-converted-space"/>
                <w:rFonts w:asciiTheme="majorBidi" w:hAnsiTheme="majorBidi" w:cstheme="majorBidi"/>
                <w:color w:val="000000"/>
                <w:sz w:val="20"/>
                <w:szCs w:val="20"/>
                <w:shd w:val="clear" w:color="auto" w:fill="FFFFFF"/>
                <w:lang w:val="fr-CA"/>
              </w:rPr>
              <w:t> </w:t>
            </w:r>
          </w:p>
          <w:p w:rsidR="00235779" w:rsidRPr="004A449C" w:rsidRDefault="00235779" w:rsidP="003240F8">
            <w:pPr>
              <w:spacing w:before="100" w:beforeAutospacing="1" w:after="100" w:afterAutospacing="1"/>
              <w:contextualSpacing/>
              <w:rPr>
                <w:rFonts w:asciiTheme="majorBidi" w:hAnsiTheme="majorBidi" w:cstheme="majorBidi"/>
                <w:i/>
                <w:iCs/>
                <w:color w:val="000000"/>
                <w:sz w:val="20"/>
                <w:szCs w:val="20"/>
                <w:lang w:val="fr-FR" w:eastAsia="fr-FR"/>
              </w:rPr>
            </w:pPr>
            <w:r w:rsidRPr="004A449C">
              <w:rPr>
                <w:rFonts w:asciiTheme="majorBidi" w:hAnsiTheme="majorBidi" w:cstheme="majorBidi"/>
                <w:i/>
                <w:iCs/>
                <w:color w:val="000000"/>
                <w:sz w:val="20"/>
                <w:szCs w:val="20"/>
                <w:lang w:val="fr-FR" w:eastAsia="fr-FR"/>
              </w:rPr>
              <w:t xml:space="preserve">Projet de Développement des Filières Inclusives </w:t>
            </w:r>
          </w:p>
          <w:p w:rsidR="00235779" w:rsidRPr="00E82902" w:rsidRDefault="00235779" w:rsidP="003240F8">
            <w:pPr>
              <w:spacing w:before="100" w:beforeAutospacing="1" w:after="100" w:afterAutospacing="1"/>
              <w:contextualSpacing/>
              <w:rPr>
                <w:rFonts w:asciiTheme="majorBidi" w:hAnsiTheme="majorBidi" w:cstheme="majorBidi"/>
                <w:color w:val="000000"/>
                <w:sz w:val="20"/>
                <w:szCs w:val="20"/>
                <w:lang w:eastAsia="fr-FR"/>
              </w:rPr>
            </w:pPr>
            <w:r w:rsidRPr="00E82902">
              <w:rPr>
                <w:rFonts w:asciiTheme="majorBidi" w:hAnsiTheme="majorBidi" w:cstheme="majorBidi"/>
                <w:color w:val="000000"/>
                <w:sz w:val="20"/>
                <w:szCs w:val="20"/>
                <w:lang w:eastAsia="fr-FR"/>
              </w:rPr>
              <w:t>(PRODEFI )</w:t>
            </w:r>
          </w:p>
        </w:tc>
        <w:tc>
          <w:tcPr>
            <w:tcW w:w="2410" w:type="dxa"/>
          </w:tcPr>
          <w:p w:rsidR="00235779" w:rsidRPr="00E82902" w:rsidRDefault="00607EBD" w:rsidP="007E4954">
            <w:pPr>
              <w:spacing w:before="100" w:beforeAutospacing="1" w:after="100" w:afterAutospacing="1"/>
              <w:contextualSpacing/>
              <w:rPr>
                <w:rFonts w:asciiTheme="majorBidi" w:hAnsiTheme="majorBidi" w:cstheme="majorBidi"/>
                <w:sz w:val="20"/>
                <w:szCs w:val="20"/>
              </w:rPr>
            </w:pPr>
            <w:r w:rsidRPr="00E82902">
              <w:rPr>
                <w:rFonts w:asciiTheme="majorBidi" w:hAnsiTheme="majorBidi" w:cstheme="majorBidi"/>
                <w:sz w:val="20"/>
                <w:szCs w:val="20"/>
              </w:rPr>
              <w:t xml:space="preserve">USD </w:t>
            </w:r>
            <w:r w:rsidR="00235779" w:rsidRPr="00E82902">
              <w:rPr>
                <w:rFonts w:asciiTheme="majorBidi" w:hAnsiTheme="majorBidi" w:cstheme="majorBidi"/>
                <w:sz w:val="20"/>
                <w:szCs w:val="20"/>
              </w:rPr>
              <w:t>45</w:t>
            </w:r>
            <w:r w:rsidR="007E4954" w:rsidRPr="00E82902">
              <w:rPr>
                <w:rFonts w:asciiTheme="majorBidi" w:hAnsiTheme="majorBidi" w:cstheme="majorBidi"/>
                <w:sz w:val="20"/>
                <w:szCs w:val="20"/>
              </w:rPr>
              <w:t xml:space="preserve"> </w:t>
            </w:r>
            <w:r w:rsidR="00235779" w:rsidRPr="00E82902">
              <w:rPr>
                <w:rFonts w:asciiTheme="majorBidi" w:hAnsiTheme="majorBidi" w:cstheme="majorBidi"/>
                <w:sz w:val="20"/>
                <w:szCs w:val="20"/>
              </w:rPr>
              <w:t>700</w:t>
            </w:r>
            <w:r w:rsidR="007E4954" w:rsidRPr="00E82902">
              <w:rPr>
                <w:rFonts w:asciiTheme="majorBidi" w:hAnsiTheme="majorBidi" w:cstheme="majorBidi"/>
                <w:sz w:val="20"/>
                <w:szCs w:val="20"/>
              </w:rPr>
              <w:t xml:space="preserve"> </w:t>
            </w:r>
            <w:r w:rsidR="00235779" w:rsidRPr="00E82902">
              <w:rPr>
                <w:rFonts w:asciiTheme="majorBidi" w:hAnsiTheme="majorBidi" w:cstheme="majorBidi"/>
                <w:sz w:val="20"/>
                <w:szCs w:val="20"/>
              </w:rPr>
              <w:t xml:space="preserve">000 </w:t>
            </w:r>
          </w:p>
          <w:p w:rsidR="00235779" w:rsidRPr="00E82902" w:rsidRDefault="00235779" w:rsidP="003240F8">
            <w:pPr>
              <w:spacing w:before="100" w:beforeAutospacing="1" w:after="100" w:afterAutospacing="1"/>
              <w:contextualSpacing/>
              <w:rPr>
                <w:rFonts w:asciiTheme="majorBidi" w:hAnsiTheme="majorBidi" w:cstheme="majorBidi"/>
                <w:sz w:val="20"/>
                <w:szCs w:val="20"/>
              </w:rPr>
            </w:pPr>
            <w:r w:rsidRPr="00E82902">
              <w:rPr>
                <w:rFonts w:asciiTheme="majorBidi" w:hAnsiTheme="majorBidi" w:cstheme="majorBidi"/>
                <w:sz w:val="20"/>
                <w:szCs w:val="20"/>
              </w:rPr>
              <w:t xml:space="preserve">with half funded by </w:t>
            </w:r>
          </w:p>
          <w:p w:rsidR="00235779" w:rsidRPr="00E82902" w:rsidRDefault="00235779" w:rsidP="003240F8">
            <w:pPr>
              <w:spacing w:before="100" w:beforeAutospacing="1" w:after="100" w:afterAutospacing="1"/>
              <w:contextualSpacing/>
              <w:rPr>
                <w:rFonts w:asciiTheme="majorBidi" w:hAnsiTheme="majorBidi" w:cstheme="majorBidi"/>
                <w:sz w:val="20"/>
                <w:szCs w:val="20"/>
              </w:rPr>
            </w:pPr>
            <w:r w:rsidRPr="00E82902">
              <w:rPr>
                <w:rFonts w:asciiTheme="majorBidi" w:hAnsiTheme="majorBidi" w:cstheme="majorBidi"/>
                <w:sz w:val="20"/>
                <w:szCs w:val="20"/>
              </w:rPr>
              <w:t xml:space="preserve">IFAD, with Ministère de l’Agriculture </w:t>
            </w:r>
            <w:r w:rsidR="00290682" w:rsidRPr="00E82902">
              <w:rPr>
                <w:rFonts w:asciiTheme="majorBidi" w:hAnsiTheme="majorBidi" w:cstheme="majorBidi"/>
                <w:sz w:val="20"/>
                <w:szCs w:val="20"/>
              </w:rPr>
              <w:t>(2016-2024)</w:t>
            </w:r>
          </w:p>
        </w:tc>
        <w:tc>
          <w:tcPr>
            <w:tcW w:w="5136" w:type="dxa"/>
          </w:tcPr>
          <w:p w:rsidR="00401511" w:rsidRPr="00E82902" w:rsidRDefault="00235779" w:rsidP="00B072BB">
            <w:pPr>
              <w:rPr>
                <w:rStyle w:val="Strong"/>
                <w:rFonts w:asciiTheme="majorBidi" w:hAnsiTheme="majorBidi" w:cstheme="majorBidi"/>
                <w:b w:val="0"/>
                <w:sz w:val="20"/>
                <w:szCs w:val="20"/>
                <w:lang w:val="en-US"/>
              </w:rPr>
            </w:pPr>
            <w:r w:rsidRPr="00E82902">
              <w:rPr>
                <w:rStyle w:val="Strong"/>
                <w:rFonts w:asciiTheme="majorBidi" w:hAnsiTheme="majorBidi" w:cstheme="majorBidi"/>
                <w:b w:val="0"/>
                <w:sz w:val="20"/>
                <w:szCs w:val="20"/>
                <w:lang w:val="en-US"/>
              </w:rPr>
              <w:t xml:space="preserve">PRODEFI’s objective is to improve </w:t>
            </w:r>
            <w:r w:rsidR="00290682" w:rsidRPr="00E82902">
              <w:rPr>
                <w:rStyle w:val="Strong"/>
                <w:rFonts w:asciiTheme="majorBidi" w:hAnsiTheme="majorBidi" w:cstheme="majorBidi"/>
                <w:b w:val="0"/>
                <w:sz w:val="20"/>
                <w:szCs w:val="20"/>
                <w:lang w:val="en-US"/>
              </w:rPr>
              <w:t>incomes</w:t>
            </w:r>
            <w:r w:rsidRPr="00E82902">
              <w:rPr>
                <w:rStyle w:val="Strong"/>
                <w:rFonts w:asciiTheme="majorBidi" w:hAnsiTheme="majorBidi" w:cstheme="majorBidi"/>
                <w:b w:val="0"/>
                <w:sz w:val="20"/>
                <w:szCs w:val="20"/>
                <w:lang w:val="en-US"/>
              </w:rPr>
              <w:t xml:space="preserve"> and food security of local populations </w:t>
            </w:r>
            <w:r w:rsidR="00290682" w:rsidRPr="00E82902">
              <w:rPr>
                <w:rStyle w:val="Strong"/>
                <w:rFonts w:asciiTheme="majorBidi" w:hAnsiTheme="majorBidi" w:cstheme="majorBidi"/>
                <w:b w:val="0"/>
                <w:sz w:val="20"/>
                <w:szCs w:val="20"/>
                <w:lang w:val="en-US"/>
              </w:rPr>
              <w:t>through the</w:t>
            </w:r>
            <w:r w:rsidRPr="00E82902">
              <w:rPr>
                <w:rStyle w:val="Strong"/>
                <w:rFonts w:asciiTheme="majorBidi" w:hAnsiTheme="majorBidi" w:cstheme="majorBidi"/>
                <w:b w:val="0"/>
                <w:sz w:val="20"/>
                <w:szCs w:val="20"/>
                <w:lang w:val="en-US"/>
              </w:rPr>
              <w:t xml:space="preserve"> inclusion of vulnerable popul</w:t>
            </w:r>
            <w:r w:rsidR="003C1A06" w:rsidRPr="00E82902">
              <w:rPr>
                <w:rStyle w:val="Strong"/>
                <w:rFonts w:asciiTheme="majorBidi" w:hAnsiTheme="majorBidi" w:cstheme="majorBidi"/>
                <w:b w:val="0"/>
                <w:sz w:val="20"/>
                <w:szCs w:val="20"/>
                <w:lang w:val="en-US"/>
              </w:rPr>
              <w:t>a</w:t>
            </w:r>
            <w:r w:rsidRPr="00E82902">
              <w:rPr>
                <w:rStyle w:val="Strong"/>
                <w:rFonts w:asciiTheme="majorBidi" w:hAnsiTheme="majorBidi" w:cstheme="majorBidi"/>
                <w:b w:val="0"/>
                <w:sz w:val="20"/>
                <w:szCs w:val="20"/>
                <w:lang w:val="en-US"/>
              </w:rPr>
              <w:t xml:space="preserve">tions in </w:t>
            </w:r>
            <w:r w:rsidR="00290682" w:rsidRPr="00E82902">
              <w:rPr>
                <w:rStyle w:val="Strong"/>
                <w:rFonts w:asciiTheme="majorBidi" w:hAnsiTheme="majorBidi" w:cstheme="majorBidi"/>
                <w:b w:val="0"/>
                <w:sz w:val="20"/>
                <w:szCs w:val="20"/>
                <w:lang w:val="en-US"/>
              </w:rPr>
              <w:t>income</w:t>
            </w:r>
            <w:r w:rsidRPr="00E82902">
              <w:rPr>
                <w:rStyle w:val="Strong"/>
                <w:rFonts w:asciiTheme="majorBidi" w:hAnsiTheme="majorBidi" w:cstheme="majorBidi"/>
                <w:b w:val="0"/>
                <w:sz w:val="20"/>
                <w:szCs w:val="20"/>
                <w:lang w:val="en-US"/>
              </w:rPr>
              <w:t xml:space="preserve"> generating and resilient </w:t>
            </w:r>
            <w:r w:rsidR="00290682" w:rsidRPr="00E82902">
              <w:rPr>
                <w:rStyle w:val="Strong"/>
                <w:rFonts w:asciiTheme="majorBidi" w:hAnsiTheme="majorBidi" w:cstheme="majorBidi"/>
                <w:b w:val="0"/>
                <w:sz w:val="20"/>
                <w:szCs w:val="20"/>
                <w:lang w:val="en-US"/>
              </w:rPr>
              <w:t>value</w:t>
            </w:r>
            <w:r w:rsidRPr="00E82902">
              <w:rPr>
                <w:rStyle w:val="Strong"/>
                <w:rFonts w:asciiTheme="majorBidi" w:hAnsiTheme="majorBidi" w:cstheme="majorBidi"/>
                <w:b w:val="0"/>
                <w:sz w:val="20"/>
                <w:szCs w:val="20"/>
                <w:lang w:val="en-US"/>
              </w:rPr>
              <w:t xml:space="preserve"> chains</w:t>
            </w:r>
            <w:r w:rsidR="00290682" w:rsidRPr="00E82902">
              <w:rPr>
                <w:rStyle w:val="Strong"/>
                <w:rFonts w:asciiTheme="majorBidi" w:hAnsiTheme="majorBidi" w:cstheme="majorBidi"/>
                <w:b w:val="0"/>
                <w:sz w:val="20"/>
                <w:szCs w:val="20"/>
                <w:lang w:val="en-US"/>
              </w:rPr>
              <w:t xml:space="preserve">.  The PRODEFIS </w:t>
            </w:r>
            <w:r w:rsidR="00290682" w:rsidRPr="00E82902">
              <w:rPr>
                <w:rFonts w:asciiTheme="majorBidi" w:hAnsiTheme="majorBidi" w:cstheme="majorBidi"/>
                <w:sz w:val="20"/>
                <w:szCs w:val="20"/>
                <w:shd w:val="clear" w:color="auto" w:fill="FFFFFF"/>
              </w:rPr>
              <w:t xml:space="preserve">supports production and processing to respond to market demand. The first phase of the project focuses on horticulture, poultry farming, goat milk and non-timber forest products and testing of inland fishing around Lake Foum Gleita. It also explores new potential value chains based on market analysis, on which this project will be able to build. Prodefis also integrates aspects related to resilience to climate change and proposes climate adapted value chain development support. </w:t>
            </w:r>
            <w:r w:rsidR="00401511" w:rsidRPr="00E82902">
              <w:rPr>
                <w:rStyle w:val="Strong"/>
                <w:rFonts w:asciiTheme="majorBidi" w:hAnsiTheme="majorBidi" w:cstheme="majorBidi"/>
                <w:b w:val="0"/>
                <w:sz w:val="20"/>
                <w:szCs w:val="20"/>
                <w:lang w:val="en-US"/>
              </w:rPr>
              <w:t>Implementation area</w:t>
            </w:r>
            <w:r w:rsidR="00FF06E8" w:rsidRPr="00E82902">
              <w:rPr>
                <w:rStyle w:val="Strong"/>
                <w:rFonts w:asciiTheme="majorBidi" w:hAnsiTheme="majorBidi" w:cstheme="majorBidi"/>
                <w:b w:val="0"/>
                <w:sz w:val="20"/>
                <w:szCs w:val="20"/>
                <w:lang w:val="en-US"/>
              </w:rPr>
              <w:t>s</w:t>
            </w:r>
            <w:r w:rsidR="00401511" w:rsidRPr="00E82902">
              <w:rPr>
                <w:rStyle w:val="Strong"/>
                <w:rFonts w:asciiTheme="majorBidi" w:hAnsiTheme="majorBidi" w:cstheme="majorBidi"/>
                <w:b w:val="0"/>
                <w:sz w:val="20"/>
                <w:szCs w:val="20"/>
                <w:lang w:val="en-US"/>
              </w:rPr>
              <w:t xml:space="preserve">: </w:t>
            </w:r>
            <w:r w:rsidR="00FF06E8" w:rsidRPr="00E82902">
              <w:rPr>
                <w:rStyle w:val="Strong"/>
                <w:rFonts w:asciiTheme="majorBidi" w:hAnsiTheme="majorBidi" w:cstheme="majorBidi"/>
                <w:b w:val="0"/>
                <w:sz w:val="20"/>
                <w:szCs w:val="20"/>
                <w:lang w:val="en-US"/>
              </w:rPr>
              <w:t>Hodh Chargui, Hodh El Gharbi, Assaba, Guidimagha</w:t>
            </w:r>
          </w:p>
        </w:tc>
      </w:tr>
      <w:tr w:rsidR="00235779" w:rsidRPr="00E82902" w:rsidTr="00BA182E">
        <w:trPr>
          <w:trHeight w:val="1456"/>
        </w:trPr>
        <w:tc>
          <w:tcPr>
            <w:tcW w:w="1809" w:type="dxa"/>
          </w:tcPr>
          <w:p w:rsidR="000061A9" w:rsidRPr="00E82902" w:rsidRDefault="000061A9" w:rsidP="004A449C">
            <w:pPr>
              <w:spacing w:before="100" w:beforeAutospacing="1" w:after="100" w:afterAutospacing="1"/>
              <w:contextualSpacing/>
              <w:rPr>
                <w:rFonts w:asciiTheme="majorBidi" w:hAnsiTheme="majorBidi" w:cstheme="majorBidi"/>
                <w:color w:val="000000"/>
                <w:sz w:val="20"/>
                <w:szCs w:val="20"/>
                <w:lang w:val="fr-CA" w:eastAsia="fr-FR"/>
              </w:rPr>
            </w:pPr>
            <w:r w:rsidRPr="004A449C">
              <w:rPr>
                <w:rFonts w:asciiTheme="majorBidi" w:hAnsiTheme="majorBidi" w:cstheme="majorBidi"/>
                <w:color w:val="000000"/>
                <w:sz w:val="20"/>
                <w:szCs w:val="20"/>
                <w:lang w:val="fr-FR" w:eastAsia="fr-FR"/>
              </w:rPr>
              <w:t xml:space="preserve">Global Alliance against Climate Change in Mauritania </w:t>
            </w:r>
            <w:r w:rsidR="0008673C" w:rsidRPr="00E82902">
              <w:rPr>
                <w:rFonts w:asciiTheme="majorBidi" w:hAnsiTheme="majorBidi" w:cstheme="majorBidi"/>
                <w:color w:val="000000"/>
                <w:sz w:val="20"/>
                <w:szCs w:val="20"/>
                <w:lang w:val="fr-CA" w:eastAsia="fr-FR"/>
              </w:rPr>
              <w:t>Prog</w:t>
            </w:r>
            <w:r w:rsidR="009772B0" w:rsidRPr="00E82902">
              <w:rPr>
                <w:rFonts w:asciiTheme="majorBidi" w:hAnsiTheme="majorBidi" w:cstheme="majorBidi"/>
                <w:color w:val="000000"/>
                <w:sz w:val="20"/>
                <w:szCs w:val="20"/>
                <w:lang w:val="fr-CA" w:eastAsia="fr-FR"/>
              </w:rPr>
              <w:t xml:space="preserve">ramme </w:t>
            </w:r>
          </w:p>
          <w:p w:rsidR="00235779" w:rsidRPr="004A449C" w:rsidRDefault="00235779" w:rsidP="003240F8">
            <w:pPr>
              <w:spacing w:before="100" w:beforeAutospacing="1" w:after="100" w:afterAutospacing="1"/>
              <w:contextualSpacing/>
              <w:rPr>
                <w:rFonts w:asciiTheme="majorBidi" w:hAnsiTheme="majorBidi" w:cstheme="majorBidi"/>
                <w:i/>
                <w:iCs/>
                <w:color w:val="000000"/>
                <w:sz w:val="20"/>
                <w:szCs w:val="20"/>
                <w:lang w:val="fr-FR" w:eastAsia="fr-FR"/>
              </w:rPr>
            </w:pPr>
            <w:r w:rsidRPr="004A449C">
              <w:rPr>
                <w:rFonts w:asciiTheme="majorBidi" w:hAnsiTheme="majorBidi" w:cstheme="majorBidi"/>
                <w:i/>
                <w:iCs/>
                <w:color w:val="000000"/>
                <w:sz w:val="20"/>
                <w:szCs w:val="20"/>
                <w:lang w:val="fr-FR" w:eastAsia="fr-FR"/>
              </w:rPr>
              <w:t>Programme Alliance Mondiale contre le Changement Climatique en Mauritanie</w:t>
            </w:r>
          </w:p>
        </w:tc>
        <w:tc>
          <w:tcPr>
            <w:tcW w:w="2410" w:type="dxa"/>
          </w:tcPr>
          <w:p w:rsidR="00235779" w:rsidRPr="00E82902" w:rsidRDefault="00607EBD" w:rsidP="007E4954">
            <w:pPr>
              <w:spacing w:before="100" w:beforeAutospacing="1" w:after="100" w:afterAutospacing="1"/>
              <w:contextualSpacing/>
              <w:rPr>
                <w:rFonts w:asciiTheme="majorBidi" w:hAnsiTheme="majorBidi" w:cstheme="majorBidi"/>
                <w:sz w:val="20"/>
                <w:szCs w:val="20"/>
              </w:rPr>
            </w:pPr>
            <w:r w:rsidRPr="00E82902">
              <w:rPr>
                <w:rFonts w:asciiTheme="majorBidi" w:hAnsiTheme="majorBidi" w:cstheme="majorBidi"/>
                <w:sz w:val="20"/>
                <w:szCs w:val="20"/>
              </w:rPr>
              <w:t xml:space="preserve">USD </w:t>
            </w:r>
            <w:r w:rsidR="00235779" w:rsidRPr="00E82902">
              <w:rPr>
                <w:rFonts w:asciiTheme="majorBidi" w:hAnsiTheme="majorBidi" w:cstheme="majorBidi"/>
                <w:sz w:val="20"/>
                <w:szCs w:val="20"/>
              </w:rPr>
              <w:t>4</w:t>
            </w:r>
            <w:r w:rsidR="007E4954" w:rsidRPr="00E82902">
              <w:rPr>
                <w:rFonts w:asciiTheme="majorBidi" w:hAnsiTheme="majorBidi" w:cstheme="majorBidi"/>
                <w:sz w:val="20"/>
                <w:szCs w:val="20"/>
              </w:rPr>
              <w:t xml:space="preserve"> </w:t>
            </w:r>
            <w:r w:rsidR="00235779" w:rsidRPr="00E82902">
              <w:rPr>
                <w:rFonts w:asciiTheme="majorBidi" w:hAnsiTheme="majorBidi" w:cstheme="majorBidi"/>
                <w:sz w:val="20"/>
                <w:szCs w:val="20"/>
              </w:rPr>
              <w:t>170</w:t>
            </w:r>
            <w:r w:rsidR="007E4954" w:rsidRPr="00E82902">
              <w:rPr>
                <w:rFonts w:asciiTheme="majorBidi" w:hAnsiTheme="majorBidi" w:cstheme="majorBidi"/>
                <w:sz w:val="20"/>
                <w:szCs w:val="20"/>
              </w:rPr>
              <w:t xml:space="preserve"> </w:t>
            </w:r>
            <w:r w:rsidR="00320B81" w:rsidRPr="00E82902">
              <w:rPr>
                <w:rFonts w:asciiTheme="majorBidi" w:hAnsiTheme="majorBidi" w:cstheme="majorBidi"/>
                <w:sz w:val="20"/>
                <w:szCs w:val="20"/>
              </w:rPr>
              <w:t xml:space="preserve">000 funded by EU </w:t>
            </w:r>
            <w:r w:rsidR="00235779" w:rsidRPr="00E82902">
              <w:rPr>
                <w:rFonts w:asciiTheme="majorBidi" w:hAnsiTheme="majorBidi" w:cstheme="majorBidi"/>
                <w:sz w:val="20"/>
                <w:szCs w:val="20"/>
              </w:rPr>
              <w:t xml:space="preserve">and implemented by  MEDD </w:t>
            </w:r>
          </w:p>
          <w:p w:rsidR="00235779" w:rsidRPr="00E82902" w:rsidRDefault="00235779" w:rsidP="003240F8">
            <w:pPr>
              <w:spacing w:before="100" w:beforeAutospacing="1" w:after="100" w:afterAutospacing="1"/>
              <w:contextualSpacing/>
              <w:rPr>
                <w:rFonts w:asciiTheme="majorBidi" w:hAnsiTheme="majorBidi" w:cstheme="majorBidi"/>
                <w:sz w:val="20"/>
                <w:szCs w:val="20"/>
              </w:rPr>
            </w:pPr>
            <w:r w:rsidRPr="00E82902">
              <w:rPr>
                <w:rFonts w:asciiTheme="majorBidi" w:hAnsiTheme="majorBidi" w:cstheme="majorBidi"/>
                <w:sz w:val="20"/>
                <w:szCs w:val="20"/>
              </w:rPr>
              <w:t>(2015-2019)</w:t>
            </w:r>
          </w:p>
        </w:tc>
        <w:tc>
          <w:tcPr>
            <w:tcW w:w="5136" w:type="dxa"/>
          </w:tcPr>
          <w:p w:rsidR="00CE6B5E" w:rsidRPr="00CE6B5E" w:rsidRDefault="00CE6B5E" w:rsidP="00CE6B5E">
            <w:pPr>
              <w:pStyle w:val="NormalWeb"/>
              <w:contextualSpacing/>
              <w:rPr>
                <w:rStyle w:val="Strong"/>
                <w:rFonts w:asciiTheme="majorBidi" w:hAnsiTheme="majorBidi" w:cstheme="majorBidi"/>
                <w:b w:val="0"/>
                <w:sz w:val="20"/>
                <w:szCs w:val="20"/>
                <w:lang w:val="en-US"/>
              </w:rPr>
            </w:pPr>
            <w:r w:rsidRPr="00CE6B5E">
              <w:rPr>
                <w:rStyle w:val="Strong"/>
                <w:rFonts w:asciiTheme="majorBidi" w:hAnsiTheme="majorBidi" w:cstheme="majorBidi"/>
                <w:b w:val="0"/>
                <w:sz w:val="20"/>
                <w:szCs w:val="20"/>
                <w:lang w:val="en-US"/>
              </w:rPr>
              <w:t>This programme’s objective is to increase the resilience of vulnerable populations with a view to s</w:t>
            </w:r>
            <w:r w:rsidR="00415BE3">
              <w:rPr>
                <w:rStyle w:val="Strong"/>
                <w:rFonts w:asciiTheme="majorBidi" w:hAnsiTheme="majorBidi" w:cstheme="majorBidi"/>
                <w:b w:val="0"/>
                <w:sz w:val="20"/>
                <w:szCs w:val="20"/>
                <w:lang w:val="en-US"/>
              </w:rPr>
              <w:t xml:space="preserve">trengthen their food security. </w:t>
            </w:r>
            <w:r w:rsidRPr="00CE6B5E">
              <w:rPr>
                <w:rStyle w:val="Strong"/>
                <w:rFonts w:asciiTheme="majorBidi" w:hAnsiTheme="majorBidi" w:cstheme="majorBidi"/>
                <w:b w:val="0"/>
                <w:sz w:val="20"/>
                <w:szCs w:val="20"/>
                <w:lang w:val="en-US"/>
              </w:rPr>
              <w:t>The project supports the development of climate-related services, such as forecasting, meteorology and climatology.  It also undertakes action-research studies to identify and document community-based practices for coping with climate variability and climate change in the context of household production systems.</w:t>
            </w:r>
          </w:p>
          <w:p w:rsidR="00CE6B5E" w:rsidRPr="00CE6B5E" w:rsidRDefault="00CE6B5E" w:rsidP="00CE6B5E">
            <w:pPr>
              <w:pStyle w:val="NormalWeb"/>
              <w:contextualSpacing/>
              <w:rPr>
                <w:rStyle w:val="Strong"/>
                <w:rFonts w:asciiTheme="majorBidi" w:hAnsiTheme="majorBidi" w:cstheme="majorBidi"/>
                <w:b w:val="0"/>
                <w:sz w:val="20"/>
                <w:szCs w:val="20"/>
                <w:lang w:val="en-US"/>
              </w:rPr>
            </w:pPr>
            <w:r w:rsidRPr="00CE6B5E">
              <w:rPr>
                <w:rStyle w:val="Strong"/>
                <w:rFonts w:asciiTheme="majorBidi" w:hAnsiTheme="majorBidi" w:cstheme="majorBidi"/>
                <w:b w:val="0"/>
                <w:sz w:val="20"/>
                <w:szCs w:val="20"/>
                <w:lang w:val="en-US"/>
              </w:rPr>
              <w:t>Implementation areas: Assaba and Brakna</w:t>
            </w:r>
          </w:p>
          <w:p w:rsidR="00CE6B5E" w:rsidRPr="00E82902" w:rsidRDefault="00CE6B5E" w:rsidP="00CE6B5E">
            <w:pPr>
              <w:pStyle w:val="NormalWeb"/>
              <w:contextualSpacing/>
              <w:rPr>
                <w:rStyle w:val="Strong"/>
                <w:rFonts w:asciiTheme="majorBidi" w:hAnsiTheme="majorBidi" w:cstheme="majorBidi"/>
                <w:b w:val="0"/>
                <w:sz w:val="20"/>
                <w:szCs w:val="20"/>
                <w:lang w:val="en-US"/>
              </w:rPr>
            </w:pPr>
            <w:r w:rsidRPr="00CE6B5E">
              <w:rPr>
                <w:rStyle w:val="Strong"/>
                <w:rFonts w:asciiTheme="majorBidi" w:hAnsiTheme="majorBidi" w:cstheme="majorBidi"/>
                <w:b w:val="0"/>
                <w:sz w:val="20"/>
                <w:szCs w:val="20"/>
                <w:lang w:val="en-US"/>
              </w:rPr>
              <w:t xml:space="preserve">The knowledge generated by this project will be integrated into the proposed GEF intervention as a baseline. More specifically, climate information services will be disseminated to the local authorities to inform land use planning, as well as the choice of value chains and future economic opportunities on the basis of updated climate </w:t>
            </w:r>
            <w:r w:rsidRPr="00CE6B5E">
              <w:rPr>
                <w:rStyle w:val="Strong"/>
                <w:rFonts w:asciiTheme="majorBidi" w:hAnsiTheme="majorBidi" w:cstheme="majorBidi"/>
                <w:b w:val="0"/>
                <w:sz w:val="20"/>
                <w:szCs w:val="20"/>
                <w:lang w:val="en-US"/>
              </w:rPr>
              <w:lastRenderedPageBreak/>
              <w:t>projections. The PGIEDHD will also benefit from the GACC supported capacity building at central level, which will enable stronger mainstreaming of climate change in development planning at all levels.</w:t>
            </w:r>
          </w:p>
        </w:tc>
      </w:tr>
      <w:tr w:rsidR="00235779" w:rsidRPr="00E82902" w:rsidTr="00B072BB">
        <w:trPr>
          <w:trHeight w:val="449"/>
        </w:trPr>
        <w:tc>
          <w:tcPr>
            <w:tcW w:w="1809" w:type="dxa"/>
          </w:tcPr>
          <w:p w:rsidR="00235779" w:rsidRPr="00E82902" w:rsidRDefault="004A449C" w:rsidP="003240F8">
            <w:pPr>
              <w:spacing w:before="100" w:beforeAutospacing="1" w:after="100" w:afterAutospacing="1"/>
              <w:contextualSpacing/>
              <w:rPr>
                <w:rFonts w:asciiTheme="majorBidi" w:hAnsiTheme="majorBidi" w:cstheme="majorBidi"/>
                <w:color w:val="000000"/>
                <w:sz w:val="20"/>
                <w:szCs w:val="20"/>
                <w:lang w:eastAsia="fr-FR"/>
              </w:rPr>
            </w:pPr>
            <w:r>
              <w:rPr>
                <w:rFonts w:asciiTheme="majorBidi" w:hAnsiTheme="majorBidi" w:cstheme="majorBidi"/>
                <w:color w:val="000000"/>
                <w:sz w:val="20"/>
                <w:szCs w:val="20"/>
                <w:lang w:eastAsia="fr-FR"/>
              </w:rPr>
              <w:lastRenderedPageBreak/>
              <w:t>Takafoul</w:t>
            </w:r>
          </w:p>
        </w:tc>
        <w:tc>
          <w:tcPr>
            <w:tcW w:w="2410" w:type="dxa"/>
          </w:tcPr>
          <w:p w:rsidR="00012E7B" w:rsidRPr="00E82902" w:rsidRDefault="007E4954" w:rsidP="007E4954">
            <w:pPr>
              <w:spacing w:before="100" w:beforeAutospacing="1" w:after="100" w:afterAutospacing="1"/>
              <w:contextualSpacing/>
              <w:rPr>
                <w:rFonts w:asciiTheme="majorBidi" w:hAnsiTheme="majorBidi" w:cstheme="majorBidi"/>
                <w:color w:val="000000"/>
                <w:sz w:val="20"/>
                <w:szCs w:val="20"/>
                <w:lang w:eastAsia="fr-FR"/>
              </w:rPr>
            </w:pPr>
            <w:r w:rsidRPr="00E82902">
              <w:rPr>
                <w:rFonts w:asciiTheme="majorBidi" w:hAnsiTheme="majorBidi" w:cstheme="majorBidi"/>
                <w:color w:val="000000"/>
                <w:sz w:val="20"/>
                <w:szCs w:val="20"/>
                <w:lang w:eastAsia="fr-FR"/>
              </w:rPr>
              <w:t xml:space="preserve">USD </w:t>
            </w:r>
            <w:r w:rsidR="00012E7B" w:rsidRPr="00E82902">
              <w:rPr>
                <w:rFonts w:asciiTheme="majorBidi" w:hAnsiTheme="majorBidi" w:cstheme="majorBidi"/>
                <w:color w:val="000000"/>
                <w:sz w:val="20"/>
                <w:szCs w:val="20"/>
                <w:lang w:eastAsia="fr-FR"/>
              </w:rPr>
              <w:t>29</w:t>
            </w:r>
            <w:r w:rsidRPr="00E82902">
              <w:rPr>
                <w:rFonts w:asciiTheme="majorBidi" w:hAnsiTheme="majorBidi" w:cstheme="majorBidi"/>
                <w:color w:val="000000"/>
                <w:sz w:val="20"/>
                <w:szCs w:val="20"/>
                <w:lang w:eastAsia="fr-FR"/>
              </w:rPr>
              <w:t xml:space="preserve"> </w:t>
            </w:r>
            <w:r w:rsidR="00012E7B" w:rsidRPr="00E82902">
              <w:rPr>
                <w:rFonts w:asciiTheme="majorBidi" w:hAnsiTheme="majorBidi" w:cstheme="majorBidi"/>
                <w:color w:val="000000"/>
                <w:sz w:val="20"/>
                <w:szCs w:val="20"/>
                <w:lang w:eastAsia="fr-FR"/>
              </w:rPr>
              <w:t>000</w:t>
            </w:r>
            <w:r w:rsidRPr="00E82902">
              <w:rPr>
                <w:rFonts w:asciiTheme="majorBidi" w:hAnsiTheme="majorBidi" w:cstheme="majorBidi"/>
                <w:color w:val="000000"/>
                <w:sz w:val="20"/>
                <w:szCs w:val="20"/>
                <w:lang w:eastAsia="fr-FR"/>
              </w:rPr>
              <w:t xml:space="preserve"> </w:t>
            </w:r>
            <w:r w:rsidR="00012E7B" w:rsidRPr="00E82902">
              <w:rPr>
                <w:rFonts w:asciiTheme="majorBidi" w:hAnsiTheme="majorBidi" w:cstheme="majorBidi"/>
                <w:color w:val="000000"/>
                <w:sz w:val="20"/>
                <w:szCs w:val="20"/>
                <w:lang w:eastAsia="fr-FR"/>
              </w:rPr>
              <w:t>000</w:t>
            </w:r>
          </w:p>
          <w:p w:rsidR="00235779" w:rsidRPr="00E82902" w:rsidRDefault="00235779" w:rsidP="003240F8">
            <w:pPr>
              <w:spacing w:before="100" w:beforeAutospacing="1" w:after="100" w:afterAutospacing="1"/>
              <w:contextualSpacing/>
              <w:rPr>
                <w:rFonts w:asciiTheme="majorBidi" w:hAnsiTheme="majorBidi" w:cstheme="majorBidi"/>
                <w:color w:val="000000"/>
                <w:sz w:val="20"/>
                <w:szCs w:val="20"/>
                <w:lang w:eastAsia="fr-FR"/>
              </w:rPr>
            </w:pPr>
            <w:r w:rsidRPr="00E82902">
              <w:rPr>
                <w:rFonts w:asciiTheme="majorBidi" w:hAnsiTheme="majorBidi" w:cstheme="majorBidi"/>
                <w:color w:val="000000"/>
                <w:sz w:val="20"/>
                <w:szCs w:val="20"/>
                <w:lang w:eastAsia="fr-FR"/>
              </w:rPr>
              <w:t xml:space="preserve">Via Tadamoun and supported by </w:t>
            </w:r>
            <w:r w:rsidR="00607EBD" w:rsidRPr="00E82902">
              <w:rPr>
                <w:rFonts w:asciiTheme="majorBidi" w:hAnsiTheme="majorBidi" w:cstheme="majorBidi"/>
                <w:color w:val="000000"/>
                <w:sz w:val="20"/>
                <w:szCs w:val="20"/>
                <w:lang w:eastAsia="fr-FR"/>
              </w:rPr>
              <w:t xml:space="preserve">the </w:t>
            </w:r>
            <w:r w:rsidRPr="00E82902">
              <w:rPr>
                <w:rFonts w:asciiTheme="majorBidi" w:hAnsiTheme="majorBidi" w:cstheme="majorBidi"/>
                <w:color w:val="000000"/>
                <w:sz w:val="20"/>
                <w:szCs w:val="20"/>
                <w:lang w:eastAsia="fr-FR"/>
              </w:rPr>
              <w:t>World Bank</w:t>
            </w:r>
          </w:p>
        </w:tc>
        <w:tc>
          <w:tcPr>
            <w:tcW w:w="5136" w:type="dxa"/>
          </w:tcPr>
          <w:p w:rsidR="00235779" w:rsidRPr="00E82902" w:rsidRDefault="00235779" w:rsidP="003240F8">
            <w:pPr>
              <w:spacing w:before="100" w:beforeAutospacing="1" w:after="100" w:afterAutospacing="1"/>
              <w:contextualSpacing/>
              <w:rPr>
                <w:rFonts w:asciiTheme="majorBidi" w:hAnsiTheme="majorBidi" w:cstheme="majorBidi"/>
                <w:sz w:val="20"/>
                <w:szCs w:val="20"/>
              </w:rPr>
            </w:pPr>
            <w:r w:rsidRPr="00E82902">
              <w:rPr>
                <w:rFonts w:asciiTheme="majorBidi" w:hAnsiTheme="majorBidi" w:cstheme="majorBidi"/>
                <w:sz w:val="20"/>
                <w:szCs w:val="20"/>
                <w:lang w:eastAsia="fr-FR"/>
              </w:rPr>
              <w:t xml:space="preserve">This project puts social </w:t>
            </w:r>
            <w:r w:rsidR="00320B81" w:rsidRPr="00E82902">
              <w:rPr>
                <w:rFonts w:asciiTheme="majorBidi" w:hAnsiTheme="majorBidi" w:cstheme="majorBidi"/>
                <w:sz w:val="20"/>
                <w:szCs w:val="20"/>
                <w:lang w:eastAsia="fr-FR"/>
              </w:rPr>
              <w:t xml:space="preserve">safety </w:t>
            </w:r>
            <w:r w:rsidRPr="00E82902">
              <w:rPr>
                <w:rFonts w:asciiTheme="majorBidi" w:hAnsiTheme="majorBidi" w:cstheme="majorBidi"/>
                <w:sz w:val="20"/>
                <w:szCs w:val="20"/>
                <w:lang w:eastAsia="fr-FR"/>
              </w:rPr>
              <w:t xml:space="preserve">nets </w:t>
            </w:r>
            <w:r w:rsidR="00320B81" w:rsidRPr="00E82902">
              <w:rPr>
                <w:rFonts w:asciiTheme="majorBidi" w:hAnsiTheme="majorBidi" w:cstheme="majorBidi"/>
                <w:sz w:val="20"/>
                <w:szCs w:val="20"/>
                <w:lang w:eastAsia="fr-FR"/>
              </w:rPr>
              <w:t xml:space="preserve">in place </w:t>
            </w:r>
            <w:r w:rsidRPr="00E82902">
              <w:rPr>
                <w:rFonts w:asciiTheme="majorBidi" w:hAnsiTheme="majorBidi" w:cstheme="majorBidi"/>
                <w:sz w:val="20"/>
                <w:szCs w:val="20"/>
                <w:lang w:eastAsia="fr-FR"/>
              </w:rPr>
              <w:t>and provide</w:t>
            </w:r>
            <w:r w:rsidR="00320B81" w:rsidRPr="00E82902">
              <w:rPr>
                <w:rFonts w:asciiTheme="majorBidi" w:hAnsiTheme="majorBidi" w:cstheme="majorBidi"/>
                <w:sz w:val="20"/>
                <w:szCs w:val="20"/>
                <w:lang w:eastAsia="fr-FR"/>
              </w:rPr>
              <w:t>s</w:t>
            </w:r>
            <w:r w:rsidRPr="00E82902">
              <w:rPr>
                <w:rFonts w:asciiTheme="majorBidi" w:hAnsiTheme="majorBidi" w:cstheme="majorBidi"/>
                <w:sz w:val="20"/>
                <w:szCs w:val="20"/>
                <w:lang w:eastAsia="fr-FR"/>
              </w:rPr>
              <w:t xml:space="preserve"> monetary transfers to the targeted poor households</w:t>
            </w:r>
            <w:r w:rsidR="00607EBD" w:rsidRPr="00E82902">
              <w:rPr>
                <w:rFonts w:asciiTheme="majorBidi" w:hAnsiTheme="majorBidi" w:cstheme="majorBidi"/>
                <w:sz w:val="20"/>
                <w:szCs w:val="20"/>
                <w:lang w:eastAsia="fr-FR"/>
              </w:rPr>
              <w:t>.</w:t>
            </w:r>
            <w:r w:rsidR="00290682" w:rsidRPr="00E82902">
              <w:rPr>
                <w:rFonts w:asciiTheme="majorBidi" w:hAnsiTheme="majorBidi" w:cstheme="majorBidi"/>
                <w:sz w:val="20"/>
                <w:szCs w:val="20"/>
                <w:lang w:eastAsia="fr-FR"/>
              </w:rPr>
              <w:t xml:space="preserve"> Takafoul is a traditional system of mutual guarantee or community-based safety net. The Tadamoun agency promotes social development and local education initiatives for isolated or disenfranchised communities. </w:t>
            </w:r>
            <w:r w:rsidR="00680AF4" w:rsidRPr="00E82902">
              <w:rPr>
                <w:rFonts w:asciiTheme="majorBidi" w:hAnsiTheme="majorBidi" w:cstheme="majorBidi"/>
                <w:sz w:val="20"/>
                <w:szCs w:val="20"/>
                <w:lang w:eastAsia="fr-FR"/>
              </w:rPr>
              <w:t xml:space="preserve">This project will build on ongoing initiatives to integrate environmental concerns into the local governance and safety net mechanisms. </w:t>
            </w:r>
          </w:p>
        </w:tc>
      </w:tr>
    </w:tbl>
    <w:p w:rsidR="00687A53" w:rsidRPr="00E82902" w:rsidRDefault="00687A53" w:rsidP="00687A53">
      <w:pPr>
        <w:spacing w:before="100" w:beforeAutospacing="1" w:after="100" w:afterAutospacing="1"/>
        <w:contextualSpacing/>
        <w:jc w:val="both"/>
        <w:rPr>
          <w:rFonts w:asciiTheme="majorBidi" w:hAnsiTheme="majorBidi" w:cstheme="majorBidi"/>
          <w:b/>
          <w:i/>
          <w:color w:val="000000" w:themeColor="text1"/>
          <w:sz w:val="22"/>
          <w:szCs w:val="22"/>
        </w:rPr>
      </w:pPr>
    </w:p>
    <w:p w:rsidR="00446470" w:rsidRPr="00E82902" w:rsidRDefault="00D3216D" w:rsidP="003240F8">
      <w:pPr>
        <w:spacing w:before="100" w:beforeAutospacing="1" w:after="100" w:afterAutospacing="1"/>
        <w:contextualSpacing/>
        <w:jc w:val="both"/>
        <w:rPr>
          <w:rFonts w:asciiTheme="majorBidi" w:hAnsiTheme="majorBidi" w:cstheme="majorBidi"/>
          <w:color w:val="000000" w:themeColor="text1"/>
          <w:sz w:val="22"/>
          <w:szCs w:val="22"/>
          <w:u w:val="single"/>
        </w:rPr>
      </w:pPr>
      <w:r w:rsidRPr="00E82902">
        <w:rPr>
          <w:rFonts w:asciiTheme="majorBidi" w:hAnsiTheme="majorBidi" w:cstheme="majorBidi"/>
          <w:color w:val="000000" w:themeColor="text1"/>
          <w:sz w:val="22"/>
          <w:szCs w:val="22"/>
          <w:u w:val="single"/>
        </w:rPr>
        <w:t>2</w:t>
      </w:r>
      <w:r w:rsidR="004C346E" w:rsidRPr="00E82902">
        <w:rPr>
          <w:rFonts w:asciiTheme="majorBidi" w:hAnsiTheme="majorBidi" w:cstheme="majorBidi"/>
          <w:color w:val="000000" w:themeColor="text1"/>
          <w:sz w:val="22"/>
          <w:szCs w:val="22"/>
          <w:u w:val="single"/>
        </w:rPr>
        <w:t>.1</w:t>
      </w:r>
      <w:r w:rsidR="00572755" w:rsidRPr="00E82902">
        <w:rPr>
          <w:rFonts w:asciiTheme="majorBidi" w:hAnsiTheme="majorBidi" w:cstheme="majorBidi"/>
          <w:color w:val="000000" w:themeColor="text1"/>
          <w:sz w:val="22"/>
          <w:szCs w:val="22"/>
          <w:u w:val="single"/>
        </w:rPr>
        <w:t>.3 R</w:t>
      </w:r>
      <w:r w:rsidR="00446470" w:rsidRPr="00E82902">
        <w:rPr>
          <w:rFonts w:asciiTheme="majorBidi" w:hAnsiTheme="majorBidi" w:cstheme="majorBidi"/>
          <w:color w:val="000000" w:themeColor="text1"/>
          <w:sz w:val="22"/>
          <w:szCs w:val="22"/>
          <w:u w:val="single"/>
        </w:rPr>
        <w:t>emaining barriers</w:t>
      </w:r>
      <w:r w:rsidR="00DA6BFA" w:rsidRPr="00E82902">
        <w:rPr>
          <w:rFonts w:asciiTheme="majorBidi" w:hAnsiTheme="majorBidi" w:cstheme="majorBidi"/>
          <w:color w:val="000000" w:themeColor="text1"/>
          <w:sz w:val="22"/>
          <w:szCs w:val="22"/>
          <w:u w:val="single"/>
        </w:rPr>
        <w:t xml:space="preserve"> to address the environmental threats</w:t>
      </w:r>
    </w:p>
    <w:p w:rsidR="00F85DBF" w:rsidRPr="00E82902" w:rsidRDefault="00F85DBF" w:rsidP="00E309ED">
      <w:pPr>
        <w:pStyle w:val="ListParagraph"/>
        <w:snapToGrid w:val="0"/>
        <w:spacing w:before="100" w:beforeAutospacing="1" w:after="100" w:afterAutospacing="1" w:line="240" w:lineRule="auto"/>
        <w:ind w:left="560"/>
        <w:rPr>
          <w:rFonts w:asciiTheme="majorBidi" w:hAnsiTheme="majorBidi" w:cstheme="majorBidi"/>
          <w:b/>
          <w:sz w:val="22"/>
          <w:lang w:val="en-CA"/>
        </w:rPr>
      </w:pPr>
      <w:bookmarkStart w:id="17" w:name="_Toc410387899"/>
      <w:r w:rsidRPr="00E82902">
        <w:rPr>
          <w:rFonts w:asciiTheme="majorBidi" w:hAnsiTheme="majorBidi" w:cstheme="majorBidi"/>
          <w:b/>
          <w:sz w:val="22"/>
          <w:lang w:val="en-CA"/>
        </w:rPr>
        <w:t xml:space="preserve">Lack of an integrated and ecosystem-based approach to supporting sustainable human development </w:t>
      </w:r>
    </w:p>
    <w:p w:rsidR="00F85DBF" w:rsidRPr="00E82902" w:rsidRDefault="00F85DBF" w:rsidP="00D47D96">
      <w:pPr>
        <w:pStyle w:val="ListParagraph"/>
        <w:numPr>
          <w:ilvl w:val="0"/>
          <w:numId w:val="27"/>
        </w:numPr>
        <w:spacing w:after="0" w:line="240" w:lineRule="auto"/>
        <w:ind w:left="0" w:firstLine="0"/>
        <w:jc w:val="both"/>
        <w:rPr>
          <w:rFonts w:asciiTheme="majorBidi" w:hAnsiTheme="majorBidi" w:cstheme="majorBidi"/>
          <w:color w:val="000000" w:themeColor="text1"/>
          <w:sz w:val="22"/>
        </w:rPr>
      </w:pPr>
      <w:r w:rsidRPr="00E82902">
        <w:rPr>
          <w:rFonts w:asciiTheme="majorBidi" w:hAnsiTheme="majorBidi" w:cstheme="majorBidi"/>
          <w:color w:val="000000" w:themeColor="text1"/>
          <w:sz w:val="22"/>
        </w:rPr>
        <w:t>Most of the projects and initiatives developed so far in the Southern part of Mauritania have been developed selectively around the issues of livelihood improvement, natural resources management, agricultural productivity or food security. While targeted interventions, that are guided and are anchored within the national development and sector strategies and plans, help address the urgent survival needs of communities, the lack of an integrated approach means that one aspect of the ecological, cultural or economic landscape, always goes ignored.  Such interventions have a very low rate of sustainability, as has been seen from previous interventions in one sector or another. Furthermore, the size of the Mauritanian territory (e.g. ecosystems and Wilayas) also often leads to</w:t>
      </w:r>
      <w:r w:rsidR="001C020E" w:rsidRPr="00E82902">
        <w:rPr>
          <w:rFonts w:asciiTheme="majorBidi" w:hAnsiTheme="majorBidi" w:cstheme="majorBidi"/>
          <w:color w:val="000000" w:themeColor="text1"/>
          <w:sz w:val="22"/>
        </w:rPr>
        <w:t xml:space="preserve"> small</w:t>
      </w:r>
      <w:r w:rsidRPr="00E82902">
        <w:rPr>
          <w:rFonts w:asciiTheme="majorBidi" w:hAnsiTheme="majorBidi" w:cstheme="majorBidi"/>
          <w:color w:val="000000" w:themeColor="text1"/>
          <w:sz w:val="22"/>
        </w:rPr>
        <w:t xml:space="preserve"> interventions being dispersed throughout, leading to a dilution of impact. </w:t>
      </w:r>
    </w:p>
    <w:p w:rsidR="001660CD" w:rsidRPr="00E82902" w:rsidRDefault="001660CD" w:rsidP="00B56843">
      <w:pPr>
        <w:pStyle w:val="ListParagraph"/>
        <w:spacing w:after="0" w:line="240" w:lineRule="auto"/>
        <w:ind w:left="0"/>
        <w:jc w:val="both"/>
        <w:rPr>
          <w:rFonts w:asciiTheme="majorBidi" w:hAnsiTheme="majorBidi" w:cstheme="majorBidi"/>
          <w:color w:val="000000" w:themeColor="text1"/>
          <w:sz w:val="22"/>
        </w:rPr>
      </w:pPr>
    </w:p>
    <w:p w:rsidR="00F85DBF" w:rsidRPr="00E82902" w:rsidRDefault="00F85DBF" w:rsidP="00D47D96">
      <w:pPr>
        <w:pStyle w:val="ListParagraph"/>
        <w:numPr>
          <w:ilvl w:val="0"/>
          <w:numId w:val="27"/>
        </w:numPr>
        <w:spacing w:after="0" w:line="240" w:lineRule="auto"/>
        <w:ind w:left="0" w:firstLine="0"/>
        <w:jc w:val="both"/>
        <w:rPr>
          <w:rFonts w:asciiTheme="majorBidi" w:hAnsiTheme="majorBidi" w:cstheme="majorBidi"/>
          <w:color w:val="000000" w:themeColor="text1"/>
          <w:sz w:val="22"/>
        </w:rPr>
      </w:pPr>
      <w:r w:rsidRPr="00E82902">
        <w:rPr>
          <w:rFonts w:asciiTheme="majorBidi" w:hAnsiTheme="majorBidi" w:cstheme="majorBidi"/>
          <w:color w:val="000000" w:themeColor="text1"/>
          <w:sz w:val="22"/>
        </w:rPr>
        <w:t xml:space="preserve">In order to truly curb poverty as well as environmental degradation in rural areas, and in recognition that livelihoods depend on ecosystem health, in particular on the ability of the ecosystem to provide and conserve water, interventions should be oriented along an integrated and ecosystem-based approach that also takes into consideration the socio-cultural aspects of the agro-pastoral lifestyle.  Focusing on well circumscribed </w:t>
      </w:r>
      <w:r w:rsidR="0024379E" w:rsidRPr="00E82902">
        <w:rPr>
          <w:rFonts w:asciiTheme="majorBidi" w:hAnsiTheme="majorBidi" w:cstheme="majorBidi"/>
          <w:color w:val="000000" w:themeColor="text1"/>
          <w:sz w:val="22"/>
        </w:rPr>
        <w:t>landscapes</w:t>
      </w:r>
      <w:r w:rsidRPr="00E82902">
        <w:rPr>
          <w:rFonts w:asciiTheme="majorBidi" w:hAnsiTheme="majorBidi" w:cstheme="majorBidi"/>
          <w:color w:val="000000" w:themeColor="text1"/>
          <w:sz w:val="22"/>
        </w:rPr>
        <w:t xml:space="preserve"> would allow for such an integrated approach, through a combination of investment, technical assistance and </w:t>
      </w:r>
      <w:r w:rsidR="0024379E" w:rsidRPr="00E82902">
        <w:rPr>
          <w:rFonts w:asciiTheme="majorBidi" w:hAnsiTheme="majorBidi" w:cstheme="majorBidi"/>
          <w:color w:val="000000" w:themeColor="text1"/>
          <w:sz w:val="22"/>
        </w:rPr>
        <w:t>land use planning</w:t>
      </w:r>
      <w:r w:rsidRPr="00E82902">
        <w:rPr>
          <w:rFonts w:asciiTheme="majorBidi" w:hAnsiTheme="majorBidi" w:cstheme="majorBidi"/>
          <w:color w:val="000000" w:themeColor="text1"/>
          <w:sz w:val="22"/>
        </w:rPr>
        <w:t xml:space="preserve"> to ensure lasting capacity is built at all levels. Using an integrated ecosystem-based approach would allow for a full consideration of root causes that are affecting human and environmental sustainable development in the targeted area, removing obstacles and disincentives for the sustainable use of natural resources.</w:t>
      </w:r>
    </w:p>
    <w:p w:rsidR="00B56843" w:rsidRPr="00E82902" w:rsidRDefault="00B56843" w:rsidP="00B56843">
      <w:pPr>
        <w:pStyle w:val="ListParagraph"/>
        <w:spacing w:after="0" w:line="240" w:lineRule="auto"/>
        <w:ind w:left="0"/>
        <w:jc w:val="both"/>
        <w:rPr>
          <w:rFonts w:asciiTheme="majorBidi" w:hAnsiTheme="majorBidi" w:cstheme="majorBidi"/>
          <w:color w:val="000000" w:themeColor="text1"/>
          <w:sz w:val="22"/>
        </w:rPr>
      </w:pPr>
    </w:p>
    <w:p w:rsidR="00F85DBF" w:rsidRPr="00E82902" w:rsidRDefault="00F85DBF" w:rsidP="00E309ED">
      <w:pPr>
        <w:pStyle w:val="ListParagraph"/>
        <w:snapToGrid w:val="0"/>
        <w:spacing w:before="100" w:beforeAutospacing="1" w:after="100" w:afterAutospacing="1" w:line="240" w:lineRule="auto"/>
        <w:ind w:left="560"/>
        <w:rPr>
          <w:rFonts w:asciiTheme="majorBidi" w:hAnsiTheme="majorBidi" w:cstheme="majorBidi"/>
          <w:b/>
          <w:sz w:val="22"/>
          <w:lang w:val="en-CA"/>
        </w:rPr>
      </w:pPr>
      <w:r w:rsidRPr="00E82902">
        <w:rPr>
          <w:rFonts w:asciiTheme="majorBidi" w:hAnsiTheme="majorBidi" w:cstheme="majorBidi"/>
          <w:b/>
          <w:sz w:val="22"/>
          <w:lang w:val="en-CA"/>
        </w:rPr>
        <w:t xml:space="preserve">Lack of means </w:t>
      </w:r>
      <w:r w:rsidR="000112FF" w:rsidRPr="00E82902">
        <w:rPr>
          <w:rFonts w:asciiTheme="majorBidi" w:hAnsiTheme="majorBidi" w:cstheme="majorBidi"/>
          <w:b/>
          <w:sz w:val="22"/>
          <w:lang w:val="en-CA"/>
        </w:rPr>
        <w:t>to provide</w:t>
      </w:r>
      <w:r w:rsidRPr="00E82902">
        <w:rPr>
          <w:rFonts w:asciiTheme="majorBidi" w:hAnsiTheme="majorBidi" w:cstheme="majorBidi"/>
          <w:b/>
          <w:sz w:val="22"/>
          <w:lang w:val="en-CA"/>
        </w:rPr>
        <w:t xml:space="preserve"> technical expertise in the monitoring, planning and management of ecosystems</w:t>
      </w:r>
    </w:p>
    <w:p w:rsidR="0024379E" w:rsidRPr="00E82902" w:rsidRDefault="00F85DBF" w:rsidP="00D47D96">
      <w:pPr>
        <w:pStyle w:val="ListParagraph"/>
        <w:numPr>
          <w:ilvl w:val="0"/>
          <w:numId w:val="27"/>
        </w:numPr>
        <w:spacing w:after="0" w:line="240" w:lineRule="auto"/>
        <w:ind w:left="0" w:firstLine="0"/>
        <w:jc w:val="both"/>
        <w:rPr>
          <w:rFonts w:asciiTheme="majorBidi" w:hAnsiTheme="majorBidi" w:cstheme="majorBidi"/>
          <w:color w:val="000000" w:themeColor="text1"/>
          <w:sz w:val="22"/>
        </w:rPr>
      </w:pPr>
      <w:r w:rsidRPr="00E82902">
        <w:rPr>
          <w:rFonts w:asciiTheme="majorBidi" w:hAnsiTheme="majorBidi" w:cstheme="majorBidi"/>
          <w:color w:val="000000" w:themeColor="text1"/>
          <w:sz w:val="22"/>
        </w:rPr>
        <w:t xml:space="preserve">As was emphasized during the project </w:t>
      </w:r>
      <w:r w:rsidR="005763C3" w:rsidRPr="00E82902">
        <w:rPr>
          <w:rFonts w:asciiTheme="majorBidi" w:hAnsiTheme="majorBidi" w:cstheme="majorBidi"/>
          <w:color w:val="000000" w:themeColor="text1"/>
          <w:sz w:val="22"/>
        </w:rPr>
        <w:t>preparation</w:t>
      </w:r>
      <w:r w:rsidRPr="00E82902">
        <w:rPr>
          <w:rFonts w:asciiTheme="majorBidi" w:hAnsiTheme="majorBidi" w:cstheme="majorBidi"/>
          <w:color w:val="000000" w:themeColor="text1"/>
          <w:sz w:val="22"/>
        </w:rPr>
        <w:t xml:space="preserve"> phase, rural communities targeted by the project have a low mastery </w:t>
      </w:r>
      <w:r w:rsidR="0024379E" w:rsidRPr="00E82902">
        <w:rPr>
          <w:rFonts w:asciiTheme="majorBidi" w:hAnsiTheme="majorBidi" w:cstheme="majorBidi"/>
          <w:color w:val="000000" w:themeColor="text1"/>
          <w:sz w:val="22"/>
        </w:rPr>
        <w:t xml:space="preserve">for agricultural production and natural resource management. </w:t>
      </w:r>
      <w:r w:rsidRPr="00E82902">
        <w:rPr>
          <w:rFonts w:asciiTheme="majorBidi" w:hAnsiTheme="majorBidi" w:cstheme="majorBidi"/>
          <w:color w:val="000000" w:themeColor="text1"/>
          <w:sz w:val="22"/>
        </w:rPr>
        <w:t>There is a generally low level of professionalization within the agro-ecological value chain, meaning very low productivity and income are derived from the exploitation of fragile natural resources.  This leads to expansion (for example larger herd sizes to compensate for losses, or larger but less productive clearings for agriculture), which in turn causes further degradation and depletion of land, water and biological resources. In addition, there is a lack of technical expertise within various production systems, with communities using out</w:t>
      </w:r>
      <w:r w:rsidR="000112FF" w:rsidRPr="00E82902">
        <w:rPr>
          <w:rFonts w:asciiTheme="majorBidi" w:hAnsiTheme="majorBidi" w:cstheme="majorBidi"/>
          <w:color w:val="000000" w:themeColor="text1"/>
          <w:sz w:val="22"/>
        </w:rPr>
        <w:t>-</w:t>
      </w:r>
      <w:r w:rsidRPr="00E82902">
        <w:rPr>
          <w:rFonts w:asciiTheme="majorBidi" w:hAnsiTheme="majorBidi" w:cstheme="majorBidi"/>
          <w:color w:val="000000" w:themeColor="text1"/>
          <w:sz w:val="22"/>
        </w:rPr>
        <w:t xml:space="preserve">dated or maladapted production techniques, and with little support being provided by the over-stretched local authorities. </w:t>
      </w:r>
    </w:p>
    <w:p w:rsidR="0024379E" w:rsidRPr="00E82902" w:rsidRDefault="0046248D" w:rsidP="00B56843">
      <w:pPr>
        <w:pStyle w:val="ListParagraph"/>
        <w:spacing w:after="0" w:line="240" w:lineRule="auto"/>
        <w:ind w:left="0"/>
        <w:jc w:val="both"/>
        <w:rPr>
          <w:rFonts w:asciiTheme="majorBidi" w:hAnsiTheme="majorBidi" w:cstheme="majorBidi"/>
          <w:color w:val="000000" w:themeColor="text1"/>
          <w:sz w:val="22"/>
        </w:rPr>
      </w:pPr>
      <w:r w:rsidRPr="00E82902">
        <w:rPr>
          <w:rFonts w:asciiTheme="majorBidi" w:hAnsiTheme="majorBidi" w:cstheme="majorBidi"/>
          <w:color w:val="000000" w:themeColor="text1"/>
          <w:sz w:val="22"/>
        </w:rPr>
        <w:tab/>
      </w:r>
    </w:p>
    <w:p w:rsidR="00FC362D" w:rsidRPr="00E82902" w:rsidRDefault="00F85DBF" w:rsidP="00D47D96">
      <w:pPr>
        <w:pStyle w:val="ListParagraph"/>
        <w:numPr>
          <w:ilvl w:val="0"/>
          <w:numId w:val="27"/>
        </w:numPr>
        <w:spacing w:after="0" w:line="240" w:lineRule="auto"/>
        <w:ind w:left="0" w:firstLine="0"/>
        <w:jc w:val="both"/>
        <w:rPr>
          <w:rFonts w:asciiTheme="majorBidi" w:hAnsiTheme="majorBidi" w:cstheme="majorBidi"/>
          <w:color w:val="000000" w:themeColor="text1"/>
          <w:sz w:val="22"/>
        </w:rPr>
      </w:pPr>
      <w:r w:rsidRPr="00E82902">
        <w:rPr>
          <w:rFonts w:asciiTheme="majorBidi" w:hAnsiTheme="majorBidi" w:cstheme="majorBidi"/>
          <w:color w:val="000000" w:themeColor="text1"/>
          <w:sz w:val="22"/>
        </w:rPr>
        <w:t xml:space="preserve">In general, there is a low understanding of how ecosystems function and the services that they provide in the areas concerned by the project, owing to a lack of systematized data, observation protocols, and resources for planning and management. </w:t>
      </w:r>
      <w:r w:rsidR="00FC362D" w:rsidRPr="00E82902">
        <w:rPr>
          <w:rFonts w:asciiTheme="majorBidi" w:hAnsiTheme="majorBidi" w:cstheme="majorBidi"/>
          <w:color w:val="000000" w:themeColor="text1"/>
          <w:sz w:val="22"/>
        </w:rPr>
        <w:t xml:space="preserve">For example, a fundamental and underlying barrier to effective agro-biodiversity conservation in Mauritania is the inadequate appreciation of the full socio-economic and cultural value of traditional varieties. Benefits derived from agro-biodiversity include superior nutritional value, cultural significance, and higher resilience against shocks like pests, invasive </w:t>
      </w:r>
      <w:r w:rsidR="00FC362D" w:rsidRPr="00E82902">
        <w:rPr>
          <w:rFonts w:asciiTheme="majorBidi" w:hAnsiTheme="majorBidi" w:cstheme="majorBidi"/>
          <w:color w:val="000000" w:themeColor="text1"/>
          <w:sz w:val="22"/>
        </w:rPr>
        <w:lastRenderedPageBreak/>
        <w:t xml:space="preserve">alien species, extreme weather events, and soil depletion. However, lack of information and awareness of these benefits among policy-makers, producers and consumers leads to an incorrect valuation of traditional varieties and agro-biodiversity. </w:t>
      </w:r>
    </w:p>
    <w:p w:rsidR="00857C34" w:rsidRPr="00E82902" w:rsidRDefault="00857C34" w:rsidP="00B56843">
      <w:pPr>
        <w:pStyle w:val="ListParagraph"/>
        <w:spacing w:after="0" w:line="240" w:lineRule="auto"/>
        <w:ind w:left="0"/>
        <w:jc w:val="both"/>
        <w:rPr>
          <w:rFonts w:asciiTheme="majorBidi" w:hAnsiTheme="majorBidi" w:cstheme="majorBidi"/>
          <w:color w:val="000000" w:themeColor="text1"/>
          <w:sz w:val="22"/>
        </w:rPr>
      </w:pPr>
    </w:p>
    <w:p w:rsidR="00F85DBF" w:rsidRPr="00E82902" w:rsidRDefault="00F85DBF" w:rsidP="00D47D96">
      <w:pPr>
        <w:pStyle w:val="ListParagraph"/>
        <w:numPr>
          <w:ilvl w:val="0"/>
          <w:numId w:val="27"/>
        </w:numPr>
        <w:spacing w:after="0" w:line="240" w:lineRule="auto"/>
        <w:ind w:left="0" w:firstLine="0"/>
        <w:jc w:val="both"/>
        <w:rPr>
          <w:rFonts w:asciiTheme="majorBidi" w:hAnsiTheme="majorBidi" w:cstheme="majorBidi"/>
          <w:color w:val="000000" w:themeColor="text1"/>
          <w:sz w:val="22"/>
        </w:rPr>
      </w:pPr>
      <w:r w:rsidRPr="00E82902">
        <w:rPr>
          <w:rFonts w:asciiTheme="majorBidi" w:hAnsiTheme="majorBidi" w:cstheme="majorBidi"/>
          <w:color w:val="000000" w:themeColor="text1"/>
          <w:sz w:val="22"/>
        </w:rPr>
        <w:t xml:space="preserve">Investments in technical capacity among governments, NGOs, and local communities, aligned towards shared goals of conservation and productivity, should be made within a long-term perspective.  Targeted trainings and ad hoc approaches that have been used in the past have proven only moderately successful, and it is likely that some reflection will be needed on the institutional framework that is most conducive to lasting capacity development and economic growth in the area. </w:t>
      </w:r>
    </w:p>
    <w:p w:rsidR="00457C7C" w:rsidRPr="00E82902" w:rsidRDefault="00457C7C" w:rsidP="00B56843">
      <w:pPr>
        <w:pStyle w:val="ListParagraph"/>
        <w:spacing w:after="0" w:line="240" w:lineRule="auto"/>
        <w:ind w:left="0"/>
        <w:jc w:val="both"/>
        <w:rPr>
          <w:rFonts w:asciiTheme="majorBidi" w:hAnsiTheme="majorBidi" w:cstheme="majorBidi"/>
          <w:color w:val="000000" w:themeColor="text1"/>
          <w:sz w:val="22"/>
        </w:rPr>
      </w:pPr>
    </w:p>
    <w:p w:rsidR="00F85DBF" w:rsidRPr="00E82902" w:rsidRDefault="00F85DBF" w:rsidP="00E309ED">
      <w:pPr>
        <w:pStyle w:val="ListParagraph"/>
        <w:snapToGrid w:val="0"/>
        <w:spacing w:before="100" w:beforeAutospacing="1" w:after="100" w:afterAutospacing="1" w:line="240" w:lineRule="auto"/>
        <w:ind w:left="560"/>
        <w:rPr>
          <w:rFonts w:asciiTheme="majorBidi" w:hAnsiTheme="majorBidi" w:cstheme="majorBidi"/>
          <w:b/>
          <w:sz w:val="22"/>
          <w:lang w:val="en-CA"/>
        </w:rPr>
      </w:pPr>
      <w:r w:rsidRPr="00E82902">
        <w:rPr>
          <w:rFonts w:asciiTheme="majorBidi" w:hAnsiTheme="majorBidi" w:cstheme="majorBidi"/>
          <w:b/>
          <w:sz w:val="22"/>
          <w:lang w:val="en-CA"/>
        </w:rPr>
        <w:t>The livelihood base is too weak to support lasting investment in regenerating natural ecosystems</w:t>
      </w:r>
    </w:p>
    <w:p w:rsidR="00F85DBF" w:rsidRPr="00E82902" w:rsidRDefault="00525352" w:rsidP="00D47D96">
      <w:pPr>
        <w:pStyle w:val="ListParagraph"/>
        <w:numPr>
          <w:ilvl w:val="0"/>
          <w:numId w:val="27"/>
        </w:numPr>
        <w:spacing w:after="0" w:line="240" w:lineRule="auto"/>
        <w:ind w:left="0" w:firstLine="0"/>
        <w:jc w:val="both"/>
        <w:rPr>
          <w:rFonts w:asciiTheme="majorBidi" w:hAnsiTheme="majorBidi" w:cstheme="majorBidi"/>
          <w:color w:val="000000" w:themeColor="text1"/>
          <w:sz w:val="22"/>
        </w:rPr>
      </w:pPr>
      <w:r w:rsidRPr="00E82902">
        <w:rPr>
          <w:rFonts w:asciiTheme="majorBidi" w:hAnsiTheme="majorBidi" w:cstheme="majorBidi"/>
          <w:color w:val="000000" w:themeColor="text1"/>
          <w:sz w:val="22"/>
        </w:rPr>
        <w:t xml:space="preserve">An in-depth </w:t>
      </w:r>
      <w:r w:rsidR="00F85DBF" w:rsidRPr="00E82902">
        <w:rPr>
          <w:rFonts w:asciiTheme="majorBidi" w:hAnsiTheme="majorBidi" w:cstheme="majorBidi"/>
          <w:color w:val="000000" w:themeColor="text1"/>
          <w:sz w:val="22"/>
        </w:rPr>
        <w:t xml:space="preserve">survey of targeted project areas reveals that extreme poverty and deprivation among local communities prevents the rational exploitation of natural resources.  Unsustainable natural resource uses, such as deforestation for fuel-wood or agricultural expansion </w:t>
      </w:r>
      <w:r w:rsidR="00A96336" w:rsidRPr="00E82902">
        <w:rPr>
          <w:rFonts w:asciiTheme="majorBidi" w:hAnsiTheme="majorBidi" w:cstheme="majorBidi"/>
          <w:color w:val="000000" w:themeColor="text1"/>
          <w:sz w:val="22"/>
        </w:rPr>
        <w:t xml:space="preserve">and overgrazing </w:t>
      </w:r>
      <w:r w:rsidR="00F85DBF" w:rsidRPr="00E82902">
        <w:rPr>
          <w:rFonts w:asciiTheme="majorBidi" w:hAnsiTheme="majorBidi" w:cstheme="majorBidi"/>
          <w:color w:val="000000" w:themeColor="text1"/>
          <w:sz w:val="22"/>
        </w:rPr>
        <w:t xml:space="preserve">are increasing.  Meanwhile, the weak income derived from ecological services means that there is no incentive to maintain the natural environment.  Populations go from responding to one crisis after another, and resistance to climate shocks, such as droughts or prolonged dry seasons, is very weak.  Alternatives to ecosystem-based livelihoods are rare, while pressures on remaining land, water and biological resources continue to erode the ecosystem </w:t>
      </w:r>
      <w:r w:rsidR="00737FF5" w:rsidRPr="00E82902">
        <w:rPr>
          <w:rFonts w:asciiTheme="majorBidi" w:hAnsiTheme="majorBidi" w:cstheme="majorBidi"/>
          <w:color w:val="000000" w:themeColor="text1"/>
          <w:sz w:val="22"/>
        </w:rPr>
        <w:t xml:space="preserve">services. </w:t>
      </w:r>
      <w:r w:rsidR="00F85DBF" w:rsidRPr="00E82902">
        <w:rPr>
          <w:rFonts w:asciiTheme="majorBidi" w:hAnsiTheme="majorBidi" w:cstheme="majorBidi"/>
          <w:color w:val="000000" w:themeColor="text1"/>
          <w:sz w:val="22"/>
        </w:rPr>
        <w:t xml:space="preserve">A long-term programmatic approach would ensure that incremental gains in livelihoods and income are not lost after the closing of the project, since each subsequent phase would build on a gradual increase in local capacity.  </w:t>
      </w:r>
    </w:p>
    <w:p w:rsidR="00F85DBF" w:rsidRPr="00E82902" w:rsidRDefault="00F85DBF" w:rsidP="00B56843">
      <w:pPr>
        <w:pStyle w:val="ListParagraph"/>
        <w:spacing w:after="0" w:line="240" w:lineRule="auto"/>
        <w:ind w:left="0"/>
        <w:jc w:val="both"/>
        <w:rPr>
          <w:rFonts w:asciiTheme="majorBidi" w:hAnsiTheme="majorBidi" w:cstheme="majorBidi"/>
          <w:color w:val="000000" w:themeColor="text1"/>
          <w:sz w:val="22"/>
        </w:rPr>
      </w:pPr>
    </w:p>
    <w:p w:rsidR="00F85DBF" w:rsidRPr="00E82902" w:rsidRDefault="00F85DBF" w:rsidP="00D47D96">
      <w:pPr>
        <w:pStyle w:val="ListParagraph"/>
        <w:numPr>
          <w:ilvl w:val="0"/>
          <w:numId w:val="27"/>
        </w:numPr>
        <w:spacing w:after="0" w:line="240" w:lineRule="auto"/>
        <w:ind w:left="0" w:firstLine="0"/>
        <w:jc w:val="both"/>
        <w:rPr>
          <w:rFonts w:asciiTheme="majorBidi" w:hAnsiTheme="majorBidi" w:cstheme="majorBidi"/>
          <w:color w:val="000000" w:themeColor="text1"/>
          <w:sz w:val="22"/>
        </w:rPr>
      </w:pPr>
      <w:r w:rsidRPr="00E82902">
        <w:rPr>
          <w:rFonts w:asciiTheme="majorBidi" w:hAnsiTheme="majorBidi" w:cstheme="majorBidi"/>
          <w:color w:val="000000" w:themeColor="text1"/>
          <w:sz w:val="22"/>
        </w:rPr>
        <w:t xml:space="preserve">Therefore, to address the above-mentioned barriers, the FAO and the Ministry of the Environment and Sustainable Development (MEDD) of Mauritania have decided to develop a sustainable human development program based on an integrated ecosystem management approach. The program’s main objective will be to increase the sustainable development of communities by reducing natural resources degradation through ecosystem rehabilitation, all the while creating and diversifying the sources of income for local communities. </w:t>
      </w:r>
    </w:p>
    <w:p w:rsidR="00457C7C" w:rsidRPr="00E82902" w:rsidRDefault="00457C7C" w:rsidP="00457C7C">
      <w:pPr>
        <w:pStyle w:val="ListParagraph"/>
        <w:spacing w:after="0" w:line="240" w:lineRule="auto"/>
        <w:ind w:left="0"/>
        <w:jc w:val="both"/>
        <w:rPr>
          <w:rFonts w:asciiTheme="majorBidi" w:hAnsiTheme="majorBidi" w:cstheme="majorBidi"/>
          <w:color w:val="000000" w:themeColor="text1"/>
          <w:sz w:val="22"/>
        </w:rPr>
      </w:pPr>
    </w:p>
    <w:p w:rsidR="00446470" w:rsidRPr="00E82902" w:rsidRDefault="00A610FF" w:rsidP="003240F8">
      <w:pPr>
        <w:pStyle w:val="Heading3"/>
        <w:spacing w:before="100" w:beforeAutospacing="1" w:after="100" w:afterAutospacing="1" w:line="240" w:lineRule="auto"/>
        <w:contextualSpacing/>
        <w:rPr>
          <w:rFonts w:asciiTheme="majorBidi" w:hAnsiTheme="majorBidi"/>
          <w:color w:val="auto"/>
          <w:sz w:val="22"/>
          <w:lang w:val="en-CA"/>
        </w:rPr>
      </w:pPr>
      <w:bookmarkStart w:id="18" w:name="_Toc508890289"/>
      <w:r w:rsidRPr="00E82902">
        <w:rPr>
          <w:rFonts w:asciiTheme="majorBidi" w:hAnsiTheme="majorBidi"/>
          <w:color w:val="auto"/>
          <w:sz w:val="22"/>
          <w:lang w:val="en-CA"/>
        </w:rPr>
        <w:t>2</w:t>
      </w:r>
      <w:r w:rsidR="000C7CAC" w:rsidRPr="00E82902">
        <w:rPr>
          <w:rFonts w:asciiTheme="majorBidi" w:hAnsiTheme="majorBidi"/>
          <w:color w:val="auto"/>
          <w:sz w:val="22"/>
          <w:lang w:val="en-CA"/>
        </w:rPr>
        <w:t>.2</w:t>
      </w:r>
      <w:r w:rsidR="00DA6BFA" w:rsidRPr="00E82902">
        <w:rPr>
          <w:rFonts w:asciiTheme="majorBidi" w:hAnsiTheme="majorBidi"/>
          <w:color w:val="auto"/>
          <w:sz w:val="22"/>
          <w:lang w:val="en-CA"/>
        </w:rPr>
        <w:t>. THE GEF ALTERNATIVE</w:t>
      </w:r>
      <w:bookmarkEnd w:id="18"/>
    </w:p>
    <w:p w:rsidR="00D3216D" w:rsidRPr="00E82902" w:rsidRDefault="00A610FF" w:rsidP="004C346E">
      <w:pPr>
        <w:spacing w:before="100" w:beforeAutospacing="1" w:after="100" w:afterAutospacing="1"/>
        <w:contextualSpacing/>
        <w:jc w:val="both"/>
        <w:rPr>
          <w:rFonts w:asciiTheme="majorBidi" w:hAnsiTheme="majorBidi" w:cstheme="majorBidi"/>
          <w:color w:val="000000" w:themeColor="text1"/>
          <w:sz w:val="22"/>
          <w:szCs w:val="22"/>
          <w:u w:val="single"/>
        </w:rPr>
      </w:pPr>
      <w:r w:rsidRPr="00E82902">
        <w:rPr>
          <w:rFonts w:asciiTheme="majorBidi" w:hAnsiTheme="majorBidi" w:cstheme="majorBidi"/>
          <w:color w:val="000000" w:themeColor="text1"/>
          <w:sz w:val="22"/>
          <w:szCs w:val="22"/>
          <w:u w:val="single"/>
        </w:rPr>
        <w:t>2</w:t>
      </w:r>
      <w:r w:rsidR="00283AA6" w:rsidRPr="00E82902">
        <w:rPr>
          <w:rFonts w:asciiTheme="majorBidi" w:hAnsiTheme="majorBidi" w:cstheme="majorBidi"/>
          <w:color w:val="000000" w:themeColor="text1"/>
          <w:sz w:val="22"/>
          <w:szCs w:val="22"/>
          <w:u w:val="single"/>
        </w:rPr>
        <w:t>.</w:t>
      </w:r>
      <w:r w:rsidR="000C7CAC" w:rsidRPr="00E82902">
        <w:rPr>
          <w:rFonts w:asciiTheme="majorBidi" w:hAnsiTheme="majorBidi" w:cstheme="majorBidi"/>
          <w:color w:val="000000" w:themeColor="text1"/>
          <w:sz w:val="22"/>
          <w:szCs w:val="22"/>
          <w:u w:val="single"/>
        </w:rPr>
        <w:t>2</w:t>
      </w:r>
      <w:r w:rsidR="00283AA6" w:rsidRPr="00E82902">
        <w:rPr>
          <w:rFonts w:asciiTheme="majorBidi" w:hAnsiTheme="majorBidi" w:cstheme="majorBidi"/>
          <w:color w:val="000000" w:themeColor="text1"/>
          <w:sz w:val="22"/>
          <w:szCs w:val="22"/>
          <w:u w:val="single"/>
        </w:rPr>
        <w:t>.1</w:t>
      </w:r>
      <w:r w:rsidR="00572755" w:rsidRPr="00E82902">
        <w:rPr>
          <w:rFonts w:asciiTheme="majorBidi" w:hAnsiTheme="majorBidi" w:cstheme="majorBidi"/>
          <w:color w:val="000000" w:themeColor="text1"/>
          <w:sz w:val="22"/>
          <w:szCs w:val="22"/>
          <w:u w:val="single"/>
        </w:rPr>
        <w:t xml:space="preserve"> </w:t>
      </w:r>
      <w:r w:rsidR="00D3216D" w:rsidRPr="00E82902">
        <w:rPr>
          <w:rFonts w:asciiTheme="majorBidi" w:hAnsiTheme="majorBidi" w:cstheme="majorBidi"/>
          <w:color w:val="000000" w:themeColor="text1"/>
          <w:sz w:val="22"/>
          <w:szCs w:val="22"/>
          <w:u w:val="single"/>
        </w:rPr>
        <w:t xml:space="preserve">Incremental </w:t>
      </w:r>
      <w:r w:rsidR="00D4255D" w:rsidRPr="00E82902">
        <w:rPr>
          <w:rFonts w:asciiTheme="majorBidi" w:hAnsiTheme="majorBidi" w:cstheme="majorBidi"/>
          <w:color w:val="000000" w:themeColor="text1"/>
          <w:sz w:val="22"/>
          <w:szCs w:val="22"/>
          <w:u w:val="single"/>
        </w:rPr>
        <w:t xml:space="preserve">cost </w:t>
      </w:r>
      <w:r w:rsidR="00D3216D" w:rsidRPr="00E82902">
        <w:rPr>
          <w:rFonts w:asciiTheme="majorBidi" w:hAnsiTheme="majorBidi" w:cstheme="majorBidi"/>
          <w:color w:val="000000" w:themeColor="text1"/>
          <w:sz w:val="22"/>
          <w:szCs w:val="22"/>
          <w:u w:val="single"/>
        </w:rPr>
        <w:t>reasoning</w:t>
      </w:r>
      <w:r w:rsidR="000A6BC9" w:rsidRPr="00E82902">
        <w:rPr>
          <w:rFonts w:asciiTheme="majorBidi" w:hAnsiTheme="majorBidi" w:cstheme="majorBidi"/>
          <w:color w:val="000000" w:themeColor="text1"/>
          <w:sz w:val="22"/>
          <w:szCs w:val="22"/>
          <w:u w:val="single"/>
        </w:rPr>
        <w:t xml:space="preserve"> </w:t>
      </w:r>
      <w:r w:rsidR="00012BA2" w:rsidRPr="00E82902">
        <w:rPr>
          <w:rFonts w:asciiTheme="majorBidi" w:hAnsiTheme="majorBidi" w:cstheme="majorBidi"/>
          <w:color w:val="000000" w:themeColor="text1"/>
          <w:sz w:val="22"/>
          <w:szCs w:val="22"/>
          <w:u w:val="single"/>
        </w:rPr>
        <w:t>and global environmental benefits</w:t>
      </w:r>
    </w:p>
    <w:p w:rsidR="004E1C8A" w:rsidRPr="00E82902" w:rsidRDefault="005050D2" w:rsidP="00D47D96">
      <w:pPr>
        <w:pStyle w:val="ListParagraph"/>
        <w:numPr>
          <w:ilvl w:val="0"/>
          <w:numId w:val="27"/>
        </w:numPr>
        <w:spacing w:after="0" w:line="240" w:lineRule="auto"/>
        <w:ind w:left="0" w:firstLine="0"/>
        <w:jc w:val="both"/>
        <w:rPr>
          <w:rFonts w:asciiTheme="majorBidi" w:hAnsiTheme="majorBidi" w:cstheme="majorBidi"/>
          <w:color w:val="000000" w:themeColor="text1"/>
          <w:sz w:val="22"/>
        </w:rPr>
      </w:pPr>
      <w:r w:rsidRPr="00E82902">
        <w:rPr>
          <w:rFonts w:asciiTheme="majorBidi" w:hAnsiTheme="majorBidi" w:cstheme="majorBidi"/>
          <w:color w:val="000000" w:themeColor="text1"/>
          <w:sz w:val="22"/>
        </w:rPr>
        <w:t xml:space="preserve">As seen in section 2.1.2, the ongoing initiatives to address sustainable human development have all looked at the underlying problems associated with human development. The innovativeness of the proposed </w:t>
      </w:r>
      <w:r w:rsidR="00897B1E" w:rsidRPr="00E82902">
        <w:rPr>
          <w:rFonts w:asciiTheme="majorBidi" w:hAnsiTheme="majorBidi" w:cstheme="majorBidi"/>
          <w:color w:val="000000" w:themeColor="text1"/>
          <w:sz w:val="22"/>
        </w:rPr>
        <w:t xml:space="preserve">project </w:t>
      </w:r>
      <w:r w:rsidRPr="00E82902">
        <w:rPr>
          <w:rFonts w:asciiTheme="majorBidi" w:hAnsiTheme="majorBidi" w:cstheme="majorBidi"/>
          <w:color w:val="000000" w:themeColor="text1"/>
          <w:sz w:val="22"/>
        </w:rPr>
        <w:t xml:space="preserve">resides in the fact that it will take an integrated and ecosystem-based approach to sustainable human development that also takes into consideration the socio-cultural aspects of the agro-pastoral lifestyle. </w:t>
      </w:r>
    </w:p>
    <w:p w:rsidR="00F9369D" w:rsidRPr="00E82902" w:rsidRDefault="00F9369D" w:rsidP="00F9369D">
      <w:pPr>
        <w:pStyle w:val="ListParagraph"/>
        <w:spacing w:after="0" w:line="240" w:lineRule="auto"/>
        <w:ind w:left="0"/>
        <w:jc w:val="both"/>
        <w:rPr>
          <w:rFonts w:asciiTheme="majorBidi" w:hAnsiTheme="majorBidi" w:cstheme="majorBidi"/>
          <w:color w:val="000000" w:themeColor="text1"/>
          <w:sz w:val="22"/>
        </w:rPr>
      </w:pP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05"/>
        <w:gridCol w:w="6750"/>
      </w:tblGrid>
      <w:tr w:rsidR="00E126F9" w:rsidRPr="00E82902" w:rsidTr="00033B94">
        <w:tc>
          <w:tcPr>
            <w:tcW w:w="2605" w:type="dxa"/>
          </w:tcPr>
          <w:p w:rsidR="00E126F9" w:rsidRPr="00E82902" w:rsidRDefault="00E126F9" w:rsidP="002316E0">
            <w:pPr>
              <w:spacing w:before="100" w:beforeAutospacing="1" w:after="100" w:afterAutospacing="1"/>
              <w:contextualSpacing/>
              <w:rPr>
                <w:rFonts w:asciiTheme="majorBidi" w:hAnsiTheme="majorBidi" w:cstheme="majorBidi"/>
                <w:b/>
                <w:sz w:val="20"/>
                <w:szCs w:val="20"/>
              </w:rPr>
            </w:pPr>
            <w:r w:rsidRPr="00E82902">
              <w:rPr>
                <w:rFonts w:asciiTheme="majorBidi" w:hAnsiTheme="majorBidi" w:cstheme="majorBidi"/>
                <w:b/>
                <w:sz w:val="20"/>
                <w:szCs w:val="20"/>
              </w:rPr>
              <w:t>Name of project</w:t>
            </w:r>
          </w:p>
        </w:tc>
        <w:tc>
          <w:tcPr>
            <w:tcW w:w="6750" w:type="dxa"/>
          </w:tcPr>
          <w:p w:rsidR="00E126F9" w:rsidRPr="00E82902" w:rsidRDefault="00E126F9" w:rsidP="00E126F9">
            <w:pPr>
              <w:spacing w:before="100" w:beforeAutospacing="1" w:after="100" w:afterAutospacing="1"/>
              <w:contextualSpacing/>
              <w:rPr>
                <w:rFonts w:asciiTheme="majorBidi" w:hAnsiTheme="majorBidi" w:cstheme="majorBidi"/>
                <w:b/>
                <w:sz w:val="20"/>
                <w:szCs w:val="20"/>
              </w:rPr>
            </w:pPr>
            <w:r w:rsidRPr="00E82902">
              <w:rPr>
                <w:rFonts w:asciiTheme="majorBidi" w:hAnsiTheme="majorBidi" w:cstheme="majorBidi"/>
                <w:b/>
                <w:sz w:val="20"/>
                <w:szCs w:val="20"/>
              </w:rPr>
              <w:t>Contribution to project’s objective</w:t>
            </w:r>
          </w:p>
        </w:tc>
      </w:tr>
      <w:tr w:rsidR="007B59E0" w:rsidRPr="00E82902" w:rsidTr="001046AA">
        <w:trPr>
          <w:trHeight w:val="1547"/>
        </w:trPr>
        <w:tc>
          <w:tcPr>
            <w:tcW w:w="2605" w:type="dxa"/>
          </w:tcPr>
          <w:p w:rsidR="007B59E0" w:rsidRPr="00E82902" w:rsidRDefault="007B59E0" w:rsidP="002316E0">
            <w:pPr>
              <w:spacing w:before="100" w:beforeAutospacing="1" w:after="100" w:afterAutospacing="1"/>
              <w:contextualSpacing/>
              <w:rPr>
                <w:rFonts w:asciiTheme="majorBidi" w:hAnsiTheme="majorBidi" w:cstheme="majorBidi"/>
                <w:color w:val="000000"/>
                <w:sz w:val="20"/>
                <w:szCs w:val="20"/>
                <w:lang w:eastAsia="fr-FR"/>
              </w:rPr>
            </w:pPr>
            <w:r w:rsidRPr="00E82902">
              <w:rPr>
                <w:rFonts w:asciiTheme="majorBidi" w:hAnsiTheme="majorBidi" w:cstheme="majorBidi"/>
                <w:color w:val="000000"/>
                <w:sz w:val="20"/>
                <w:szCs w:val="20"/>
                <w:lang w:eastAsia="fr-FR"/>
              </w:rPr>
              <w:t xml:space="preserve">Takafoul </w:t>
            </w:r>
          </w:p>
          <w:p w:rsidR="007B59E0" w:rsidRPr="00E82902" w:rsidRDefault="007B59E0" w:rsidP="002316E0">
            <w:pPr>
              <w:spacing w:before="100" w:beforeAutospacing="1" w:after="100" w:afterAutospacing="1"/>
              <w:contextualSpacing/>
              <w:rPr>
                <w:rFonts w:asciiTheme="majorBidi" w:hAnsiTheme="majorBidi" w:cstheme="majorBidi"/>
                <w:color w:val="000000"/>
                <w:sz w:val="20"/>
                <w:szCs w:val="20"/>
                <w:lang w:eastAsia="fr-FR"/>
              </w:rPr>
            </w:pPr>
            <w:r w:rsidRPr="00E82902">
              <w:rPr>
                <w:rFonts w:asciiTheme="majorBidi" w:hAnsiTheme="majorBidi" w:cstheme="majorBidi"/>
                <w:color w:val="000000"/>
                <w:sz w:val="20"/>
                <w:szCs w:val="20"/>
                <w:lang w:eastAsia="fr-FR"/>
              </w:rPr>
              <w:t>USD 3.3</w:t>
            </w:r>
            <w:r w:rsidR="009C54AF">
              <w:rPr>
                <w:rFonts w:asciiTheme="majorBidi" w:hAnsiTheme="majorBidi" w:cstheme="majorBidi"/>
                <w:color w:val="000000"/>
                <w:sz w:val="20"/>
                <w:szCs w:val="20"/>
                <w:lang w:eastAsia="fr-FR"/>
              </w:rPr>
              <w:t>M</w:t>
            </w:r>
            <w:r w:rsidRPr="00E82902">
              <w:rPr>
                <w:rFonts w:asciiTheme="majorBidi" w:hAnsiTheme="majorBidi" w:cstheme="majorBidi"/>
                <w:color w:val="000000"/>
                <w:sz w:val="20"/>
                <w:szCs w:val="20"/>
                <w:lang w:eastAsia="fr-FR"/>
              </w:rPr>
              <w:t xml:space="preserve"> co-financing</w:t>
            </w:r>
          </w:p>
        </w:tc>
        <w:tc>
          <w:tcPr>
            <w:tcW w:w="6750" w:type="dxa"/>
          </w:tcPr>
          <w:p w:rsidR="00BB6B66" w:rsidRPr="00E82902" w:rsidRDefault="007B59E0" w:rsidP="00BB6B66">
            <w:pPr>
              <w:spacing w:before="100" w:beforeAutospacing="1" w:after="100" w:afterAutospacing="1"/>
              <w:contextualSpacing/>
              <w:rPr>
                <w:rFonts w:asciiTheme="majorBidi" w:hAnsiTheme="majorBidi" w:cstheme="majorBidi"/>
                <w:color w:val="000000"/>
                <w:sz w:val="20"/>
                <w:szCs w:val="20"/>
                <w:lang w:eastAsia="fr-FR"/>
              </w:rPr>
            </w:pPr>
            <w:r w:rsidRPr="00E82902">
              <w:rPr>
                <w:rFonts w:asciiTheme="majorBidi" w:hAnsiTheme="majorBidi" w:cstheme="majorBidi"/>
                <w:color w:val="000000"/>
                <w:sz w:val="20"/>
                <w:szCs w:val="20"/>
                <w:lang w:eastAsia="fr-FR"/>
              </w:rPr>
              <w:t xml:space="preserve">Contributing mostly to component 3 and to a lesser extent component 2, the Tadamoun financed promotes social development and local education initiatives for isolated or disenfranchised communities. </w:t>
            </w:r>
          </w:p>
          <w:p w:rsidR="00BB6B66" w:rsidRPr="00E82902" w:rsidRDefault="00BB6B66" w:rsidP="00BB6B66">
            <w:pPr>
              <w:spacing w:before="100" w:beforeAutospacing="1" w:after="100" w:afterAutospacing="1"/>
              <w:contextualSpacing/>
              <w:rPr>
                <w:rFonts w:asciiTheme="majorBidi" w:hAnsiTheme="majorBidi" w:cstheme="majorBidi"/>
                <w:color w:val="000000"/>
                <w:sz w:val="20"/>
                <w:szCs w:val="20"/>
                <w:lang w:eastAsia="fr-FR"/>
              </w:rPr>
            </w:pPr>
          </w:p>
          <w:p w:rsidR="007B59E0" w:rsidRPr="00E82902" w:rsidRDefault="00BB6B66" w:rsidP="00BB6B66">
            <w:pPr>
              <w:spacing w:before="100" w:beforeAutospacing="1" w:after="100" w:afterAutospacing="1"/>
              <w:contextualSpacing/>
              <w:rPr>
                <w:rFonts w:asciiTheme="majorBidi" w:hAnsiTheme="majorBidi" w:cstheme="majorBidi"/>
                <w:sz w:val="20"/>
                <w:szCs w:val="20"/>
                <w:highlight w:val="yellow"/>
              </w:rPr>
            </w:pPr>
            <w:r w:rsidRPr="00E82902">
              <w:rPr>
                <w:rFonts w:asciiTheme="majorBidi" w:hAnsiTheme="majorBidi" w:cstheme="majorBidi"/>
                <w:color w:val="000000"/>
                <w:sz w:val="20"/>
                <w:szCs w:val="20"/>
                <w:lang w:eastAsia="fr-FR"/>
              </w:rPr>
              <w:t xml:space="preserve">The GEF </w:t>
            </w:r>
            <w:r w:rsidR="007B59E0" w:rsidRPr="00E82902">
              <w:rPr>
                <w:rFonts w:asciiTheme="majorBidi" w:hAnsiTheme="majorBidi" w:cstheme="majorBidi"/>
                <w:color w:val="000000"/>
                <w:sz w:val="20"/>
                <w:szCs w:val="20"/>
                <w:lang w:eastAsia="fr-FR"/>
              </w:rPr>
              <w:t xml:space="preserve">project will </w:t>
            </w:r>
            <w:r w:rsidRPr="00E82902">
              <w:rPr>
                <w:rFonts w:asciiTheme="majorBidi" w:hAnsiTheme="majorBidi" w:cstheme="majorBidi"/>
                <w:color w:val="000000"/>
                <w:sz w:val="20"/>
                <w:szCs w:val="20"/>
                <w:lang w:eastAsia="fr-FR"/>
              </w:rPr>
              <w:t xml:space="preserve">further </w:t>
            </w:r>
            <w:r w:rsidR="007B59E0" w:rsidRPr="00E82902">
              <w:rPr>
                <w:rFonts w:asciiTheme="majorBidi" w:hAnsiTheme="majorBidi" w:cstheme="majorBidi"/>
                <w:color w:val="000000"/>
                <w:sz w:val="20"/>
                <w:szCs w:val="20"/>
                <w:lang w:eastAsia="fr-FR"/>
              </w:rPr>
              <w:t xml:space="preserve">build </w:t>
            </w:r>
            <w:r w:rsidRPr="00E82902">
              <w:rPr>
                <w:rFonts w:asciiTheme="majorBidi" w:hAnsiTheme="majorBidi" w:cstheme="majorBidi"/>
                <w:color w:val="000000"/>
                <w:sz w:val="20"/>
                <w:szCs w:val="20"/>
                <w:lang w:eastAsia="fr-FR"/>
              </w:rPr>
              <w:t xml:space="preserve">upon </w:t>
            </w:r>
            <w:r w:rsidR="007B59E0" w:rsidRPr="00E82902">
              <w:rPr>
                <w:rFonts w:asciiTheme="majorBidi" w:hAnsiTheme="majorBidi" w:cstheme="majorBidi"/>
                <w:color w:val="000000"/>
                <w:sz w:val="20"/>
                <w:szCs w:val="20"/>
                <w:lang w:eastAsia="fr-FR"/>
              </w:rPr>
              <w:t xml:space="preserve">initiatives </w:t>
            </w:r>
            <w:r w:rsidRPr="00E82902">
              <w:rPr>
                <w:rFonts w:asciiTheme="majorBidi" w:hAnsiTheme="majorBidi" w:cstheme="majorBidi"/>
                <w:color w:val="000000"/>
                <w:sz w:val="20"/>
                <w:szCs w:val="20"/>
                <w:lang w:eastAsia="fr-FR"/>
              </w:rPr>
              <w:t xml:space="preserve">financed by Tadamoun </w:t>
            </w:r>
            <w:r w:rsidR="007B59E0" w:rsidRPr="00E82902">
              <w:rPr>
                <w:rFonts w:asciiTheme="majorBidi" w:hAnsiTheme="majorBidi" w:cstheme="majorBidi"/>
                <w:color w:val="000000"/>
                <w:sz w:val="20"/>
                <w:szCs w:val="20"/>
                <w:lang w:eastAsia="fr-FR"/>
              </w:rPr>
              <w:t xml:space="preserve">to integrate environmental concerns into the local governance and safety net mechanisms. </w:t>
            </w:r>
          </w:p>
        </w:tc>
      </w:tr>
      <w:tr w:rsidR="00E126F9" w:rsidRPr="00E82902" w:rsidTr="00033B94">
        <w:tc>
          <w:tcPr>
            <w:tcW w:w="2605" w:type="dxa"/>
          </w:tcPr>
          <w:p w:rsidR="00E126F9" w:rsidRPr="00E82902" w:rsidRDefault="00E126F9" w:rsidP="007B59E0">
            <w:pPr>
              <w:rPr>
                <w:rFonts w:asciiTheme="majorBidi" w:hAnsiTheme="majorBidi" w:cstheme="majorBidi"/>
                <w:sz w:val="20"/>
                <w:szCs w:val="20"/>
                <w:lang w:val="fr-FR"/>
              </w:rPr>
            </w:pPr>
            <w:r w:rsidRPr="00E82902">
              <w:rPr>
                <w:rFonts w:asciiTheme="majorBidi" w:hAnsiTheme="majorBidi" w:cstheme="majorBidi"/>
                <w:bCs/>
                <w:color w:val="333333"/>
                <w:sz w:val="20"/>
                <w:szCs w:val="20"/>
                <w:lang w:val="fr-FR"/>
              </w:rPr>
              <w:t>Regional Sahel Pastoralism Support Project</w:t>
            </w:r>
          </w:p>
          <w:p w:rsidR="00E126F9" w:rsidRPr="00E82902" w:rsidRDefault="00E126F9" w:rsidP="002316E0">
            <w:pPr>
              <w:spacing w:before="100" w:beforeAutospacing="1" w:after="100" w:afterAutospacing="1"/>
              <w:contextualSpacing/>
              <w:rPr>
                <w:rFonts w:asciiTheme="majorBidi" w:hAnsiTheme="majorBidi" w:cstheme="majorBidi"/>
                <w:sz w:val="20"/>
                <w:szCs w:val="20"/>
                <w:lang w:val="fr-FR"/>
              </w:rPr>
            </w:pPr>
            <w:r w:rsidRPr="00E82902">
              <w:rPr>
                <w:rFonts w:asciiTheme="majorBidi" w:hAnsiTheme="majorBidi" w:cstheme="majorBidi"/>
                <w:i/>
                <w:iCs/>
                <w:sz w:val="20"/>
                <w:szCs w:val="20"/>
                <w:lang w:val="fr-FR"/>
              </w:rPr>
              <w:t>Projet Régional Appui au Pastoralisme au Sahel</w:t>
            </w:r>
            <w:r w:rsidRPr="00E82902">
              <w:rPr>
                <w:rFonts w:asciiTheme="majorBidi" w:hAnsiTheme="majorBidi" w:cstheme="majorBidi"/>
                <w:sz w:val="20"/>
                <w:szCs w:val="20"/>
                <w:lang w:val="fr-FR"/>
              </w:rPr>
              <w:t xml:space="preserve"> (PRAPS)</w:t>
            </w:r>
          </w:p>
          <w:p w:rsidR="007B59E0" w:rsidRPr="00E82902" w:rsidRDefault="007B59E0" w:rsidP="002316E0">
            <w:pPr>
              <w:spacing w:before="100" w:beforeAutospacing="1" w:after="100" w:afterAutospacing="1"/>
              <w:contextualSpacing/>
              <w:rPr>
                <w:rFonts w:asciiTheme="majorBidi" w:hAnsiTheme="majorBidi" w:cstheme="majorBidi"/>
                <w:sz w:val="20"/>
                <w:szCs w:val="20"/>
                <w:lang w:val="fr-FR"/>
              </w:rPr>
            </w:pPr>
            <w:r w:rsidRPr="00E82902">
              <w:rPr>
                <w:rFonts w:asciiTheme="majorBidi" w:hAnsiTheme="majorBidi" w:cstheme="majorBidi"/>
                <w:sz w:val="20"/>
                <w:szCs w:val="20"/>
                <w:lang w:val="fr-FR"/>
              </w:rPr>
              <w:t xml:space="preserve">USD </w:t>
            </w:r>
            <w:r w:rsidR="00E03C6F" w:rsidRPr="00E82902">
              <w:rPr>
                <w:rFonts w:asciiTheme="majorBidi" w:hAnsiTheme="majorBidi" w:cstheme="majorBidi"/>
                <w:sz w:val="20"/>
                <w:szCs w:val="20"/>
                <w:lang w:val="fr-FR"/>
              </w:rPr>
              <w:t>2</w:t>
            </w:r>
            <w:r w:rsidRPr="00E82902">
              <w:rPr>
                <w:rFonts w:asciiTheme="majorBidi" w:hAnsiTheme="majorBidi" w:cstheme="majorBidi"/>
                <w:sz w:val="20"/>
                <w:szCs w:val="20"/>
                <w:lang w:val="fr-FR"/>
              </w:rPr>
              <w:t xml:space="preserve"> M co-financing</w:t>
            </w:r>
          </w:p>
        </w:tc>
        <w:tc>
          <w:tcPr>
            <w:tcW w:w="6750" w:type="dxa"/>
          </w:tcPr>
          <w:p w:rsidR="00E126F9" w:rsidRPr="00E82902" w:rsidRDefault="00E126F9" w:rsidP="00E126F9">
            <w:pPr>
              <w:spacing w:before="100" w:beforeAutospacing="1" w:after="100" w:afterAutospacing="1"/>
              <w:contextualSpacing/>
              <w:rPr>
                <w:rFonts w:asciiTheme="majorBidi" w:hAnsiTheme="majorBidi" w:cstheme="majorBidi"/>
                <w:sz w:val="20"/>
                <w:szCs w:val="20"/>
              </w:rPr>
            </w:pPr>
            <w:r w:rsidRPr="00E82902">
              <w:rPr>
                <w:rFonts w:asciiTheme="majorBidi" w:hAnsiTheme="majorBidi" w:cstheme="majorBidi"/>
                <w:sz w:val="20"/>
                <w:szCs w:val="20"/>
              </w:rPr>
              <w:t xml:space="preserve">Contributing to component 3 </w:t>
            </w:r>
            <w:r w:rsidRPr="00E82902">
              <w:rPr>
                <w:rFonts w:asciiTheme="majorBidi" w:hAnsiTheme="majorBidi" w:cstheme="majorBidi"/>
                <w:i/>
                <w:iCs/>
                <w:sz w:val="20"/>
                <w:szCs w:val="20"/>
              </w:rPr>
              <w:t>Reduction of pressure on ecosystems through income generation and funding mechanisms</w:t>
            </w:r>
            <w:r w:rsidRPr="00E82902">
              <w:rPr>
                <w:rFonts w:asciiTheme="majorBidi" w:hAnsiTheme="majorBidi" w:cstheme="majorBidi"/>
                <w:sz w:val="20"/>
                <w:szCs w:val="20"/>
              </w:rPr>
              <w:t xml:space="preserve">, the PRAPS helps improve access to essential resources and production services and markets for pastoralists and agro-pastoralists in border areas and along transhumance routes. It therefore supports livelihood development more upstream of some key value chains of agro-pastoral products. </w:t>
            </w:r>
          </w:p>
          <w:p w:rsidR="00E126F9" w:rsidRPr="00E82902" w:rsidRDefault="00E126F9" w:rsidP="00E126F9">
            <w:pPr>
              <w:spacing w:before="100" w:beforeAutospacing="1" w:after="100" w:afterAutospacing="1"/>
              <w:contextualSpacing/>
              <w:rPr>
                <w:rFonts w:asciiTheme="majorBidi" w:hAnsiTheme="majorBidi" w:cstheme="majorBidi"/>
                <w:sz w:val="20"/>
                <w:szCs w:val="20"/>
              </w:rPr>
            </w:pPr>
          </w:p>
          <w:p w:rsidR="00E126F9" w:rsidRPr="00E82902" w:rsidRDefault="00E126F9" w:rsidP="00FE0F2F">
            <w:pPr>
              <w:spacing w:before="100" w:beforeAutospacing="1" w:after="100" w:afterAutospacing="1"/>
              <w:contextualSpacing/>
              <w:rPr>
                <w:rFonts w:asciiTheme="majorBidi" w:hAnsiTheme="majorBidi" w:cstheme="majorBidi"/>
                <w:sz w:val="20"/>
                <w:szCs w:val="20"/>
              </w:rPr>
            </w:pPr>
            <w:r w:rsidRPr="00E82902">
              <w:rPr>
                <w:rFonts w:asciiTheme="majorBidi" w:hAnsiTheme="majorBidi" w:cstheme="majorBidi"/>
                <w:sz w:val="20"/>
                <w:szCs w:val="20"/>
              </w:rPr>
              <w:lastRenderedPageBreak/>
              <w:t xml:space="preserve">The GEF finance assures future investments in value chain development and employment creation in the agro-pastoral sectors are done considering the carrying capacity of the natural resource base. </w:t>
            </w:r>
          </w:p>
        </w:tc>
      </w:tr>
      <w:tr w:rsidR="00FE0F2F" w:rsidRPr="00E82902" w:rsidTr="00C824EB">
        <w:trPr>
          <w:trHeight w:val="341"/>
        </w:trPr>
        <w:tc>
          <w:tcPr>
            <w:tcW w:w="2605" w:type="dxa"/>
          </w:tcPr>
          <w:p w:rsidR="00FE0F2F" w:rsidRPr="00E82902" w:rsidRDefault="00FE0F2F" w:rsidP="002316E0">
            <w:pPr>
              <w:spacing w:before="100" w:beforeAutospacing="1" w:after="100" w:afterAutospacing="1"/>
              <w:contextualSpacing/>
              <w:rPr>
                <w:rFonts w:asciiTheme="majorBidi" w:hAnsiTheme="majorBidi" w:cstheme="majorBidi"/>
                <w:color w:val="000000"/>
                <w:sz w:val="20"/>
                <w:szCs w:val="20"/>
                <w:lang w:val="en-US" w:eastAsia="fr-FR"/>
              </w:rPr>
            </w:pPr>
            <w:r w:rsidRPr="00E82902">
              <w:rPr>
                <w:rFonts w:asciiTheme="majorBidi" w:hAnsiTheme="majorBidi" w:cstheme="majorBidi"/>
                <w:color w:val="000000"/>
                <w:sz w:val="20"/>
                <w:szCs w:val="20"/>
                <w:lang w:val="en-US" w:eastAsia="fr-FR"/>
              </w:rPr>
              <w:lastRenderedPageBreak/>
              <w:t xml:space="preserve">Institutional strengthening in Mauritania towards agricultural and pastoral resilience </w:t>
            </w:r>
          </w:p>
          <w:p w:rsidR="00FE0F2F" w:rsidRPr="00E82902" w:rsidRDefault="00FE0F2F" w:rsidP="002316E0">
            <w:pPr>
              <w:spacing w:before="100" w:beforeAutospacing="1" w:after="100" w:afterAutospacing="1"/>
              <w:contextualSpacing/>
              <w:rPr>
                <w:rFonts w:asciiTheme="majorBidi" w:hAnsiTheme="majorBidi" w:cstheme="majorBidi"/>
                <w:color w:val="000000"/>
                <w:sz w:val="20"/>
                <w:szCs w:val="20"/>
                <w:lang w:val="fr-FR" w:eastAsia="fr-FR"/>
              </w:rPr>
            </w:pPr>
            <w:r w:rsidRPr="00E82902">
              <w:rPr>
                <w:rFonts w:asciiTheme="majorBidi" w:hAnsiTheme="majorBidi" w:cstheme="majorBidi"/>
                <w:i/>
                <w:iCs/>
                <w:color w:val="000000"/>
                <w:sz w:val="20"/>
                <w:szCs w:val="20"/>
                <w:lang w:val="fr-FR" w:eastAsia="fr-FR"/>
              </w:rPr>
              <w:t>Renforcement Institutionnel en Mauritanie vers la Résilience Agricole et Pastorale</w:t>
            </w:r>
            <w:r w:rsidRPr="00E82902">
              <w:rPr>
                <w:rFonts w:asciiTheme="majorBidi" w:hAnsiTheme="majorBidi" w:cstheme="majorBidi"/>
                <w:color w:val="000000"/>
                <w:sz w:val="20"/>
                <w:szCs w:val="20"/>
                <w:lang w:val="fr-FR" w:eastAsia="fr-FR"/>
              </w:rPr>
              <w:t xml:space="preserve"> (RIMRAP)</w:t>
            </w:r>
          </w:p>
          <w:p w:rsidR="00FE0F2F" w:rsidRPr="00E82902" w:rsidRDefault="00FE0F2F" w:rsidP="00FE0F2F">
            <w:pPr>
              <w:spacing w:before="100" w:beforeAutospacing="1" w:after="100" w:afterAutospacing="1"/>
              <w:contextualSpacing/>
              <w:rPr>
                <w:rFonts w:asciiTheme="majorBidi" w:hAnsiTheme="majorBidi" w:cstheme="majorBidi"/>
                <w:sz w:val="20"/>
                <w:szCs w:val="20"/>
                <w:lang w:val="fr-FR"/>
              </w:rPr>
            </w:pPr>
            <w:r w:rsidRPr="00E82902">
              <w:rPr>
                <w:rFonts w:asciiTheme="majorBidi" w:hAnsiTheme="majorBidi" w:cstheme="majorBidi"/>
                <w:color w:val="000000"/>
                <w:sz w:val="20"/>
                <w:szCs w:val="20"/>
                <w:lang w:val="fr-FR" w:eastAsia="fr-FR"/>
              </w:rPr>
              <w:t>USD 2 M co-financing</w:t>
            </w:r>
          </w:p>
        </w:tc>
        <w:tc>
          <w:tcPr>
            <w:tcW w:w="6750" w:type="dxa"/>
          </w:tcPr>
          <w:p w:rsidR="00C63F4B" w:rsidRPr="00E82902" w:rsidRDefault="00C63F4B" w:rsidP="00C63F4B">
            <w:pPr>
              <w:spacing w:before="100" w:beforeAutospacing="1" w:after="100" w:afterAutospacing="1"/>
              <w:contextualSpacing/>
              <w:rPr>
                <w:rFonts w:asciiTheme="majorBidi" w:hAnsiTheme="majorBidi" w:cstheme="majorBidi"/>
                <w:bCs/>
                <w:sz w:val="20"/>
                <w:szCs w:val="20"/>
              </w:rPr>
            </w:pPr>
            <w:r w:rsidRPr="00E82902">
              <w:rPr>
                <w:rFonts w:asciiTheme="majorBidi" w:hAnsiTheme="majorBidi" w:cstheme="majorBidi"/>
                <w:bCs/>
                <w:sz w:val="20"/>
                <w:szCs w:val="20"/>
              </w:rPr>
              <w:t>RIMRAP aims at improving</w:t>
            </w:r>
            <w:r w:rsidR="00FE0F2F" w:rsidRPr="00E82902">
              <w:rPr>
                <w:rFonts w:asciiTheme="majorBidi" w:hAnsiTheme="majorBidi" w:cstheme="majorBidi"/>
                <w:bCs/>
                <w:sz w:val="20"/>
                <w:szCs w:val="20"/>
              </w:rPr>
              <w:t xml:space="preserve"> the </w:t>
            </w:r>
            <w:r w:rsidRPr="00E82902">
              <w:rPr>
                <w:rFonts w:asciiTheme="majorBidi" w:hAnsiTheme="majorBidi" w:cstheme="majorBidi"/>
                <w:bCs/>
                <w:sz w:val="20"/>
                <w:szCs w:val="20"/>
              </w:rPr>
              <w:t xml:space="preserve">climate change </w:t>
            </w:r>
            <w:r w:rsidR="00FE0F2F" w:rsidRPr="00E82902">
              <w:rPr>
                <w:rFonts w:asciiTheme="majorBidi" w:hAnsiTheme="majorBidi" w:cstheme="majorBidi"/>
                <w:bCs/>
                <w:sz w:val="20"/>
                <w:szCs w:val="20"/>
              </w:rPr>
              <w:t xml:space="preserve">resilience of </w:t>
            </w:r>
            <w:r w:rsidRPr="00E82902">
              <w:rPr>
                <w:rFonts w:asciiTheme="majorBidi" w:hAnsiTheme="majorBidi" w:cstheme="majorBidi"/>
                <w:bCs/>
                <w:sz w:val="20"/>
                <w:szCs w:val="20"/>
              </w:rPr>
              <w:t xml:space="preserve">food insecure </w:t>
            </w:r>
            <w:r w:rsidR="00FE0F2F" w:rsidRPr="00E82902">
              <w:rPr>
                <w:rFonts w:asciiTheme="majorBidi" w:hAnsiTheme="majorBidi" w:cstheme="majorBidi"/>
                <w:bCs/>
                <w:sz w:val="20"/>
                <w:szCs w:val="20"/>
              </w:rPr>
              <w:t xml:space="preserve">populations </w:t>
            </w:r>
            <w:r w:rsidRPr="00E82902">
              <w:rPr>
                <w:rFonts w:asciiTheme="majorBidi" w:hAnsiTheme="majorBidi" w:cstheme="majorBidi"/>
                <w:bCs/>
                <w:sz w:val="20"/>
                <w:szCs w:val="20"/>
              </w:rPr>
              <w:t>through improved</w:t>
            </w:r>
            <w:r w:rsidR="00FE0F2F" w:rsidRPr="00E82902">
              <w:rPr>
                <w:rFonts w:asciiTheme="majorBidi" w:hAnsiTheme="majorBidi" w:cstheme="majorBidi"/>
                <w:bCs/>
                <w:sz w:val="20"/>
                <w:szCs w:val="20"/>
              </w:rPr>
              <w:t xml:space="preserve"> governance and equitable access of </w:t>
            </w:r>
            <w:r w:rsidRPr="00E82902">
              <w:rPr>
                <w:rFonts w:asciiTheme="majorBidi" w:hAnsiTheme="majorBidi" w:cstheme="majorBidi"/>
                <w:bCs/>
                <w:sz w:val="20"/>
                <w:szCs w:val="20"/>
              </w:rPr>
              <w:t xml:space="preserve">natural </w:t>
            </w:r>
            <w:r w:rsidR="00FE0F2F" w:rsidRPr="00E82902">
              <w:rPr>
                <w:rFonts w:asciiTheme="majorBidi" w:hAnsiTheme="majorBidi" w:cstheme="majorBidi"/>
                <w:bCs/>
                <w:sz w:val="20"/>
                <w:szCs w:val="20"/>
              </w:rPr>
              <w:t xml:space="preserve">resources.  It </w:t>
            </w:r>
            <w:r w:rsidRPr="00E82902">
              <w:rPr>
                <w:rFonts w:asciiTheme="majorBidi" w:hAnsiTheme="majorBidi" w:cstheme="majorBidi"/>
                <w:bCs/>
                <w:sz w:val="20"/>
                <w:szCs w:val="20"/>
              </w:rPr>
              <w:t xml:space="preserve">works at the policy level, and supports M&amp;E strategy development, </w:t>
            </w:r>
            <w:r w:rsidR="00FE0F2F" w:rsidRPr="00E82902">
              <w:rPr>
                <w:rFonts w:asciiTheme="majorBidi" w:hAnsiTheme="majorBidi" w:cstheme="majorBidi"/>
                <w:bCs/>
                <w:sz w:val="20"/>
                <w:szCs w:val="20"/>
              </w:rPr>
              <w:t>training and research</w:t>
            </w:r>
            <w:r w:rsidRPr="00E82902">
              <w:rPr>
                <w:rFonts w:asciiTheme="majorBidi" w:hAnsiTheme="majorBidi" w:cstheme="majorBidi"/>
                <w:bCs/>
                <w:sz w:val="20"/>
                <w:szCs w:val="20"/>
              </w:rPr>
              <w:t xml:space="preserve"> for agro-pastoral development.</w:t>
            </w:r>
            <w:r w:rsidR="00FE0F2F" w:rsidRPr="00E82902">
              <w:rPr>
                <w:rFonts w:asciiTheme="majorBidi" w:hAnsiTheme="majorBidi" w:cstheme="majorBidi"/>
                <w:bCs/>
                <w:sz w:val="20"/>
                <w:szCs w:val="20"/>
              </w:rPr>
              <w:t xml:space="preserve"> </w:t>
            </w:r>
          </w:p>
          <w:p w:rsidR="00C63F4B" w:rsidRPr="00E82902" w:rsidRDefault="00C63F4B" w:rsidP="00C63F4B">
            <w:pPr>
              <w:spacing w:before="100" w:beforeAutospacing="1" w:after="100" w:afterAutospacing="1"/>
              <w:contextualSpacing/>
              <w:rPr>
                <w:rFonts w:asciiTheme="majorBidi" w:hAnsiTheme="majorBidi" w:cstheme="majorBidi"/>
                <w:bCs/>
                <w:sz w:val="20"/>
                <w:szCs w:val="20"/>
              </w:rPr>
            </w:pPr>
          </w:p>
          <w:p w:rsidR="00FE0F2F" w:rsidRPr="00E82902" w:rsidRDefault="00C63F4B" w:rsidP="00C824EB">
            <w:pPr>
              <w:spacing w:before="100" w:beforeAutospacing="1" w:after="100" w:afterAutospacing="1"/>
              <w:contextualSpacing/>
              <w:rPr>
                <w:rFonts w:asciiTheme="majorBidi" w:hAnsiTheme="majorBidi" w:cstheme="majorBidi"/>
                <w:sz w:val="20"/>
                <w:szCs w:val="20"/>
              </w:rPr>
            </w:pPr>
            <w:r w:rsidRPr="00E82902">
              <w:rPr>
                <w:rFonts w:asciiTheme="majorBidi" w:hAnsiTheme="majorBidi" w:cstheme="majorBidi"/>
                <w:bCs/>
                <w:sz w:val="20"/>
                <w:szCs w:val="20"/>
              </w:rPr>
              <w:t xml:space="preserve">Therefore, the project RIMRAP provides a solid level of </w:t>
            </w:r>
            <w:r w:rsidR="00FE0F2F" w:rsidRPr="00E82902">
              <w:rPr>
                <w:rFonts w:asciiTheme="majorBidi" w:hAnsiTheme="majorBidi" w:cstheme="majorBidi"/>
                <w:bCs/>
                <w:sz w:val="20"/>
                <w:szCs w:val="20"/>
              </w:rPr>
              <w:t>publi</w:t>
            </w:r>
            <w:r w:rsidRPr="00E82902">
              <w:rPr>
                <w:rFonts w:asciiTheme="majorBidi" w:hAnsiTheme="majorBidi" w:cstheme="majorBidi"/>
                <w:bCs/>
                <w:sz w:val="20"/>
                <w:szCs w:val="20"/>
              </w:rPr>
              <w:t>c and civil society institutional capacity on which the GEF project can further build under c</w:t>
            </w:r>
            <w:r w:rsidR="003E5483" w:rsidRPr="00E82902">
              <w:rPr>
                <w:rFonts w:asciiTheme="majorBidi" w:hAnsiTheme="majorBidi" w:cstheme="majorBidi"/>
                <w:bCs/>
                <w:sz w:val="20"/>
                <w:szCs w:val="20"/>
              </w:rPr>
              <w:t>omponent 3</w:t>
            </w:r>
            <w:r w:rsidRPr="00E82902">
              <w:rPr>
                <w:rFonts w:asciiTheme="majorBidi" w:hAnsiTheme="majorBidi" w:cstheme="majorBidi"/>
                <w:bCs/>
                <w:sz w:val="20"/>
                <w:szCs w:val="20"/>
              </w:rPr>
              <w:t xml:space="preserve"> in particular</w:t>
            </w:r>
            <w:r w:rsidR="003E5483" w:rsidRPr="00E82902">
              <w:rPr>
                <w:rFonts w:asciiTheme="majorBidi" w:hAnsiTheme="majorBidi" w:cstheme="majorBidi"/>
                <w:bCs/>
                <w:sz w:val="20"/>
                <w:szCs w:val="20"/>
              </w:rPr>
              <w:t>, adding</w:t>
            </w:r>
            <w:r w:rsidR="00C824EB" w:rsidRPr="00E82902">
              <w:rPr>
                <w:rFonts w:asciiTheme="majorBidi" w:hAnsiTheme="majorBidi" w:cstheme="majorBidi"/>
                <w:bCs/>
                <w:sz w:val="20"/>
                <w:szCs w:val="20"/>
              </w:rPr>
              <w:t xml:space="preserve"> </w:t>
            </w:r>
            <w:r w:rsidR="00FE0F2F" w:rsidRPr="00E82902">
              <w:rPr>
                <w:rFonts w:asciiTheme="majorBidi" w:hAnsiTheme="majorBidi" w:cstheme="majorBidi"/>
                <w:bCs/>
                <w:sz w:val="20"/>
                <w:szCs w:val="20"/>
              </w:rPr>
              <w:t>land use planning and landsca</w:t>
            </w:r>
            <w:r w:rsidR="00C55B22" w:rsidRPr="00E82902">
              <w:rPr>
                <w:rFonts w:asciiTheme="majorBidi" w:hAnsiTheme="majorBidi" w:cstheme="majorBidi"/>
                <w:bCs/>
                <w:sz w:val="20"/>
                <w:szCs w:val="20"/>
              </w:rPr>
              <w:t>pe based management approaches.</w:t>
            </w:r>
          </w:p>
        </w:tc>
      </w:tr>
      <w:tr w:rsidR="00583DA8" w:rsidRPr="00E82902" w:rsidTr="00033B94">
        <w:tc>
          <w:tcPr>
            <w:tcW w:w="2605" w:type="dxa"/>
          </w:tcPr>
          <w:p w:rsidR="00583DA8" w:rsidRPr="00E82902" w:rsidRDefault="00583DA8" w:rsidP="00583DA8">
            <w:pPr>
              <w:rPr>
                <w:rFonts w:asciiTheme="majorBidi" w:hAnsiTheme="majorBidi" w:cstheme="majorBidi"/>
                <w:sz w:val="20"/>
                <w:szCs w:val="20"/>
              </w:rPr>
            </w:pPr>
            <w:r w:rsidRPr="00E82902">
              <w:rPr>
                <w:rFonts w:asciiTheme="majorBidi" w:eastAsiaTheme="minorHAnsi" w:hAnsiTheme="majorBidi" w:cstheme="majorBidi"/>
                <w:color w:val="000000" w:themeColor="text1"/>
                <w:sz w:val="20"/>
                <w:szCs w:val="20"/>
              </w:rPr>
              <w:t>Programme to Build Resilience to Food and Nutrition Insecurity in the Sahel </w:t>
            </w:r>
          </w:p>
          <w:p w:rsidR="00583DA8" w:rsidRDefault="00583DA8" w:rsidP="00583DA8">
            <w:pPr>
              <w:spacing w:before="100" w:beforeAutospacing="1" w:after="100" w:afterAutospacing="1"/>
              <w:contextualSpacing/>
              <w:rPr>
                <w:rFonts w:asciiTheme="majorBidi" w:hAnsiTheme="majorBidi" w:cstheme="majorBidi"/>
                <w:color w:val="000000" w:themeColor="text1"/>
                <w:sz w:val="20"/>
                <w:szCs w:val="20"/>
                <w:lang w:val="fr-FR"/>
              </w:rPr>
            </w:pPr>
            <w:r w:rsidRPr="00E82902">
              <w:rPr>
                <w:rFonts w:asciiTheme="majorBidi" w:hAnsiTheme="majorBidi" w:cstheme="majorBidi"/>
                <w:i/>
                <w:iCs/>
                <w:color w:val="000000" w:themeColor="text1"/>
                <w:sz w:val="20"/>
                <w:szCs w:val="20"/>
                <w:lang w:val="fr-FR"/>
              </w:rPr>
              <w:t>Programme de renforcement de la résilience à l'insécurité alimentaire et nutritionnelle récurrente au Sahel</w:t>
            </w:r>
            <w:r w:rsidRPr="00E82902">
              <w:rPr>
                <w:rFonts w:asciiTheme="majorBidi" w:hAnsiTheme="majorBidi" w:cstheme="majorBidi"/>
                <w:color w:val="000000" w:themeColor="text1"/>
                <w:sz w:val="20"/>
                <w:szCs w:val="20"/>
                <w:lang w:val="fr-FR"/>
              </w:rPr>
              <w:t xml:space="preserve"> (P2RS)</w:t>
            </w:r>
          </w:p>
          <w:p w:rsidR="00C6046D" w:rsidRPr="00E82902" w:rsidRDefault="00C6046D" w:rsidP="00583DA8">
            <w:pPr>
              <w:spacing w:before="100" w:beforeAutospacing="1" w:after="100" w:afterAutospacing="1"/>
              <w:contextualSpacing/>
              <w:rPr>
                <w:rFonts w:asciiTheme="majorBidi" w:hAnsiTheme="majorBidi" w:cstheme="majorBidi"/>
                <w:i/>
                <w:iCs/>
                <w:color w:val="000000" w:themeColor="text1"/>
                <w:sz w:val="20"/>
                <w:szCs w:val="20"/>
                <w:lang w:val="fr-FR"/>
              </w:rPr>
            </w:pPr>
            <w:r>
              <w:rPr>
                <w:rFonts w:asciiTheme="majorBidi" w:hAnsiTheme="majorBidi" w:cstheme="majorBidi"/>
                <w:color w:val="000000" w:themeColor="text1"/>
                <w:sz w:val="20"/>
                <w:szCs w:val="20"/>
                <w:lang w:val="fr-FR"/>
              </w:rPr>
              <w:t>USD 500 000 co-financing</w:t>
            </w:r>
          </w:p>
        </w:tc>
        <w:tc>
          <w:tcPr>
            <w:tcW w:w="6750" w:type="dxa"/>
          </w:tcPr>
          <w:p w:rsidR="00583DA8" w:rsidRPr="00583DA8" w:rsidRDefault="00583DA8" w:rsidP="00583DA8">
            <w:pPr>
              <w:spacing w:before="100" w:beforeAutospacing="1" w:after="100" w:afterAutospacing="1"/>
              <w:contextualSpacing/>
              <w:rPr>
                <w:rFonts w:asciiTheme="majorBidi" w:hAnsiTheme="majorBidi" w:cstheme="majorBidi"/>
                <w:color w:val="000000" w:themeColor="text1"/>
                <w:sz w:val="20"/>
                <w:szCs w:val="20"/>
              </w:rPr>
            </w:pPr>
            <w:r w:rsidRPr="00583DA8">
              <w:rPr>
                <w:rFonts w:asciiTheme="majorBidi" w:hAnsiTheme="majorBidi" w:cstheme="majorBidi"/>
                <w:color w:val="000000" w:themeColor="text1"/>
                <w:sz w:val="20"/>
                <w:szCs w:val="20"/>
              </w:rPr>
              <w:t>The goal of the program is to contribute to reducing poverty and improving food and nutrition security in the Sahel region. The project aims at achieving this objective by sustainably improving the productivity and agro-sylvo-pastoral and fish production in the Sahel. Its two components include the development of regionally significant food value chains and markets including by providing investment into production, processing and trading capacity. In addition to traditional livestock value chains, it also provides support to se</w:t>
            </w:r>
            <w:r>
              <w:rPr>
                <w:rFonts w:asciiTheme="majorBidi" w:hAnsiTheme="majorBidi" w:cstheme="majorBidi"/>
                <w:color w:val="000000" w:themeColor="text1"/>
                <w:sz w:val="20"/>
                <w:szCs w:val="20"/>
              </w:rPr>
              <w:t xml:space="preserve">ed production and aquaculture. </w:t>
            </w:r>
            <w:r w:rsidRPr="00583DA8">
              <w:rPr>
                <w:rFonts w:asciiTheme="majorBidi" w:hAnsiTheme="majorBidi" w:cstheme="majorBidi"/>
                <w:color w:val="000000" w:themeColor="text1"/>
                <w:sz w:val="20"/>
                <w:szCs w:val="20"/>
              </w:rPr>
              <w:t xml:space="preserve">It includes some activities related to natural resources management, including setting up of tree nurseries and creation of protected areas, as well as testing of improved cook stoves technologies. </w:t>
            </w:r>
          </w:p>
          <w:p w:rsidR="00583DA8" w:rsidRPr="00583DA8" w:rsidRDefault="00583DA8" w:rsidP="00583DA8">
            <w:pPr>
              <w:spacing w:before="100" w:beforeAutospacing="1" w:after="100" w:afterAutospacing="1"/>
              <w:contextualSpacing/>
              <w:rPr>
                <w:rFonts w:asciiTheme="majorBidi" w:hAnsiTheme="majorBidi" w:cstheme="majorBidi"/>
                <w:color w:val="000000" w:themeColor="text1"/>
                <w:sz w:val="20"/>
                <w:szCs w:val="20"/>
              </w:rPr>
            </w:pPr>
          </w:p>
          <w:p w:rsidR="00583DA8" w:rsidRPr="00583DA8" w:rsidRDefault="00583DA8" w:rsidP="00583DA8">
            <w:pPr>
              <w:spacing w:before="100" w:beforeAutospacing="1" w:after="100" w:afterAutospacing="1"/>
              <w:contextualSpacing/>
              <w:rPr>
                <w:rFonts w:asciiTheme="majorBidi" w:hAnsiTheme="majorBidi" w:cstheme="majorBidi"/>
                <w:color w:val="000000" w:themeColor="text1"/>
                <w:sz w:val="20"/>
                <w:szCs w:val="20"/>
              </w:rPr>
            </w:pPr>
            <w:r w:rsidRPr="00583DA8">
              <w:rPr>
                <w:rFonts w:asciiTheme="majorBidi" w:hAnsiTheme="majorBidi" w:cstheme="majorBidi"/>
                <w:color w:val="000000" w:themeColor="text1"/>
                <w:sz w:val="20"/>
                <w:szCs w:val="20"/>
              </w:rPr>
              <w:t xml:space="preserve">This project provides a baseline of agro-pastoral capacity and technical options, as well as the development of markets which can be used for the new value chains proposed in this GEF initiative. </w:t>
            </w:r>
          </w:p>
        </w:tc>
      </w:tr>
      <w:tr w:rsidR="00583DA8" w:rsidRPr="00E82902" w:rsidTr="00033B94">
        <w:trPr>
          <w:trHeight w:val="883"/>
        </w:trPr>
        <w:tc>
          <w:tcPr>
            <w:tcW w:w="2605" w:type="dxa"/>
          </w:tcPr>
          <w:p w:rsidR="00583DA8" w:rsidRPr="00E82902" w:rsidRDefault="00583DA8" w:rsidP="00583DA8">
            <w:pPr>
              <w:spacing w:before="100" w:beforeAutospacing="1" w:after="100" w:afterAutospacing="1"/>
              <w:contextualSpacing/>
              <w:rPr>
                <w:rFonts w:asciiTheme="majorBidi" w:hAnsiTheme="majorBidi" w:cstheme="majorBidi"/>
                <w:sz w:val="20"/>
                <w:szCs w:val="20"/>
                <w:lang w:val="en-US"/>
              </w:rPr>
            </w:pPr>
            <w:r w:rsidRPr="00E82902">
              <w:rPr>
                <w:rFonts w:asciiTheme="majorBidi" w:hAnsiTheme="majorBidi" w:cstheme="majorBidi"/>
                <w:sz w:val="20"/>
                <w:szCs w:val="20"/>
                <w:lang w:val="en-US"/>
              </w:rPr>
              <w:t xml:space="preserve">Integrated Water Resources Management (PGIRE II) </w:t>
            </w:r>
          </w:p>
          <w:p w:rsidR="00583DA8" w:rsidRDefault="00583DA8" w:rsidP="0002712D">
            <w:pPr>
              <w:spacing w:before="100" w:beforeAutospacing="1" w:after="100" w:afterAutospacing="1"/>
              <w:contextualSpacing/>
              <w:rPr>
                <w:rFonts w:asciiTheme="majorBidi" w:hAnsiTheme="majorBidi" w:cstheme="majorBidi"/>
                <w:iCs/>
                <w:sz w:val="20"/>
                <w:szCs w:val="20"/>
                <w:lang w:val="fr-CA"/>
              </w:rPr>
            </w:pPr>
            <w:r w:rsidRPr="00E82902">
              <w:rPr>
                <w:rFonts w:asciiTheme="majorBidi" w:hAnsiTheme="majorBidi" w:cstheme="majorBidi"/>
                <w:i/>
                <w:iCs/>
                <w:sz w:val="20"/>
                <w:szCs w:val="20"/>
                <w:lang w:val="fr-FR"/>
              </w:rPr>
              <w:t>Projet de Gestion Intégré des Ressources Eau</w:t>
            </w:r>
            <w:r w:rsidR="0002712D">
              <w:rPr>
                <w:rFonts w:asciiTheme="majorBidi" w:hAnsiTheme="majorBidi" w:cstheme="majorBidi"/>
                <w:i/>
                <w:iCs/>
                <w:sz w:val="20"/>
                <w:szCs w:val="20"/>
                <w:lang w:val="fr-FR"/>
              </w:rPr>
              <w:t xml:space="preserve"> </w:t>
            </w:r>
            <w:r w:rsidRPr="00E82902">
              <w:rPr>
                <w:rFonts w:asciiTheme="majorBidi" w:hAnsiTheme="majorBidi" w:cstheme="majorBidi"/>
                <w:iCs/>
                <w:sz w:val="20"/>
                <w:szCs w:val="20"/>
                <w:lang w:val="fr-CA"/>
              </w:rPr>
              <w:t xml:space="preserve">(PGIRE II) </w:t>
            </w:r>
          </w:p>
          <w:p w:rsidR="002A59C4" w:rsidRPr="00E82902" w:rsidRDefault="002A59C4" w:rsidP="00583DA8">
            <w:pPr>
              <w:spacing w:before="100" w:beforeAutospacing="1" w:after="100" w:afterAutospacing="1"/>
              <w:contextualSpacing/>
              <w:rPr>
                <w:rFonts w:asciiTheme="majorBidi" w:hAnsiTheme="majorBidi" w:cstheme="majorBidi"/>
                <w:iCs/>
                <w:sz w:val="20"/>
                <w:szCs w:val="20"/>
                <w:lang w:val="fr-CA"/>
              </w:rPr>
            </w:pPr>
            <w:r>
              <w:rPr>
                <w:rFonts w:asciiTheme="majorBidi" w:hAnsiTheme="majorBidi" w:cstheme="majorBidi"/>
                <w:iCs/>
                <w:sz w:val="20"/>
                <w:szCs w:val="20"/>
                <w:lang w:val="fr-CA"/>
              </w:rPr>
              <w:t>USD 2 M co-financing</w:t>
            </w:r>
          </w:p>
        </w:tc>
        <w:tc>
          <w:tcPr>
            <w:tcW w:w="6750" w:type="dxa"/>
          </w:tcPr>
          <w:p w:rsidR="00583DA8" w:rsidRPr="00583DA8" w:rsidRDefault="00583DA8" w:rsidP="00583DA8">
            <w:pPr>
              <w:spacing w:before="100" w:beforeAutospacing="1" w:after="100" w:afterAutospacing="1"/>
              <w:contextualSpacing/>
              <w:rPr>
                <w:rFonts w:asciiTheme="majorBidi" w:hAnsiTheme="majorBidi" w:cstheme="majorBidi"/>
                <w:sz w:val="20"/>
                <w:szCs w:val="20"/>
              </w:rPr>
            </w:pPr>
            <w:r w:rsidRPr="00583DA8">
              <w:rPr>
                <w:rFonts w:asciiTheme="majorBidi" w:hAnsiTheme="majorBidi" w:cstheme="majorBidi"/>
                <w:sz w:val="20"/>
                <w:szCs w:val="20"/>
              </w:rPr>
              <w:t xml:space="preserve">This regional project aims to improve management of water resources for sustainable development in the Senegal river valley. It is coordinated by the Senegal River Basin Authority (OMVS), and includes infrastructure works along the Senegal river, along with the development of a transboundary management system.  </w:t>
            </w:r>
          </w:p>
          <w:p w:rsidR="00583DA8" w:rsidRPr="00583DA8" w:rsidRDefault="00583DA8" w:rsidP="00583DA8">
            <w:pPr>
              <w:spacing w:before="100" w:beforeAutospacing="1" w:after="100" w:afterAutospacing="1"/>
              <w:contextualSpacing/>
              <w:rPr>
                <w:rFonts w:asciiTheme="majorBidi" w:hAnsiTheme="majorBidi" w:cstheme="majorBidi"/>
                <w:sz w:val="20"/>
                <w:szCs w:val="20"/>
              </w:rPr>
            </w:pPr>
          </w:p>
          <w:p w:rsidR="00583DA8" w:rsidRPr="00583DA8" w:rsidRDefault="00583DA8" w:rsidP="00583DA8">
            <w:pPr>
              <w:spacing w:before="100" w:beforeAutospacing="1" w:after="100" w:afterAutospacing="1"/>
              <w:contextualSpacing/>
              <w:rPr>
                <w:rFonts w:asciiTheme="majorBidi" w:hAnsiTheme="majorBidi" w:cstheme="majorBidi"/>
                <w:sz w:val="20"/>
                <w:szCs w:val="20"/>
              </w:rPr>
            </w:pPr>
            <w:r w:rsidRPr="00583DA8">
              <w:rPr>
                <w:rFonts w:asciiTheme="majorBidi" w:hAnsiTheme="majorBidi" w:cstheme="majorBidi"/>
                <w:sz w:val="20"/>
                <w:szCs w:val="20"/>
              </w:rPr>
              <w:t xml:space="preserve">This project provides a baseline capacity for Mauritanian institutions involved in water management, on which this project will build. In particular, the proposed GEF initiative will require organizations such as the OMVS to participate in, or to help inform, the land use planning exercises foreseen under Component 1.  Consistency and coherence between the watershed-based planning frameworks will actively be sought on a landscape basis. </w:t>
            </w:r>
          </w:p>
        </w:tc>
      </w:tr>
      <w:tr w:rsidR="00EF3BDB" w:rsidRPr="00ED4031" w:rsidTr="00136083">
        <w:trPr>
          <w:trHeight w:val="1456"/>
        </w:trPr>
        <w:tc>
          <w:tcPr>
            <w:tcW w:w="2605" w:type="dxa"/>
          </w:tcPr>
          <w:p w:rsidR="00EF3BDB" w:rsidRPr="00EF3BDB" w:rsidRDefault="00EF3BDB" w:rsidP="00136083">
            <w:pPr>
              <w:spacing w:before="100" w:beforeAutospacing="1" w:after="100" w:afterAutospacing="1"/>
              <w:contextualSpacing/>
              <w:rPr>
                <w:rFonts w:asciiTheme="majorBidi" w:hAnsiTheme="majorBidi" w:cstheme="majorBidi"/>
                <w:sz w:val="20"/>
                <w:szCs w:val="20"/>
                <w:lang w:val="fr-FR"/>
              </w:rPr>
            </w:pPr>
            <w:r w:rsidRPr="00EF3BDB">
              <w:rPr>
                <w:rFonts w:asciiTheme="majorBidi" w:hAnsiTheme="majorBidi" w:cstheme="majorBidi"/>
                <w:sz w:val="20"/>
                <w:szCs w:val="20"/>
                <w:lang w:val="fr-FR"/>
              </w:rPr>
              <w:t>Integrated Rural Development Programme</w:t>
            </w:r>
          </w:p>
          <w:p w:rsidR="00EF3BDB" w:rsidRPr="00EF3BDB" w:rsidRDefault="00EF3BDB" w:rsidP="00136083">
            <w:pPr>
              <w:spacing w:before="100" w:beforeAutospacing="1" w:after="100" w:afterAutospacing="1"/>
              <w:contextualSpacing/>
              <w:rPr>
                <w:rFonts w:asciiTheme="majorBidi" w:hAnsiTheme="majorBidi" w:cstheme="majorBidi"/>
                <w:i/>
                <w:iCs/>
                <w:sz w:val="20"/>
                <w:szCs w:val="20"/>
                <w:lang w:val="fr-FR"/>
              </w:rPr>
            </w:pPr>
            <w:r w:rsidRPr="00EF3BDB">
              <w:rPr>
                <w:rFonts w:asciiTheme="majorBidi" w:hAnsiTheme="majorBidi" w:cstheme="majorBidi"/>
                <w:i/>
                <w:iCs/>
                <w:sz w:val="20"/>
                <w:szCs w:val="20"/>
                <w:lang w:val="fr-FR"/>
              </w:rPr>
              <w:t>Programme de Développement Rural Intégré</w:t>
            </w:r>
          </w:p>
          <w:p w:rsidR="00EF3BDB" w:rsidRPr="00EF3BDB" w:rsidRDefault="00EF3BDB" w:rsidP="00136083">
            <w:pPr>
              <w:spacing w:before="100" w:beforeAutospacing="1" w:after="100" w:afterAutospacing="1"/>
              <w:contextualSpacing/>
              <w:rPr>
                <w:rFonts w:asciiTheme="majorBidi" w:hAnsiTheme="majorBidi" w:cstheme="majorBidi"/>
                <w:sz w:val="20"/>
                <w:szCs w:val="20"/>
                <w:lang w:val="fr-FR"/>
              </w:rPr>
            </w:pPr>
            <w:r w:rsidRPr="00EF3BDB">
              <w:rPr>
                <w:rFonts w:asciiTheme="majorBidi" w:hAnsiTheme="majorBidi" w:cstheme="majorBidi"/>
                <w:sz w:val="20"/>
                <w:szCs w:val="20"/>
                <w:lang w:val="fr-FR"/>
              </w:rPr>
              <w:t>(PDRI)</w:t>
            </w:r>
          </w:p>
          <w:p w:rsidR="00EF3BDB" w:rsidRPr="00EF3BDB" w:rsidRDefault="00EF3BDB" w:rsidP="00136083">
            <w:pPr>
              <w:spacing w:before="100" w:beforeAutospacing="1" w:after="100" w:afterAutospacing="1"/>
              <w:contextualSpacing/>
              <w:rPr>
                <w:rFonts w:asciiTheme="majorBidi" w:hAnsiTheme="majorBidi" w:cstheme="majorBidi"/>
                <w:sz w:val="20"/>
                <w:szCs w:val="20"/>
                <w:lang w:val="fr-FR"/>
              </w:rPr>
            </w:pPr>
            <w:r w:rsidRPr="00EF3BDB">
              <w:rPr>
                <w:rFonts w:asciiTheme="majorBidi" w:hAnsiTheme="majorBidi" w:cstheme="majorBidi"/>
                <w:sz w:val="20"/>
                <w:szCs w:val="20"/>
                <w:lang w:val="fr-FR"/>
              </w:rPr>
              <w:t>USD 1 M co-financing</w:t>
            </w:r>
          </w:p>
        </w:tc>
        <w:tc>
          <w:tcPr>
            <w:tcW w:w="6750" w:type="dxa"/>
          </w:tcPr>
          <w:p w:rsidR="00EF3BDB" w:rsidRPr="00EF3BDB" w:rsidRDefault="00EF3BDB" w:rsidP="00136083">
            <w:pPr>
              <w:spacing w:before="100" w:beforeAutospacing="1" w:after="100" w:afterAutospacing="1"/>
              <w:contextualSpacing/>
              <w:rPr>
                <w:rStyle w:val="Strong"/>
                <w:rFonts w:asciiTheme="majorBidi" w:hAnsiTheme="majorBidi" w:cstheme="majorBidi"/>
                <w:b w:val="0"/>
                <w:bCs w:val="0"/>
                <w:sz w:val="20"/>
                <w:szCs w:val="20"/>
                <w:lang w:val="en-US"/>
              </w:rPr>
            </w:pPr>
            <w:r w:rsidRPr="00EF3BDB">
              <w:rPr>
                <w:rFonts w:asciiTheme="majorBidi" w:hAnsiTheme="majorBidi" w:cstheme="majorBidi"/>
                <w:sz w:val="20"/>
                <w:szCs w:val="20"/>
                <w:lang w:val="en-US"/>
              </w:rPr>
              <w:t>Working towards food security throughout Mauritania, the project particularly focuses on agricultural infrastructure development and maintenance. Therefore, it provides the basis for further rural development and natural resource management provided in part by PDGIEDHD.</w:t>
            </w:r>
            <w:r>
              <w:rPr>
                <w:rFonts w:asciiTheme="majorBidi" w:hAnsiTheme="majorBidi" w:cstheme="majorBidi"/>
                <w:sz w:val="20"/>
                <w:szCs w:val="20"/>
                <w:lang w:val="en-US"/>
              </w:rPr>
              <w:t xml:space="preserve"> </w:t>
            </w:r>
          </w:p>
        </w:tc>
      </w:tr>
      <w:tr w:rsidR="00583DA8" w:rsidRPr="00E82902" w:rsidTr="00033B94">
        <w:trPr>
          <w:trHeight w:val="883"/>
        </w:trPr>
        <w:tc>
          <w:tcPr>
            <w:tcW w:w="2605" w:type="dxa"/>
          </w:tcPr>
          <w:p w:rsidR="00583DA8" w:rsidRPr="00E82902" w:rsidRDefault="00583DA8" w:rsidP="00583DA8">
            <w:pPr>
              <w:spacing w:before="100" w:beforeAutospacing="1" w:after="100" w:afterAutospacing="1"/>
              <w:contextualSpacing/>
              <w:rPr>
                <w:rFonts w:asciiTheme="majorBidi" w:hAnsiTheme="majorBidi" w:cstheme="majorBidi"/>
                <w:color w:val="000000"/>
                <w:sz w:val="20"/>
                <w:szCs w:val="20"/>
                <w:lang w:val="en-US" w:eastAsia="fr-FR"/>
              </w:rPr>
            </w:pPr>
            <w:r w:rsidRPr="00E82902">
              <w:rPr>
                <w:rFonts w:asciiTheme="majorBidi" w:hAnsiTheme="majorBidi" w:cstheme="majorBidi"/>
                <w:color w:val="000000"/>
                <w:sz w:val="20"/>
                <w:szCs w:val="20"/>
                <w:lang w:val="en-US" w:eastAsia="fr-FR"/>
              </w:rPr>
              <w:t xml:space="preserve">National Integrated Rural Water Sector Project </w:t>
            </w:r>
          </w:p>
          <w:p w:rsidR="00583DA8" w:rsidRDefault="00583DA8" w:rsidP="00583DA8">
            <w:pPr>
              <w:spacing w:before="100" w:beforeAutospacing="1" w:after="100" w:afterAutospacing="1"/>
              <w:contextualSpacing/>
              <w:rPr>
                <w:rFonts w:asciiTheme="majorBidi" w:hAnsiTheme="majorBidi" w:cstheme="majorBidi"/>
                <w:color w:val="000000"/>
                <w:sz w:val="20"/>
                <w:szCs w:val="20"/>
                <w:lang w:val="fr-FR" w:eastAsia="fr-FR"/>
              </w:rPr>
            </w:pPr>
            <w:r w:rsidRPr="00E82902">
              <w:rPr>
                <w:rFonts w:asciiTheme="majorBidi" w:hAnsiTheme="majorBidi" w:cstheme="majorBidi"/>
                <w:i/>
                <w:iCs/>
                <w:color w:val="000000"/>
                <w:sz w:val="20"/>
                <w:szCs w:val="20"/>
                <w:lang w:val="fr-FR" w:eastAsia="fr-FR"/>
              </w:rPr>
              <w:t>Programme National Intégré des Services d’Eau Rurale</w:t>
            </w:r>
            <w:r w:rsidRPr="00E82902">
              <w:rPr>
                <w:rFonts w:asciiTheme="majorBidi" w:hAnsiTheme="majorBidi" w:cstheme="majorBidi"/>
                <w:color w:val="000000"/>
                <w:sz w:val="20"/>
                <w:szCs w:val="20"/>
                <w:lang w:val="fr-FR" w:eastAsia="fr-FR"/>
              </w:rPr>
              <w:t xml:space="preserve"> (PNISER) </w:t>
            </w:r>
          </w:p>
          <w:p w:rsidR="00C6046D" w:rsidRPr="00E82902" w:rsidRDefault="00C6046D" w:rsidP="00583DA8">
            <w:pPr>
              <w:spacing w:before="100" w:beforeAutospacing="1" w:after="100" w:afterAutospacing="1"/>
              <w:contextualSpacing/>
              <w:rPr>
                <w:rFonts w:asciiTheme="majorBidi" w:hAnsiTheme="majorBidi" w:cstheme="majorBidi"/>
                <w:sz w:val="20"/>
                <w:szCs w:val="20"/>
                <w:lang w:val="fr-FR"/>
              </w:rPr>
            </w:pPr>
            <w:r>
              <w:rPr>
                <w:rFonts w:asciiTheme="majorBidi" w:hAnsiTheme="majorBidi" w:cstheme="majorBidi"/>
                <w:color w:val="000000"/>
                <w:sz w:val="20"/>
                <w:szCs w:val="20"/>
                <w:lang w:val="fr-FR" w:eastAsia="fr-FR"/>
              </w:rPr>
              <w:t>USD 5 M co-financing</w:t>
            </w:r>
          </w:p>
        </w:tc>
        <w:tc>
          <w:tcPr>
            <w:tcW w:w="6750" w:type="dxa"/>
          </w:tcPr>
          <w:p w:rsidR="00583DA8" w:rsidRPr="00583DA8" w:rsidRDefault="00583DA8" w:rsidP="00583DA8">
            <w:pPr>
              <w:spacing w:before="100" w:beforeAutospacing="1" w:after="100" w:afterAutospacing="1"/>
              <w:contextualSpacing/>
              <w:rPr>
                <w:rFonts w:asciiTheme="majorBidi" w:hAnsiTheme="majorBidi" w:cstheme="majorBidi"/>
                <w:color w:val="000000" w:themeColor="text1"/>
                <w:sz w:val="20"/>
                <w:szCs w:val="20"/>
              </w:rPr>
            </w:pPr>
            <w:r w:rsidRPr="00583DA8">
              <w:rPr>
                <w:rFonts w:asciiTheme="majorBidi" w:hAnsiTheme="majorBidi" w:cstheme="majorBidi"/>
                <w:color w:val="000000" w:themeColor="text1"/>
                <w:sz w:val="20"/>
                <w:szCs w:val="20"/>
              </w:rPr>
              <w:t xml:space="preserve">The project seeks to improve access to water and sanitation of rural populations of Gorgol and Assaba.  It supports awareness raising and technical capacity on water conservation and sanitation, as well as the development of drinking water and livestock water mobilization and conservation infrastructures.  The project will build water ponds for livestocks as well as boreholes and sanitation works. </w:t>
            </w:r>
          </w:p>
          <w:p w:rsidR="00583DA8" w:rsidRPr="00583DA8" w:rsidRDefault="00583DA8" w:rsidP="00583DA8">
            <w:pPr>
              <w:spacing w:before="100" w:beforeAutospacing="1" w:after="100" w:afterAutospacing="1"/>
              <w:contextualSpacing/>
              <w:rPr>
                <w:rFonts w:asciiTheme="majorBidi" w:hAnsiTheme="majorBidi" w:cstheme="majorBidi"/>
                <w:color w:val="000000" w:themeColor="text1"/>
                <w:sz w:val="20"/>
                <w:szCs w:val="20"/>
              </w:rPr>
            </w:pPr>
          </w:p>
          <w:p w:rsidR="00583DA8" w:rsidRPr="00583DA8" w:rsidRDefault="00583DA8" w:rsidP="00583DA8">
            <w:pPr>
              <w:spacing w:before="100" w:beforeAutospacing="1" w:after="100" w:afterAutospacing="1"/>
              <w:contextualSpacing/>
              <w:rPr>
                <w:rFonts w:asciiTheme="majorBidi" w:hAnsiTheme="majorBidi" w:cstheme="majorBidi"/>
                <w:color w:val="000000" w:themeColor="text1"/>
                <w:sz w:val="20"/>
                <w:szCs w:val="20"/>
              </w:rPr>
            </w:pPr>
            <w:r w:rsidRPr="00583DA8">
              <w:rPr>
                <w:rFonts w:asciiTheme="majorBidi" w:hAnsiTheme="majorBidi" w:cstheme="majorBidi"/>
                <w:color w:val="000000" w:themeColor="text1"/>
                <w:sz w:val="20"/>
                <w:szCs w:val="20"/>
              </w:rPr>
              <w:t xml:space="preserve">The PNISER project addresses a macro-level policy gap which is not targeted by the proposed GEF initiative.  The PNISER project will provide institutional support for the development of the national strategy for water mobilization and management and capacity building for the National Rural Water Office (ONSER), on which this project will build when considering the realization of water improvement works.  The ONSER, when it is fully capacitated, will become a stakeholder of this project who will participate in land use planning and who will benefit from technologies tested for water conservation and management.  </w:t>
            </w:r>
          </w:p>
        </w:tc>
      </w:tr>
      <w:tr w:rsidR="00583DA8" w:rsidRPr="00E82902" w:rsidTr="00033B94">
        <w:trPr>
          <w:trHeight w:val="1232"/>
        </w:trPr>
        <w:tc>
          <w:tcPr>
            <w:tcW w:w="2605" w:type="dxa"/>
          </w:tcPr>
          <w:p w:rsidR="00583DA8" w:rsidRPr="00E82902" w:rsidRDefault="00583DA8" w:rsidP="00583DA8">
            <w:pPr>
              <w:rPr>
                <w:rFonts w:asciiTheme="majorBidi" w:hAnsiTheme="majorBidi" w:cstheme="majorBidi"/>
                <w:sz w:val="20"/>
                <w:szCs w:val="20"/>
                <w:lang w:val="fr-FR" w:eastAsia="en-US"/>
              </w:rPr>
            </w:pPr>
            <w:r w:rsidRPr="00E82902">
              <w:rPr>
                <w:rFonts w:asciiTheme="majorBidi" w:hAnsiTheme="majorBidi" w:cstheme="majorBidi"/>
                <w:color w:val="000000"/>
                <w:sz w:val="20"/>
                <w:szCs w:val="20"/>
                <w:shd w:val="clear" w:color="auto" w:fill="FFFFFF"/>
                <w:lang w:val="fr-FR"/>
              </w:rPr>
              <w:lastRenderedPageBreak/>
              <w:t>Inclusive Value Chain Development Project</w:t>
            </w:r>
            <w:r w:rsidRPr="00E82902">
              <w:rPr>
                <w:rStyle w:val="apple-converted-space"/>
                <w:rFonts w:asciiTheme="majorBidi" w:hAnsiTheme="majorBidi" w:cstheme="majorBidi"/>
                <w:color w:val="000000"/>
                <w:sz w:val="20"/>
                <w:szCs w:val="20"/>
                <w:shd w:val="clear" w:color="auto" w:fill="FFFFFF"/>
                <w:lang w:val="fr-FR"/>
              </w:rPr>
              <w:t> </w:t>
            </w:r>
          </w:p>
          <w:p w:rsidR="00583DA8" w:rsidRPr="00E82902" w:rsidRDefault="00583DA8" w:rsidP="00583DA8">
            <w:pPr>
              <w:spacing w:before="100" w:beforeAutospacing="1" w:after="100" w:afterAutospacing="1"/>
              <w:contextualSpacing/>
              <w:rPr>
                <w:rFonts w:asciiTheme="majorBidi" w:hAnsiTheme="majorBidi" w:cstheme="majorBidi"/>
                <w:i/>
                <w:iCs/>
                <w:color w:val="000000"/>
                <w:sz w:val="20"/>
                <w:szCs w:val="20"/>
                <w:lang w:val="fr-FR" w:eastAsia="fr-FR"/>
              </w:rPr>
            </w:pPr>
            <w:r w:rsidRPr="00E82902">
              <w:rPr>
                <w:rFonts w:asciiTheme="majorBidi" w:hAnsiTheme="majorBidi" w:cstheme="majorBidi"/>
                <w:i/>
                <w:iCs/>
                <w:color w:val="000000"/>
                <w:sz w:val="20"/>
                <w:szCs w:val="20"/>
                <w:lang w:val="fr-FR" w:eastAsia="fr-FR"/>
              </w:rPr>
              <w:t xml:space="preserve">Projet de Développement des Filières Inclusives </w:t>
            </w:r>
          </w:p>
          <w:p w:rsidR="00583DA8" w:rsidRDefault="00583DA8" w:rsidP="00583DA8">
            <w:pPr>
              <w:spacing w:before="100" w:beforeAutospacing="1" w:after="100" w:afterAutospacing="1"/>
              <w:contextualSpacing/>
              <w:rPr>
                <w:rFonts w:asciiTheme="majorBidi" w:hAnsiTheme="majorBidi" w:cstheme="majorBidi"/>
                <w:color w:val="000000"/>
                <w:sz w:val="20"/>
                <w:szCs w:val="20"/>
                <w:lang w:eastAsia="fr-FR"/>
              </w:rPr>
            </w:pPr>
            <w:r w:rsidRPr="00E82902">
              <w:rPr>
                <w:rFonts w:asciiTheme="majorBidi" w:hAnsiTheme="majorBidi" w:cstheme="majorBidi"/>
                <w:color w:val="000000"/>
                <w:sz w:val="20"/>
                <w:szCs w:val="20"/>
                <w:lang w:eastAsia="fr-FR"/>
              </w:rPr>
              <w:t>(PRODEFI )</w:t>
            </w:r>
          </w:p>
          <w:p w:rsidR="002A59C4" w:rsidRPr="00E82902" w:rsidRDefault="002A59C4" w:rsidP="00583DA8">
            <w:pPr>
              <w:spacing w:before="100" w:beforeAutospacing="1" w:after="100" w:afterAutospacing="1"/>
              <w:contextualSpacing/>
              <w:rPr>
                <w:rFonts w:asciiTheme="majorBidi" w:hAnsiTheme="majorBidi" w:cstheme="majorBidi"/>
                <w:color w:val="000000"/>
                <w:sz w:val="20"/>
                <w:szCs w:val="20"/>
                <w:lang w:eastAsia="fr-FR"/>
              </w:rPr>
            </w:pPr>
            <w:r>
              <w:rPr>
                <w:rFonts w:asciiTheme="majorBidi" w:hAnsiTheme="majorBidi" w:cstheme="majorBidi"/>
                <w:color w:val="000000"/>
                <w:sz w:val="20"/>
                <w:szCs w:val="20"/>
                <w:lang w:eastAsia="fr-FR"/>
              </w:rPr>
              <w:t>USD 1 M co-financing</w:t>
            </w:r>
          </w:p>
        </w:tc>
        <w:tc>
          <w:tcPr>
            <w:tcW w:w="6750" w:type="dxa"/>
          </w:tcPr>
          <w:p w:rsidR="00583DA8" w:rsidRPr="00583DA8" w:rsidRDefault="00583DA8" w:rsidP="00583DA8">
            <w:pPr>
              <w:rPr>
                <w:rFonts w:asciiTheme="majorBidi" w:hAnsiTheme="majorBidi" w:cstheme="majorBidi"/>
                <w:color w:val="000000"/>
                <w:sz w:val="20"/>
                <w:szCs w:val="20"/>
                <w:shd w:val="clear" w:color="auto" w:fill="FFFFFF"/>
              </w:rPr>
            </w:pPr>
            <w:r w:rsidRPr="00583DA8">
              <w:rPr>
                <w:rStyle w:val="Strong"/>
                <w:rFonts w:asciiTheme="majorBidi" w:hAnsiTheme="majorBidi" w:cstheme="majorBidi"/>
                <w:b w:val="0"/>
                <w:color w:val="444444"/>
                <w:sz w:val="20"/>
                <w:szCs w:val="20"/>
                <w:lang w:val="en-US"/>
              </w:rPr>
              <w:t xml:space="preserve">PRODEFI’s objective is to improve incomes and food security of local populations through the inclusion of vulnerable populations in income generating and resilient value chains.  The PRODEFIS </w:t>
            </w:r>
            <w:r w:rsidRPr="00583DA8">
              <w:rPr>
                <w:rFonts w:asciiTheme="majorBidi" w:hAnsiTheme="majorBidi" w:cstheme="majorBidi"/>
                <w:color w:val="000000"/>
                <w:sz w:val="20"/>
                <w:szCs w:val="20"/>
                <w:shd w:val="clear" w:color="auto" w:fill="FFFFFF"/>
              </w:rPr>
              <w:t>supports production and processing to respond to market demand. The first phase of the project focuses on horticulture, poultry farming, goat milk and non-timber forest products and testing of inland fishing around Lake Foum Gleita. It also explores new potential value chains based on market analysis, on which this project will be able to build. Prodefis also integrates aspects related to resilience to climate change and proposes climate adapted value chain development support.</w:t>
            </w:r>
          </w:p>
          <w:p w:rsidR="00583DA8" w:rsidRPr="00583DA8" w:rsidRDefault="00583DA8" w:rsidP="00583DA8">
            <w:pPr>
              <w:rPr>
                <w:rStyle w:val="Strong"/>
                <w:rFonts w:asciiTheme="majorBidi" w:hAnsiTheme="majorBidi" w:cstheme="majorBidi"/>
                <w:b w:val="0"/>
                <w:color w:val="444444"/>
                <w:sz w:val="20"/>
                <w:szCs w:val="20"/>
                <w:lang w:val="en-US"/>
              </w:rPr>
            </w:pPr>
            <w:r w:rsidRPr="00583DA8">
              <w:rPr>
                <w:rFonts w:asciiTheme="majorBidi" w:hAnsiTheme="majorBidi" w:cstheme="majorBidi"/>
                <w:color w:val="000000"/>
                <w:sz w:val="20"/>
                <w:szCs w:val="20"/>
                <w:shd w:val="clear" w:color="auto" w:fill="FFFFFF"/>
              </w:rPr>
              <w:t xml:space="preserve">The proposed GEF alternative will seek complementarities and joint approaches with the PRODEFIS, including using common approaches to developing value chains.  IFAD and the PRODEFIS model provide capacity to local stakeholders in terms of social mobilization, producer group creation, farmer organization strengthening – including financial literacy and business planning – as well as rural finance, all of which create a baseline upon which the PGIEDHD will pursue global environment benefits.  </w:t>
            </w:r>
          </w:p>
        </w:tc>
      </w:tr>
      <w:tr w:rsidR="00ED4031" w:rsidRPr="00645CAE" w:rsidTr="00033B94">
        <w:trPr>
          <w:trHeight w:val="1456"/>
        </w:trPr>
        <w:tc>
          <w:tcPr>
            <w:tcW w:w="2605" w:type="dxa"/>
          </w:tcPr>
          <w:p w:rsidR="00ED4031" w:rsidRPr="00D23DE5" w:rsidRDefault="00ED4031" w:rsidP="00ED4031">
            <w:pPr>
              <w:spacing w:before="100" w:beforeAutospacing="1" w:after="100" w:afterAutospacing="1"/>
              <w:contextualSpacing/>
              <w:rPr>
                <w:rFonts w:asciiTheme="majorBidi" w:hAnsiTheme="majorBidi" w:cstheme="majorBidi"/>
                <w:sz w:val="20"/>
                <w:szCs w:val="20"/>
                <w:lang w:val="fr-FR"/>
              </w:rPr>
            </w:pPr>
            <w:r w:rsidRPr="00D23DE5">
              <w:rPr>
                <w:rFonts w:asciiTheme="majorBidi" w:hAnsiTheme="majorBidi" w:cstheme="majorBidi"/>
                <w:sz w:val="20"/>
                <w:szCs w:val="20"/>
                <w:lang w:val="fr-FR"/>
              </w:rPr>
              <w:t>Support Programme for Agricultural Transformation</w:t>
            </w:r>
          </w:p>
          <w:p w:rsidR="00ED4031" w:rsidRPr="00D23DE5" w:rsidRDefault="00ED4031" w:rsidP="00ED4031">
            <w:pPr>
              <w:spacing w:before="100" w:beforeAutospacing="1" w:after="100" w:afterAutospacing="1"/>
              <w:contextualSpacing/>
              <w:rPr>
                <w:rFonts w:asciiTheme="majorBidi" w:hAnsiTheme="majorBidi" w:cstheme="majorBidi"/>
                <w:i/>
                <w:iCs/>
                <w:sz w:val="20"/>
                <w:szCs w:val="20"/>
                <w:lang w:val="fr-FR"/>
              </w:rPr>
            </w:pPr>
            <w:r w:rsidRPr="00D23DE5">
              <w:rPr>
                <w:rFonts w:asciiTheme="majorBidi" w:hAnsiTheme="majorBidi" w:cstheme="majorBidi"/>
                <w:i/>
                <w:iCs/>
                <w:sz w:val="20"/>
                <w:szCs w:val="20"/>
                <w:lang w:val="fr-FR"/>
              </w:rPr>
              <w:t>Programme d’Appui à la Transformation Agricole</w:t>
            </w:r>
          </w:p>
          <w:p w:rsidR="00ED4031" w:rsidRPr="00D23DE5" w:rsidRDefault="00ED4031" w:rsidP="00ED4031">
            <w:pPr>
              <w:spacing w:before="100" w:beforeAutospacing="1" w:after="100" w:afterAutospacing="1"/>
              <w:contextualSpacing/>
              <w:rPr>
                <w:rFonts w:asciiTheme="majorBidi" w:hAnsiTheme="majorBidi" w:cstheme="majorBidi"/>
                <w:sz w:val="20"/>
                <w:szCs w:val="20"/>
                <w:lang w:val="en-US"/>
              </w:rPr>
            </w:pPr>
            <w:r w:rsidRPr="00D23DE5">
              <w:rPr>
                <w:rFonts w:asciiTheme="majorBidi" w:hAnsiTheme="majorBidi" w:cstheme="majorBidi"/>
                <w:sz w:val="20"/>
                <w:szCs w:val="20"/>
                <w:lang w:val="en-US"/>
              </w:rPr>
              <w:t>(PATA</w:t>
            </w:r>
            <w:r w:rsidR="00D23DE5" w:rsidRPr="00D23DE5">
              <w:rPr>
                <w:rFonts w:asciiTheme="majorBidi" w:hAnsiTheme="majorBidi" w:cstheme="majorBidi"/>
                <w:sz w:val="20"/>
                <w:szCs w:val="20"/>
                <w:lang w:val="en-US"/>
              </w:rPr>
              <w:t xml:space="preserve"> – PAHABO II</w:t>
            </w:r>
            <w:r w:rsidRPr="00D23DE5">
              <w:rPr>
                <w:rFonts w:asciiTheme="majorBidi" w:hAnsiTheme="majorBidi" w:cstheme="majorBidi"/>
                <w:sz w:val="20"/>
                <w:szCs w:val="20"/>
                <w:lang w:val="en-US"/>
              </w:rPr>
              <w:t>)</w:t>
            </w:r>
          </w:p>
          <w:p w:rsidR="00ED4031" w:rsidRPr="00D23DE5" w:rsidRDefault="00ED4031" w:rsidP="00ED4031">
            <w:pPr>
              <w:spacing w:before="100" w:beforeAutospacing="1" w:after="100" w:afterAutospacing="1"/>
              <w:contextualSpacing/>
              <w:rPr>
                <w:rFonts w:asciiTheme="majorBidi" w:hAnsiTheme="majorBidi" w:cstheme="majorBidi"/>
                <w:sz w:val="20"/>
                <w:szCs w:val="20"/>
                <w:lang w:val="en-US"/>
              </w:rPr>
            </w:pPr>
            <w:r w:rsidRPr="00D23DE5">
              <w:rPr>
                <w:rFonts w:asciiTheme="majorBidi" w:hAnsiTheme="majorBidi" w:cstheme="majorBidi"/>
                <w:sz w:val="20"/>
                <w:szCs w:val="20"/>
                <w:lang w:val="en-US"/>
              </w:rPr>
              <w:t>USD 500 000 co-financing</w:t>
            </w:r>
          </w:p>
        </w:tc>
        <w:tc>
          <w:tcPr>
            <w:tcW w:w="6750" w:type="dxa"/>
          </w:tcPr>
          <w:p w:rsidR="00D23DE5" w:rsidRPr="00D23DE5" w:rsidRDefault="00D23DE5" w:rsidP="00D23DE5">
            <w:pPr>
              <w:pStyle w:val="BodyText2"/>
              <w:spacing w:before="100" w:beforeAutospacing="1" w:after="100" w:afterAutospacing="1"/>
              <w:ind w:left="0"/>
              <w:contextualSpacing/>
              <w:rPr>
                <w:rFonts w:asciiTheme="majorBidi" w:eastAsiaTheme="minorHAnsi" w:hAnsiTheme="majorBidi" w:cstheme="majorBidi"/>
                <w:color w:val="000000" w:themeColor="text1"/>
                <w:sz w:val="20"/>
                <w:szCs w:val="20"/>
                <w:lang w:val="en-CA"/>
              </w:rPr>
            </w:pPr>
            <w:r w:rsidRPr="00D23DE5">
              <w:rPr>
                <w:rFonts w:asciiTheme="majorBidi" w:hAnsiTheme="majorBidi" w:cstheme="majorBidi"/>
                <w:sz w:val="20"/>
                <w:szCs w:val="20"/>
                <w:lang w:val="en-CA"/>
              </w:rPr>
              <w:t>T</w:t>
            </w:r>
            <w:r w:rsidRPr="00D23DE5">
              <w:rPr>
                <w:rFonts w:asciiTheme="majorBidi" w:eastAsiaTheme="minorHAnsi" w:hAnsiTheme="majorBidi" w:cstheme="majorBidi"/>
                <w:color w:val="000000" w:themeColor="text1"/>
                <w:sz w:val="20"/>
                <w:szCs w:val="20"/>
                <w:lang w:val="en-CA"/>
              </w:rPr>
              <w:t>he project’s objective is to contribute to improved food security and to increase sustainable irrigated agricultural production in order</w:t>
            </w:r>
            <w:r>
              <w:rPr>
                <w:rFonts w:asciiTheme="majorBidi" w:eastAsiaTheme="minorHAnsi" w:hAnsiTheme="majorBidi" w:cstheme="majorBidi"/>
                <w:color w:val="000000" w:themeColor="text1"/>
                <w:sz w:val="20"/>
                <w:szCs w:val="20"/>
                <w:lang w:val="en-CA"/>
              </w:rPr>
              <w:t xml:space="preserve"> to increase farmers’ incomes. </w:t>
            </w:r>
            <w:r w:rsidRPr="00D23DE5">
              <w:rPr>
                <w:rFonts w:asciiTheme="majorBidi" w:eastAsiaTheme="minorHAnsi" w:hAnsiTheme="majorBidi" w:cstheme="majorBidi"/>
                <w:color w:val="000000" w:themeColor="text1"/>
                <w:sz w:val="20"/>
                <w:szCs w:val="20"/>
                <w:lang w:val="en-CA"/>
              </w:rPr>
              <w:t>The project channels investment towards the construction of water mobilization infrastructure, including water for irrigation and water for livestock. Implementation areas: West Brakna</w:t>
            </w:r>
          </w:p>
          <w:p w:rsidR="00ED4031" w:rsidRPr="00D23DE5" w:rsidRDefault="00D23DE5" w:rsidP="00D23DE5">
            <w:pPr>
              <w:pStyle w:val="BodyText2"/>
              <w:spacing w:before="100" w:beforeAutospacing="1" w:after="100" w:afterAutospacing="1"/>
              <w:ind w:left="0"/>
              <w:contextualSpacing/>
              <w:rPr>
                <w:rStyle w:val="Strong"/>
                <w:rFonts w:asciiTheme="majorBidi" w:eastAsiaTheme="minorHAnsi" w:hAnsiTheme="majorBidi" w:cstheme="majorBidi"/>
                <w:b w:val="0"/>
                <w:bCs w:val="0"/>
                <w:color w:val="000000" w:themeColor="text1"/>
                <w:sz w:val="20"/>
                <w:szCs w:val="20"/>
                <w:lang w:val="en-CA"/>
              </w:rPr>
            </w:pPr>
            <w:r w:rsidRPr="00D23DE5">
              <w:rPr>
                <w:rFonts w:asciiTheme="majorBidi" w:eastAsiaTheme="minorHAnsi" w:hAnsiTheme="majorBidi" w:cstheme="majorBidi"/>
                <w:color w:val="000000" w:themeColor="text1"/>
                <w:sz w:val="20"/>
                <w:szCs w:val="20"/>
                <w:lang w:val="en-CA"/>
              </w:rPr>
              <w:t xml:space="preserve">The project tests and demonstrate various technical options for water conservation and management in the local context, which will be transferred to this proposed GEF initiative. The </w:t>
            </w:r>
            <w:r>
              <w:rPr>
                <w:rFonts w:asciiTheme="majorBidi" w:eastAsiaTheme="minorHAnsi" w:hAnsiTheme="majorBidi" w:cstheme="majorBidi"/>
                <w:color w:val="000000" w:themeColor="text1"/>
                <w:sz w:val="20"/>
                <w:szCs w:val="20"/>
                <w:lang w:val="en-CA"/>
              </w:rPr>
              <w:t>PATA/</w:t>
            </w:r>
            <w:r w:rsidRPr="00D23DE5">
              <w:rPr>
                <w:rFonts w:asciiTheme="majorBidi" w:eastAsiaTheme="minorHAnsi" w:hAnsiTheme="majorBidi" w:cstheme="majorBidi"/>
                <w:color w:val="000000" w:themeColor="text1"/>
                <w:sz w:val="20"/>
                <w:szCs w:val="20"/>
                <w:lang w:val="en-CA"/>
              </w:rPr>
              <w:t>PAHABO</w:t>
            </w:r>
            <w:r>
              <w:rPr>
                <w:rFonts w:asciiTheme="majorBidi" w:eastAsiaTheme="minorHAnsi" w:hAnsiTheme="majorBidi" w:cstheme="majorBidi"/>
                <w:color w:val="000000" w:themeColor="text1"/>
                <w:sz w:val="20"/>
                <w:szCs w:val="20"/>
                <w:lang w:val="en-CA"/>
              </w:rPr>
              <w:t xml:space="preserve"> II</w:t>
            </w:r>
            <w:r w:rsidRPr="00D23DE5">
              <w:rPr>
                <w:rFonts w:asciiTheme="majorBidi" w:eastAsiaTheme="minorHAnsi" w:hAnsiTheme="majorBidi" w:cstheme="majorBidi"/>
                <w:color w:val="000000" w:themeColor="text1"/>
                <w:sz w:val="20"/>
                <w:szCs w:val="20"/>
                <w:lang w:val="en-CA"/>
              </w:rPr>
              <w:t xml:space="preserve"> project will also build capacity among the water stakeholders for identifying needs and management options, upon which the PDGIEDHD can build in its other intervention areas. </w:t>
            </w:r>
          </w:p>
        </w:tc>
      </w:tr>
    </w:tbl>
    <w:p w:rsidR="004E1C8A" w:rsidRPr="00EF3BDB" w:rsidRDefault="004E1C8A" w:rsidP="00B024B8">
      <w:pPr>
        <w:pStyle w:val="ListParagraph"/>
        <w:spacing w:after="0" w:line="240" w:lineRule="auto"/>
        <w:ind w:left="0"/>
        <w:jc w:val="both"/>
        <w:rPr>
          <w:rFonts w:asciiTheme="majorBidi" w:hAnsiTheme="majorBidi" w:cstheme="majorBidi"/>
          <w:color w:val="000000" w:themeColor="text1"/>
          <w:sz w:val="22"/>
          <w:lang w:val="en-US"/>
        </w:rPr>
      </w:pPr>
    </w:p>
    <w:p w:rsidR="00A96336" w:rsidRPr="00E82902" w:rsidRDefault="005050D2" w:rsidP="00D47D96">
      <w:pPr>
        <w:pStyle w:val="ListParagraph"/>
        <w:numPr>
          <w:ilvl w:val="0"/>
          <w:numId w:val="27"/>
        </w:numPr>
        <w:spacing w:after="0" w:line="240" w:lineRule="auto"/>
        <w:ind w:left="0" w:firstLine="0"/>
        <w:jc w:val="both"/>
        <w:rPr>
          <w:rFonts w:asciiTheme="majorBidi" w:hAnsiTheme="majorBidi" w:cstheme="majorBidi"/>
          <w:color w:val="000000" w:themeColor="text1"/>
          <w:sz w:val="22"/>
        </w:rPr>
      </w:pPr>
      <w:r w:rsidRPr="00E82902">
        <w:rPr>
          <w:rFonts w:asciiTheme="majorBidi" w:hAnsiTheme="majorBidi" w:cstheme="majorBidi"/>
          <w:color w:val="000000" w:themeColor="text1"/>
          <w:sz w:val="22"/>
        </w:rPr>
        <w:t xml:space="preserve">The global environmental benefits are summarized below. </w:t>
      </w:r>
    </w:p>
    <w:p w:rsidR="00B024B8" w:rsidRPr="00E82902" w:rsidRDefault="00B024B8" w:rsidP="00B024B8">
      <w:pPr>
        <w:pStyle w:val="ListParagraph"/>
        <w:spacing w:after="0" w:line="240" w:lineRule="auto"/>
        <w:ind w:left="0"/>
        <w:jc w:val="both"/>
        <w:rPr>
          <w:rFonts w:asciiTheme="majorBidi" w:hAnsiTheme="majorBidi" w:cstheme="majorBidi"/>
          <w:color w:val="000000" w:themeColor="text1"/>
          <w:sz w:val="22"/>
        </w:rPr>
      </w:pPr>
    </w:p>
    <w:p w:rsidR="00A96336" w:rsidRPr="00E82902" w:rsidRDefault="00A96336" w:rsidP="00E309ED">
      <w:pPr>
        <w:pStyle w:val="ListParagraph"/>
        <w:spacing w:before="100" w:beforeAutospacing="1" w:after="100" w:afterAutospacing="1"/>
        <w:rPr>
          <w:rFonts w:asciiTheme="majorBidi" w:hAnsiTheme="majorBidi" w:cstheme="majorBidi"/>
          <w:b/>
          <w:color w:val="000000" w:themeColor="text1"/>
          <w:sz w:val="22"/>
          <w:lang w:val="en-CA"/>
        </w:rPr>
      </w:pPr>
      <w:r w:rsidRPr="00E82902">
        <w:rPr>
          <w:rFonts w:asciiTheme="majorBidi" w:hAnsiTheme="majorBidi" w:cstheme="majorBidi"/>
          <w:b/>
          <w:sz w:val="22"/>
          <w:lang w:val="en-CA"/>
        </w:rPr>
        <w:t>Maintain globally significant biodiversity and the ecosystem goods and services that it provides to society</w:t>
      </w:r>
    </w:p>
    <w:p w:rsidR="00445DB7" w:rsidRPr="00E82902" w:rsidRDefault="00A96336" w:rsidP="00D47D96">
      <w:pPr>
        <w:pStyle w:val="ListParagraph"/>
        <w:numPr>
          <w:ilvl w:val="0"/>
          <w:numId w:val="27"/>
        </w:numPr>
        <w:spacing w:after="0" w:line="240" w:lineRule="auto"/>
        <w:ind w:left="0" w:firstLine="0"/>
        <w:jc w:val="both"/>
        <w:rPr>
          <w:rFonts w:asciiTheme="majorBidi" w:hAnsiTheme="majorBidi" w:cstheme="majorBidi"/>
          <w:color w:val="000000" w:themeColor="text1"/>
          <w:sz w:val="22"/>
        </w:rPr>
      </w:pPr>
      <w:r w:rsidRPr="00E82902">
        <w:rPr>
          <w:rFonts w:asciiTheme="majorBidi" w:hAnsiTheme="majorBidi" w:cstheme="majorBidi"/>
          <w:color w:val="000000" w:themeColor="text1"/>
          <w:sz w:val="22"/>
        </w:rPr>
        <w:t xml:space="preserve">The project will contribute to the replenishment target of “Improved management of landscapes and seascapes covering 300 million </w:t>
      </w:r>
      <w:r w:rsidR="00660E23" w:rsidRPr="00E82902">
        <w:rPr>
          <w:rFonts w:asciiTheme="majorBidi" w:hAnsiTheme="majorBidi" w:cstheme="majorBidi"/>
          <w:color w:val="000000" w:themeColor="text1"/>
          <w:sz w:val="22"/>
        </w:rPr>
        <w:t xml:space="preserve">hectares” by </w:t>
      </w:r>
      <w:r w:rsidR="006110E6" w:rsidRPr="00E82902">
        <w:rPr>
          <w:rFonts w:asciiTheme="majorBidi" w:hAnsiTheme="majorBidi" w:cstheme="majorBidi"/>
          <w:color w:val="000000" w:themeColor="text1"/>
          <w:sz w:val="22"/>
        </w:rPr>
        <w:t>catalysing</w:t>
      </w:r>
      <w:r w:rsidR="00660E23" w:rsidRPr="00E82902">
        <w:rPr>
          <w:rFonts w:asciiTheme="majorBidi" w:hAnsiTheme="majorBidi" w:cstheme="majorBidi"/>
          <w:color w:val="000000" w:themeColor="text1"/>
          <w:sz w:val="22"/>
        </w:rPr>
        <w:t xml:space="preserve"> the sustainable management of </w:t>
      </w:r>
      <w:r w:rsidR="001C4D4B" w:rsidRPr="00E82902">
        <w:rPr>
          <w:rFonts w:asciiTheme="majorBidi" w:hAnsiTheme="majorBidi" w:cstheme="majorBidi"/>
          <w:color w:val="000000" w:themeColor="text1"/>
          <w:sz w:val="22"/>
        </w:rPr>
        <w:t>15</w:t>
      </w:r>
      <w:r w:rsidR="00791268" w:rsidRPr="00E82902">
        <w:rPr>
          <w:rFonts w:asciiTheme="majorBidi" w:hAnsiTheme="majorBidi" w:cstheme="majorBidi"/>
          <w:color w:val="000000" w:themeColor="text1"/>
          <w:sz w:val="22"/>
        </w:rPr>
        <w:t>2,355</w:t>
      </w:r>
      <w:r w:rsidR="000A41B5" w:rsidRPr="00E82902">
        <w:rPr>
          <w:rFonts w:asciiTheme="majorBidi" w:hAnsiTheme="majorBidi" w:cstheme="majorBidi"/>
          <w:color w:val="000000" w:themeColor="text1"/>
          <w:sz w:val="22"/>
        </w:rPr>
        <w:t xml:space="preserve"> </w:t>
      </w:r>
      <w:r w:rsidR="006110E6" w:rsidRPr="00E82902">
        <w:rPr>
          <w:rFonts w:asciiTheme="majorBidi" w:hAnsiTheme="majorBidi" w:cstheme="majorBidi"/>
          <w:color w:val="000000" w:themeColor="text1"/>
          <w:sz w:val="22"/>
        </w:rPr>
        <w:t>hectares</w:t>
      </w:r>
      <w:r w:rsidR="00791268" w:rsidRPr="00E82902">
        <w:rPr>
          <w:rFonts w:asciiTheme="majorBidi" w:hAnsiTheme="majorBidi" w:cstheme="majorBidi"/>
          <w:color w:val="000000" w:themeColor="text1"/>
          <w:sz w:val="22"/>
        </w:rPr>
        <w:t xml:space="preserve"> of land with biodiversity of global significance, </w:t>
      </w:r>
      <w:r w:rsidR="00660E23" w:rsidRPr="00E82902">
        <w:rPr>
          <w:rFonts w:asciiTheme="majorBidi" w:hAnsiTheme="majorBidi" w:cstheme="majorBidi"/>
          <w:color w:val="000000" w:themeColor="text1"/>
          <w:sz w:val="22"/>
        </w:rPr>
        <w:t>through multiple comple</w:t>
      </w:r>
      <w:r w:rsidR="004A789F" w:rsidRPr="00E82902">
        <w:rPr>
          <w:rFonts w:asciiTheme="majorBidi" w:hAnsiTheme="majorBidi" w:cstheme="majorBidi"/>
          <w:color w:val="000000" w:themeColor="text1"/>
          <w:sz w:val="22"/>
        </w:rPr>
        <w:t>mentary activities including</w:t>
      </w:r>
      <w:r w:rsidR="00660E23" w:rsidRPr="00E82902">
        <w:rPr>
          <w:rFonts w:asciiTheme="majorBidi" w:hAnsiTheme="majorBidi" w:cstheme="majorBidi"/>
          <w:color w:val="000000" w:themeColor="text1"/>
          <w:sz w:val="22"/>
        </w:rPr>
        <w:t>: (i) establishing a Biosph</w:t>
      </w:r>
      <w:r w:rsidR="004A789F" w:rsidRPr="00E82902">
        <w:rPr>
          <w:rFonts w:asciiTheme="majorBidi" w:hAnsiTheme="majorBidi" w:cstheme="majorBidi"/>
          <w:color w:val="000000" w:themeColor="text1"/>
          <w:sz w:val="22"/>
        </w:rPr>
        <w:t>ere reserve in El Atf zone (150,000 ha), (ii</w:t>
      </w:r>
      <w:r w:rsidR="00660E23" w:rsidRPr="00E82902">
        <w:rPr>
          <w:rFonts w:asciiTheme="majorBidi" w:hAnsiTheme="majorBidi" w:cstheme="majorBidi"/>
          <w:color w:val="000000" w:themeColor="text1"/>
          <w:sz w:val="22"/>
        </w:rPr>
        <w:t xml:space="preserve">) building capacity to prevent and manage wild fires, including through building of fire barriers, (iv) </w:t>
      </w:r>
      <w:r w:rsidR="004A789F" w:rsidRPr="00E82902">
        <w:rPr>
          <w:rFonts w:asciiTheme="majorBidi" w:hAnsiTheme="majorBidi" w:cstheme="majorBidi"/>
          <w:color w:val="000000" w:themeColor="text1"/>
          <w:sz w:val="22"/>
        </w:rPr>
        <w:t>the restoration and sustainable management of a forest core zone (2,355 ha)</w:t>
      </w:r>
      <w:r w:rsidR="00A30AFF" w:rsidRPr="00E82902">
        <w:rPr>
          <w:rFonts w:asciiTheme="majorBidi" w:hAnsiTheme="majorBidi" w:cstheme="majorBidi"/>
          <w:color w:val="000000" w:themeColor="text1"/>
          <w:sz w:val="22"/>
        </w:rPr>
        <w:t xml:space="preserve">. All of these activities will contribute to preserving </w:t>
      </w:r>
      <w:r w:rsidR="00E92DD3" w:rsidRPr="00E82902">
        <w:rPr>
          <w:rFonts w:asciiTheme="majorBidi" w:hAnsiTheme="majorBidi" w:cstheme="majorBidi"/>
          <w:color w:val="000000" w:themeColor="text1"/>
          <w:sz w:val="22"/>
        </w:rPr>
        <w:t xml:space="preserve">species threatened with extinction, especially in the El Atf </w:t>
      </w:r>
      <w:r w:rsidR="00812C00" w:rsidRPr="00E82902">
        <w:rPr>
          <w:rFonts w:asciiTheme="majorBidi" w:hAnsiTheme="majorBidi" w:cstheme="majorBidi"/>
          <w:color w:val="000000" w:themeColor="text1"/>
          <w:sz w:val="22"/>
        </w:rPr>
        <w:t>landscape</w:t>
      </w:r>
      <w:r w:rsidR="00ED7BA5" w:rsidRPr="00E82902">
        <w:rPr>
          <w:rFonts w:asciiTheme="majorBidi" w:hAnsiTheme="majorBidi" w:cstheme="majorBidi"/>
          <w:color w:val="000000" w:themeColor="text1"/>
          <w:sz w:val="22"/>
        </w:rPr>
        <w:t xml:space="preserve">. </w:t>
      </w:r>
    </w:p>
    <w:p w:rsidR="00445DB7" w:rsidRPr="00E82902" w:rsidRDefault="00445DB7" w:rsidP="00445DB7">
      <w:pPr>
        <w:pStyle w:val="ListParagraph"/>
        <w:spacing w:after="0" w:line="240" w:lineRule="auto"/>
        <w:ind w:left="0"/>
        <w:jc w:val="both"/>
        <w:rPr>
          <w:rFonts w:asciiTheme="majorBidi" w:hAnsiTheme="majorBidi" w:cstheme="majorBidi"/>
          <w:color w:val="000000" w:themeColor="text1"/>
          <w:sz w:val="22"/>
        </w:rPr>
      </w:pPr>
    </w:p>
    <w:p w:rsidR="00445DB7" w:rsidRPr="00E2040F" w:rsidRDefault="00680AF4" w:rsidP="00E2040F">
      <w:pPr>
        <w:pStyle w:val="ListParagraph"/>
        <w:numPr>
          <w:ilvl w:val="0"/>
          <w:numId w:val="27"/>
        </w:numPr>
        <w:spacing w:before="100" w:beforeAutospacing="1" w:after="100" w:afterAutospacing="1" w:line="240" w:lineRule="auto"/>
        <w:ind w:left="0" w:firstLine="0"/>
        <w:jc w:val="both"/>
        <w:rPr>
          <w:rFonts w:asciiTheme="majorBidi" w:hAnsiTheme="majorBidi" w:cstheme="majorBidi"/>
          <w:color w:val="000000" w:themeColor="text1"/>
          <w:sz w:val="22"/>
          <w:highlight w:val="yellow"/>
        </w:rPr>
      </w:pPr>
      <w:r w:rsidRPr="00E82902">
        <w:rPr>
          <w:rFonts w:asciiTheme="majorBidi" w:hAnsiTheme="majorBidi" w:cstheme="majorBidi"/>
          <w:color w:val="000000" w:themeColor="text1"/>
          <w:sz w:val="22"/>
        </w:rPr>
        <w:t xml:space="preserve">The project will contribute to conserving and sustainably managing endemic agro-biodiversity species of </w:t>
      </w:r>
      <w:r w:rsidR="00E2040F">
        <w:rPr>
          <w:rFonts w:asciiTheme="majorBidi" w:hAnsiTheme="majorBidi" w:cstheme="majorBidi"/>
          <w:color w:val="000000" w:themeColor="text1"/>
          <w:sz w:val="22"/>
        </w:rPr>
        <w:t xml:space="preserve">pearl </w:t>
      </w:r>
      <w:r w:rsidR="00E35400" w:rsidRPr="00E82902">
        <w:rPr>
          <w:rFonts w:asciiTheme="majorBidi" w:hAnsiTheme="majorBidi" w:cstheme="majorBidi"/>
          <w:sz w:val="22"/>
        </w:rPr>
        <w:t>millet (</w:t>
      </w:r>
      <w:r w:rsidR="00E35400" w:rsidRPr="00E2040F">
        <w:rPr>
          <w:rFonts w:asciiTheme="majorBidi" w:hAnsiTheme="majorBidi" w:cstheme="majorBidi"/>
          <w:i/>
          <w:iCs/>
          <w:sz w:val="22"/>
        </w:rPr>
        <w:t>Pennisetum</w:t>
      </w:r>
      <w:r w:rsidR="00E2040F">
        <w:rPr>
          <w:rFonts w:asciiTheme="majorBidi" w:hAnsiTheme="majorBidi" w:cstheme="majorBidi"/>
          <w:i/>
          <w:iCs/>
          <w:sz w:val="22"/>
        </w:rPr>
        <w:t xml:space="preserve"> glaucum</w:t>
      </w:r>
      <w:r w:rsidR="00E35400" w:rsidRPr="00E82902">
        <w:rPr>
          <w:rFonts w:asciiTheme="majorBidi" w:hAnsiTheme="majorBidi" w:cstheme="majorBidi"/>
          <w:sz w:val="22"/>
        </w:rPr>
        <w:t>), cowpea (</w:t>
      </w:r>
      <w:r w:rsidR="00E35400" w:rsidRPr="00E2040F">
        <w:rPr>
          <w:rFonts w:asciiTheme="majorBidi" w:hAnsiTheme="majorBidi" w:cstheme="majorBidi"/>
          <w:i/>
          <w:iCs/>
          <w:sz w:val="22"/>
        </w:rPr>
        <w:t>Vigna unguicul</w:t>
      </w:r>
      <w:r w:rsidR="000C152B" w:rsidRPr="00E2040F">
        <w:rPr>
          <w:rFonts w:asciiTheme="majorBidi" w:hAnsiTheme="majorBidi" w:cstheme="majorBidi"/>
          <w:i/>
          <w:iCs/>
          <w:sz w:val="22"/>
        </w:rPr>
        <w:t>ata</w:t>
      </w:r>
      <w:r w:rsidR="000C152B">
        <w:rPr>
          <w:rFonts w:asciiTheme="majorBidi" w:hAnsiTheme="majorBidi" w:cstheme="majorBidi"/>
          <w:sz w:val="22"/>
        </w:rPr>
        <w:t>), fonio (</w:t>
      </w:r>
      <w:r w:rsidR="000C152B" w:rsidRPr="00E2040F">
        <w:rPr>
          <w:rFonts w:asciiTheme="majorBidi" w:hAnsiTheme="majorBidi" w:cstheme="majorBidi"/>
          <w:i/>
          <w:iCs/>
          <w:sz w:val="22"/>
        </w:rPr>
        <w:t>Digitaria exilis</w:t>
      </w:r>
      <w:r w:rsidR="000C152B">
        <w:rPr>
          <w:rFonts w:asciiTheme="majorBidi" w:hAnsiTheme="majorBidi" w:cstheme="majorBidi"/>
          <w:sz w:val="22"/>
        </w:rPr>
        <w:t>),</w:t>
      </w:r>
      <w:r w:rsidR="00E2040F">
        <w:rPr>
          <w:rFonts w:asciiTheme="majorBidi" w:hAnsiTheme="majorBidi" w:cstheme="majorBidi"/>
          <w:sz w:val="22"/>
        </w:rPr>
        <w:t xml:space="preserve"> African rice (</w:t>
      </w:r>
      <w:r w:rsidR="00E2040F" w:rsidRPr="00E2040F">
        <w:rPr>
          <w:rFonts w:asciiTheme="majorBidi" w:hAnsiTheme="majorBidi" w:cstheme="majorBidi"/>
          <w:i/>
          <w:iCs/>
          <w:sz w:val="22"/>
        </w:rPr>
        <w:t>Oryza glaberrima</w:t>
      </w:r>
      <w:r w:rsidR="00E35400" w:rsidRPr="00E82902">
        <w:rPr>
          <w:rFonts w:asciiTheme="majorBidi" w:hAnsiTheme="majorBidi" w:cstheme="majorBidi"/>
          <w:sz w:val="22"/>
        </w:rPr>
        <w:t>),</w:t>
      </w:r>
      <w:r w:rsidR="00626DB3" w:rsidRPr="00E82902">
        <w:rPr>
          <w:rFonts w:asciiTheme="majorBidi" w:hAnsiTheme="majorBidi" w:cstheme="majorBidi"/>
          <w:sz w:val="22"/>
        </w:rPr>
        <w:t xml:space="preserve"> and</w:t>
      </w:r>
      <w:r w:rsidR="00E35400" w:rsidRPr="00E82902">
        <w:rPr>
          <w:rFonts w:asciiTheme="majorBidi" w:hAnsiTheme="majorBidi" w:cstheme="majorBidi"/>
          <w:sz w:val="22"/>
        </w:rPr>
        <w:t xml:space="preserve"> Bamba</w:t>
      </w:r>
      <w:r w:rsidR="00E2040F">
        <w:rPr>
          <w:rFonts w:asciiTheme="majorBidi" w:hAnsiTheme="majorBidi" w:cstheme="majorBidi"/>
          <w:sz w:val="22"/>
        </w:rPr>
        <w:t>ra groundnut (</w:t>
      </w:r>
      <w:r w:rsidR="00E2040F" w:rsidRPr="00E2040F">
        <w:rPr>
          <w:rFonts w:asciiTheme="majorBidi" w:hAnsiTheme="majorBidi" w:cstheme="majorBidi"/>
          <w:i/>
          <w:iCs/>
          <w:sz w:val="22"/>
        </w:rPr>
        <w:t>Vigna subterranea</w:t>
      </w:r>
      <w:r w:rsidR="00E35400" w:rsidRPr="00E82902">
        <w:rPr>
          <w:rFonts w:asciiTheme="majorBidi" w:hAnsiTheme="majorBidi" w:cstheme="majorBidi"/>
          <w:sz w:val="22"/>
        </w:rPr>
        <w:t>). In addition, the project will contribute to the production, conservation and sustainable management of several introduced crops that have developed genetic complexes and wild relatives in Mauritania. Examples of potential value chains include groundnut, rubber, cocoyam, maize, cassava, sweet potato, citrus, or taro.</w:t>
      </w:r>
      <w:r w:rsidR="00445DB7" w:rsidRPr="00E82902">
        <w:rPr>
          <w:rFonts w:asciiTheme="majorBidi" w:hAnsiTheme="majorBidi" w:cstheme="majorBidi"/>
          <w:sz w:val="22"/>
        </w:rPr>
        <w:t xml:space="preserve"> </w:t>
      </w:r>
      <w:r w:rsidR="000C152B" w:rsidRPr="00E2040F">
        <w:rPr>
          <w:rFonts w:asciiTheme="majorBidi" w:hAnsiTheme="majorBidi" w:cstheme="majorBidi"/>
          <w:sz w:val="22"/>
          <w:highlight w:val="yellow"/>
        </w:rPr>
        <w:t>An overview of the global significance of these crops is given in the table below.</w:t>
      </w:r>
    </w:p>
    <w:p w:rsidR="00445DB7" w:rsidRDefault="00445DB7" w:rsidP="00445DB7">
      <w:pPr>
        <w:pStyle w:val="ListParagraph"/>
        <w:rPr>
          <w:rFonts w:asciiTheme="majorBidi" w:hAnsiTheme="majorBidi" w:cstheme="majorBidi"/>
          <w:sz w:val="22"/>
        </w:rPr>
      </w:pPr>
    </w:p>
    <w:tbl>
      <w:tblPr>
        <w:tblStyle w:val="TableGrid"/>
        <w:tblW w:w="0" w:type="auto"/>
        <w:tblLook w:val="04A0" w:firstRow="1" w:lastRow="0" w:firstColumn="1" w:lastColumn="0" w:noHBand="0" w:noVBand="1"/>
      </w:tblPr>
      <w:tblGrid>
        <w:gridCol w:w="1902"/>
        <w:gridCol w:w="3572"/>
        <w:gridCol w:w="3849"/>
      </w:tblGrid>
      <w:tr w:rsidR="000C152B" w:rsidRPr="00E2040F" w:rsidTr="001F2AFF">
        <w:tc>
          <w:tcPr>
            <w:tcW w:w="2425" w:type="dxa"/>
          </w:tcPr>
          <w:p w:rsidR="000C152B" w:rsidRPr="00E2040F" w:rsidRDefault="000C152B" w:rsidP="001F2AFF">
            <w:pPr>
              <w:jc w:val="center"/>
              <w:rPr>
                <w:rFonts w:asciiTheme="majorBidi" w:hAnsiTheme="majorBidi" w:cstheme="majorBidi"/>
                <w:b/>
                <w:sz w:val="20"/>
                <w:szCs w:val="20"/>
                <w:highlight w:val="yellow"/>
              </w:rPr>
            </w:pPr>
            <w:r w:rsidRPr="00E2040F">
              <w:rPr>
                <w:rFonts w:asciiTheme="majorBidi" w:hAnsiTheme="majorBidi" w:cstheme="majorBidi"/>
                <w:b/>
                <w:sz w:val="20"/>
                <w:szCs w:val="20"/>
                <w:highlight w:val="yellow"/>
              </w:rPr>
              <w:t>Crop</w:t>
            </w:r>
          </w:p>
        </w:tc>
        <w:tc>
          <w:tcPr>
            <w:tcW w:w="4950" w:type="dxa"/>
          </w:tcPr>
          <w:p w:rsidR="000C152B" w:rsidRPr="00E2040F" w:rsidRDefault="000C152B" w:rsidP="001F2AFF">
            <w:pPr>
              <w:jc w:val="center"/>
              <w:rPr>
                <w:rFonts w:asciiTheme="majorBidi" w:hAnsiTheme="majorBidi" w:cstheme="majorBidi"/>
                <w:b/>
                <w:sz w:val="20"/>
                <w:szCs w:val="20"/>
                <w:highlight w:val="yellow"/>
              </w:rPr>
            </w:pPr>
            <w:r w:rsidRPr="00E2040F">
              <w:rPr>
                <w:rFonts w:asciiTheme="majorBidi" w:hAnsiTheme="majorBidi" w:cstheme="majorBidi"/>
                <w:b/>
                <w:sz w:val="20"/>
                <w:szCs w:val="20"/>
                <w:highlight w:val="yellow"/>
              </w:rPr>
              <w:t>Global Importance</w:t>
            </w:r>
          </w:p>
        </w:tc>
        <w:tc>
          <w:tcPr>
            <w:tcW w:w="5575" w:type="dxa"/>
          </w:tcPr>
          <w:p w:rsidR="000C152B" w:rsidRPr="00E2040F" w:rsidRDefault="000C152B" w:rsidP="001F2AFF">
            <w:pPr>
              <w:jc w:val="center"/>
              <w:rPr>
                <w:rFonts w:asciiTheme="majorBidi" w:hAnsiTheme="majorBidi" w:cstheme="majorBidi"/>
                <w:b/>
                <w:sz w:val="20"/>
                <w:szCs w:val="20"/>
                <w:highlight w:val="yellow"/>
              </w:rPr>
            </w:pPr>
            <w:r w:rsidRPr="00E2040F">
              <w:rPr>
                <w:rFonts w:asciiTheme="majorBidi" w:hAnsiTheme="majorBidi" w:cstheme="majorBidi"/>
                <w:b/>
                <w:sz w:val="20"/>
                <w:szCs w:val="20"/>
                <w:highlight w:val="yellow"/>
              </w:rPr>
              <w:t>In Mauritania</w:t>
            </w:r>
          </w:p>
        </w:tc>
      </w:tr>
      <w:tr w:rsidR="000C152B" w:rsidRPr="00E2040F" w:rsidTr="001F2AFF">
        <w:tc>
          <w:tcPr>
            <w:tcW w:w="2425" w:type="dxa"/>
          </w:tcPr>
          <w:p w:rsidR="000C152B" w:rsidRPr="00E2040F" w:rsidRDefault="000C152B" w:rsidP="001F2AFF">
            <w:pPr>
              <w:rPr>
                <w:rFonts w:asciiTheme="majorBidi" w:hAnsiTheme="majorBidi" w:cstheme="majorBidi"/>
                <w:sz w:val="20"/>
                <w:szCs w:val="20"/>
                <w:highlight w:val="yellow"/>
              </w:rPr>
            </w:pPr>
            <w:r w:rsidRPr="00E2040F">
              <w:rPr>
                <w:rFonts w:asciiTheme="majorBidi" w:hAnsiTheme="majorBidi" w:cstheme="majorBidi"/>
                <w:sz w:val="20"/>
                <w:szCs w:val="20"/>
                <w:highlight w:val="yellow"/>
              </w:rPr>
              <w:t>Pearl Millet</w:t>
            </w:r>
            <w:r w:rsidRPr="00E2040F">
              <w:rPr>
                <w:rFonts w:asciiTheme="majorBidi" w:hAnsiTheme="majorBidi" w:cstheme="majorBidi"/>
                <w:i/>
                <w:iCs/>
                <w:sz w:val="20"/>
                <w:szCs w:val="20"/>
                <w:highlight w:val="yellow"/>
                <w:lang w:val="en-US"/>
              </w:rPr>
              <w:t xml:space="preserve"> Pennisetum glaucum</w:t>
            </w:r>
          </w:p>
        </w:tc>
        <w:tc>
          <w:tcPr>
            <w:tcW w:w="4950" w:type="dxa"/>
          </w:tcPr>
          <w:p w:rsidR="000C152B" w:rsidRPr="00E2040F" w:rsidRDefault="000C152B" w:rsidP="000C152B">
            <w:pPr>
              <w:pStyle w:val="ListParagraph"/>
              <w:numPr>
                <w:ilvl w:val="0"/>
                <w:numId w:val="33"/>
              </w:numPr>
              <w:spacing w:after="0" w:line="240" w:lineRule="auto"/>
              <w:rPr>
                <w:rFonts w:asciiTheme="majorBidi" w:hAnsiTheme="majorBidi" w:cstheme="majorBidi"/>
                <w:sz w:val="20"/>
                <w:szCs w:val="20"/>
                <w:highlight w:val="yellow"/>
                <w:lang w:val="en-US"/>
              </w:rPr>
            </w:pPr>
            <w:r w:rsidRPr="00E2040F">
              <w:rPr>
                <w:rFonts w:asciiTheme="majorBidi" w:hAnsiTheme="majorBidi" w:cstheme="majorBidi"/>
                <w:sz w:val="20"/>
                <w:szCs w:val="20"/>
                <w:highlight w:val="yellow"/>
                <w:lang w:val="en-US"/>
              </w:rPr>
              <w:t>Fifth most important cereal crop in the world after rice, wheat, maize, and sorghum;</w:t>
            </w:r>
          </w:p>
          <w:p w:rsidR="000C152B" w:rsidRPr="00E2040F" w:rsidRDefault="000C152B" w:rsidP="000C152B">
            <w:pPr>
              <w:pStyle w:val="ListParagraph"/>
              <w:numPr>
                <w:ilvl w:val="0"/>
                <w:numId w:val="33"/>
              </w:numPr>
              <w:spacing w:after="0" w:line="240" w:lineRule="auto"/>
              <w:rPr>
                <w:rFonts w:asciiTheme="majorBidi" w:hAnsiTheme="majorBidi" w:cstheme="majorBidi"/>
                <w:sz w:val="20"/>
                <w:szCs w:val="20"/>
                <w:highlight w:val="yellow"/>
                <w:lang w:val="en-US"/>
              </w:rPr>
            </w:pPr>
            <w:r w:rsidRPr="00E2040F">
              <w:rPr>
                <w:rFonts w:asciiTheme="majorBidi" w:hAnsiTheme="majorBidi" w:cstheme="majorBidi"/>
                <w:sz w:val="20"/>
                <w:szCs w:val="20"/>
                <w:highlight w:val="yellow"/>
                <w:lang w:val="en-US"/>
              </w:rPr>
              <w:t>Widely grown rain-fed cereal crop in the arid and semi-arid regions of Africa and Southern Asia;</w:t>
            </w:r>
          </w:p>
          <w:p w:rsidR="000C152B" w:rsidRPr="00E2040F" w:rsidRDefault="000C152B" w:rsidP="000C152B">
            <w:pPr>
              <w:pStyle w:val="ListParagraph"/>
              <w:numPr>
                <w:ilvl w:val="0"/>
                <w:numId w:val="33"/>
              </w:numPr>
              <w:spacing w:after="0" w:line="240" w:lineRule="auto"/>
              <w:rPr>
                <w:rFonts w:asciiTheme="majorBidi" w:hAnsiTheme="majorBidi" w:cstheme="majorBidi"/>
                <w:sz w:val="20"/>
                <w:szCs w:val="20"/>
                <w:highlight w:val="yellow"/>
                <w:lang w:val="en-US"/>
              </w:rPr>
            </w:pPr>
            <w:r w:rsidRPr="00E2040F">
              <w:rPr>
                <w:rFonts w:asciiTheme="majorBidi" w:hAnsiTheme="majorBidi" w:cstheme="majorBidi"/>
                <w:sz w:val="20"/>
                <w:szCs w:val="20"/>
                <w:highlight w:val="yellow"/>
                <w:lang w:val="en-US"/>
              </w:rPr>
              <w:t xml:space="preserve">Can be grown in areas where rainfall is not sufficient (200 to 600 </w:t>
            </w:r>
            <w:r w:rsidRPr="00E2040F">
              <w:rPr>
                <w:rFonts w:asciiTheme="majorBidi" w:hAnsiTheme="majorBidi" w:cstheme="majorBidi"/>
                <w:sz w:val="20"/>
                <w:szCs w:val="20"/>
                <w:highlight w:val="yellow"/>
                <w:lang w:val="en-US"/>
              </w:rPr>
              <w:lastRenderedPageBreak/>
              <w:t>mm/year) for the cultivation of maize and sorghum.</w:t>
            </w:r>
          </w:p>
        </w:tc>
        <w:tc>
          <w:tcPr>
            <w:tcW w:w="5575" w:type="dxa"/>
          </w:tcPr>
          <w:p w:rsidR="000C152B" w:rsidRPr="00E2040F" w:rsidRDefault="000C152B" w:rsidP="000C152B">
            <w:pPr>
              <w:pStyle w:val="ListParagraph"/>
              <w:numPr>
                <w:ilvl w:val="0"/>
                <w:numId w:val="33"/>
              </w:numPr>
              <w:spacing w:after="0" w:line="240" w:lineRule="auto"/>
              <w:rPr>
                <w:rFonts w:asciiTheme="majorBidi" w:hAnsiTheme="majorBidi" w:cstheme="majorBidi"/>
                <w:sz w:val="20"/>
                <w:szCs w:val="20"/>
                <w:highlight w:val="yellow"/>
                <w:lang w:val="en-US"/>
              </w:rPr>
            </w:pPr>
            <w:r w:rsidRPr="00E2040F">
              <w:rPr>
                <w:rFonts w:asciiTheme="majorBidi" w:hAnsiTheme="majorBidi" w:cstheme="majorBidi"/>
                <w:sz w:val="20"/>
                <w:szCs w:val="20"/>
                <w:highlight w:val="yellow"/>
                <w:lang w:val="en-US"/>
              </w:rPr>
              <w:lastRenderedPageBreak/>
              <w:t xml:space="preserve">Oldest findings of wild and domesticated pearl millet were recorded at about 3500 BC. in Dhar Tichitt, a Saharan site in Mauritania (Amblard and Pernes, 1989); </w:t>
            </w:r>
          </w:p>
          <w:p w:rsidR="000C152B" w:rsidRPr="00E2040F" w:rsidRDefault="000C152B" w:rsidP="000C152B">
            <w:pPr>
              <w:pStyle w:val="ListParagraph"/>
              <w:numPr>
                <w:ilvl w:val="0"/>
                <w:numId w:val="33"/>
              </w:numPr>
              <w:spacing w:after="0" w:line="240" w:lineRule="auto"/>
              <w:rPr>
                <w:rFonts w:asciiTheme="majorBidi" w:hAnsiTheme="majorBidi" w:cstheme="majorBidi"/>
                <w:sz w:val="20"/>
                <w:szCs w:val="20"/>
                <w:highlight w:val="yellow"/>
                <w:lang w:val="en-US"/>
              </w:rPr>
            </w:pPr>
            <w:r w:rsidRPr="00E2040F">
              <w:rPr>
                <w:rFonts w:asciiTheme="majorBidi" w:hAnsiTheme="majorBidi" w:cstheme="majorBidi"/>
                <w:sz w:val="20"/>
                <w:szCs w:val="20"/>
                <w:highlight w:val="yellow"/>
                <w:lang w:val="en-US"/>
              </w:rPr>
              <w:t xml:space="preserve">This area of the country is considered to be one of the centres of origin and domestication of pearl millet. </w:t>
            </w:r>
            <w:r w:rsidRPr="00E2040F">
              <w:rPr>
                <w:rStyle w:val="FootnoteReference"/>
                <w:rFonts w:asciiTheme="majorBidi" w:hAnsiTheme="majorBidi" w:cstheme="majorBidi"/>
                <w:sz w:val="20"/>
                <w:szCs w:val="20"/>
                <w:highlight w:val="yellow"/>
                <w:lang w:val="en-US"/>
              </w:rPr>
              <w:footnoteReference w:id="23"/>
            </w:r>
          </w:p>
        </w:tc>
      </w:tr>
      <w:tr w:rsidR="000C152B" w:rsidRPr="00E2040F" w:rsidTr="001F2AFF">
        <w:tc>
          <w:tcPr>
            <w:tcW w:w="2425" w:type="dxa"/>
          </w:tcPr>
          <w:p w:rsidR="000C152B" w:rsidRPr="00E2040F" w:rsidRDefault="000C152B" w:rsidP="001F2AFF">
            <w:pPr>
              <w:rPr>
                <w:rFonts w:asciiTheme="majorBidi" w:hAnsiTheme="majorBidi" w:cstheme="majorBidi"/>
                <w:sz w:val="20"/>
                <w:szCs w:val="20"/>
                <w:highlight w:val="yellow"/>
              </w:rPr>
            </w:pPr>
            <w:r w:rsidRPr="00E2040F">
              <w:rPr>
                <w:rFonts w:asciiTheme="majorBidi" w:hAnsiTheme="majorBidi" w:cstheme="majorBidi"/>
                <w:sz w:val="20"/>
                <w:szCs w:val="20"/>
                <w:highlight w:val="yellow"/>
              </w:rPr>
              <w:lastRenderedPageBreak/>
              <w:t>Fonio (</w:t>
            </w:r>
            <w:r w:rsidRPr="00E2040F">
              <w:rPr>
                <w:rFonts w:asciiTheme="majorBidi" w:hAnsiTheme="majorBidi" w:cstheme="majorBidi"/>
                <w:i/>
                <w:sz w:val="20"/>
                <w:szCs w:val="20"/>
                <w:highlight w:val="yellow"/>
              </w:rPr>
              <w:t>Digitaria</w:t>
            </w:r>
            <w:r w:rsidRPr="00E2040F">
              <w:rPr>
                <w:rFonts w:asciiTheme="majorBidi" w:hAnsiTheme="majorBidi" w:cstheme="majorBidi"/>
                <w:sz w:val="20"/>
                <w:szCs w:val="20"/>
                <w:highlight w:val="yellow"/>
              </w:rPr>
              <w:t xml:space="preserve"> </w:t>
            </w:r>
            <w:r w:rsidRPr="00E2040F">
              <w:rPr>
                <w:rFonts w:asciiTheme="majorBidi" w:hAnsiTheme="majorBidi" w:cstheme="majorBidi"/>
                <w:i/>
                <w:sz w:val="20"/>
                <w:szCs w:val="20"/>
                <w:highlight w:val="yellow"/>
              </w:rPr>
              <w:t>exilis</w:t>
            </w:r>
            <w:r w:rsidRPr="00E2040F">
              <w:rPr>
                <w:rFonts w:asciiTheme="majorBidi" w:hAnsiTheme="majorBidi" w:cstheme="majorBidi"/>
                <w:sz w:val="20"/>
                <w:szCs w:val="20"/>
                <w:highlight w:val="yellow"/>
              </w:rPr>
              <w:t>)</w:t>
            </w:r>
          </w:p>
        </w:tc>
        <w:tc>
          <w:tcPr>
            <w:tcW w:w="4950" w:type="dxa"/>
          </w:tcPr>
          <w:p w:rsidR="000C152B" w:rsidRPr="00E2040F" w:rsidRDefault="000C152B" w:rsidP="000C152B">
            <w:pPr>
              <w:pStyle w:val="ListParagraph"/>
              <w:numPr>
                <w:ilvl w:val="0"/>
                <w:numId w:val="34"/>
              </w:numPr>
              <w:spacing w:after="0" w:line="240" w:lineRule="auto"/>
              <w:rPr>
                <w:rFonts w:asciiTheme="majorBidi" w:hAnsiTheme="majorBidi" w:cstheme="majorBidi"/>
                <w:sz w:val="20"/>
                <w:szCs w:val="20"/>
                <w:highlight w:val="yellow"/>
              </w:rPr>
            </w:pPr>
            <w:r w:rsidRPr="00E2040F">
              <w:rPr>
                <w:rFonts w:asciiTheme="majorBidi" w:hAnsiTheme="majorBidi" w:cstheme="majorBidi"/>
                <w:sz w:val="20"/>
                <w:szCs w:val="20"/>
                <w:highlight w:val="yellow"/>
              </w:rPr>
              <w:t>Supplies food to 3-4 million people, for which it has high socio-cultural and economic value;</w:t>
            </w:r>
          </w:p>
          <w:p w:rsidR="000C152B" w:rsidRPr="00E2040F" w:rsidRDefault="000C152B" w:rsidP="000C152B">
            <w:pPr>
              <w:pStyle w:val="ListParagraph"/>
              <w:numPr>
                <w:ilvl w:val="0"/>
                <w:numId w:val="34"/>
              </w:numPr>
              <w:spacing w:after="0" w:line="240" w:lineRule="auto"/>
              <w:rPr>
                <w:rFonts w:asciiTheme="majorBidi" w:hAnsiTheme="majorBidi" w:cstheme="majorBidi"/>
                <w:sz w:val="20"/>
                <w:szCs w:val="20"/>
                <w:highlight w:val="yellow"/>
              </w:rPr>
            </w:pPr>
            <w:r w:rsidRPr="00E2040F">
              <w:rPr>
                <w:rFonts w:asciiTheme="majorBidi" w:hAnsiTheme="majorBidi" w:cstheme="majorBidi"/>
                <w:sz w:val="20"/>
                <w:szCs w:val="20"/>
                <w:highlight w:val="yellow"/>
              </w:rPr>
              <w:t>Fonio is also increasingly highly prized by nutritionists because it is rich in methionine and cysteine, deficient in today’s major cereals such as wheat, rice, maize, sorghum or barley;</w:t>
            </w:r>
          </w:p>
          <w:p w:rsidR="000C152B" w:rsidRPr="00E2040F" w:rsidRDefault="000C152B" w:rsidP="000C152B">
            <w:pPr>
              <w:pStyle w:val="ListParagraph"/>
              <w:numPr>
                <w:ilvl w:val="0"/>
                <w:numId w:val="34"/>
              </w:numPr>
              <w:spacing w:after="0" w:line="240" w:lineRule="auto"/>
              <w:rPr>
                <w:rFonts w:asciiTheme="majorBidi" w:hAnsiTheme="majorBidi" w:cstheme="majorBidi"/>
                <w:sz w:val="20"/>
                <w:szCs w:val="20"/>
                <w:highlight w:val="yellow"/>
              </w:rPr>
            </w:pPr>
            <w:r w:rsidRPr="00E2040F">
              <w:rPr>
                <w:rFonts w:asciiTheme="majorBidi" w:hAnsiTheme="majorBidi" w:cstheme="majorBidi"/>
                <w:sz w:val="20"/>
                <w:szCs w:val="20"/>
                <w:highlight w:val="yellow"/>
              </w:rPr>
              <w:t>Well-suited to local edaphic and climatic conditions, it is drought-tolerant and is used as a cover crop to protect soils on ecologically fragile land;</w:t>
            </w:r>
          </w:p>
          <w:p w:rsidR="000C152B" w:rsidRPr="00E2040F" w:rsidRDefault="000C152B" w:rsidP="000C152B">
            <w:pPr>
              <w:pStyle w:val="ListParagraph"/>
              <w:numPr>
                <w:ilvl w:val="0"/>
                <w:numId w:val="34"/>
              </w:numPr>
              <w:spacing w:after="0" w:line="240" w:lineRule="auto"/>
              <w:rPr>
                <w:rFonts w:asciiTheme="majorBidi" w:hAnsiTheme="majorBidi" w:cstheme="majorBidi"/>
                <w:sz w:val="20"/>
                <w:szCs w:val="20"/>
                <w:highlight w:val="yellow"/>
              </w:rPr>
            </w:pPr>
            <w:r w:rsidRPr="00E2040F">
              <w:rPr>
                <w:rFonts w:asciiTheme="majorBidi" w:hAnsiTheme="majorBidi" w:cstheme="majorBidi"/>
                <w:sz w:val="20"/>
                <w:szCs w:val="20"/>
                <w:highlight w:val="yellow"/>
              </w:rPr>
              <w:t>Because of lack of attention by research and extension services, the crop is underdeveloped with continuing genetic erosion, further restricting development options for the rural poor.</w:t>
            </w:r>
          </w:p>
        </w:tc>
        <w:tc>
          <w:tcPr>
            <w:tcW w:w="5575" w:type="dxa"/>
          </w:tcPr>
          <w:p w:rsidR="000C152B" w:rsidRPr="00E2040F" w:rsidRDefault="000C152B" w:rsidP="000C152B">
            <w:pPr>
              <w:pStyle w:val="ListParagraph"/>
              <w:numPr>
                <w:ilvl w:val="0"/>
                <w:numId w:val="34"/>
              </w:numPr>
              <w:spacing w:after="0" w:line="240" w:lineRule="auto"/>
              <w:rPr>
                <w:rFonts w:asciiTheme="majorBidi" w:hAnsiTheme="majorBidi" w:cstheme="majorBidi"/>
                <w:sz w:val="20"/>
                <w:szCs w:val="20"/>
                <w:highlight w:val="yellow"/>
              </w:rPr>
            </w:pPr>
            <w:r w:rsidRPr="00E2040F">
              <w:rPr>
                <w:rFonts w:asciiTheme="majorBidi" w:hAnsiTheme="majorBidi" w:cstheme="majorBidi"/>
                <w:sz w:val="20"/>
                <w:szCs w:val="20"/>
                <w:highlight w:val="yellow"/>
              </w:rPr>
              <w:t>Wild and locally adapted fonio is found in southern Mauritania</w:t>
            </w:r>
            <w:r w:rsidRPr="00E2040F">
              <w:rPr>
                <w:rStyle w:val="FootnoteReference"/>
                <w:rFonts w:asciiTheme="majorBidi" w:hAnsiTheme="majorBidi" w:cstheme="majorBidi"/>
                <w:sz w:val="20"/>
                <w:szCs w:val="20"/>
                <w:highlight w:val="yellow"/>
              </w:rPr>
              <w:footnoteReference w:id="24"/>
            </w:r>
            <w:r w:rsidRPr="00E2040F">
              <w:rPr>
                <w:rFonts w:asciiTheme="majorBidi" w:hAnsiTheme="majorBidi" w:cstheme="majorBidi"/>
                <w:sz w:val="20"/>
                <w:szCs w:val="20"/>
                <w:highlight w:val="yellow"/>
              </w:rPr>
              <w:t>;</w:t>
            </w:r>
          </w:p>
          <w:p w:rsidR="000C152B" w:rsidRPr="00E2040F" w:rsidRDefault="000C152B" w:rsidP="000C152B">
            <w:pPr>
              <w:pStyle w:val="ListParagraph"/>
              <w:numPr>
                <w:ilvl w:val="0"/>
                <w:numId w:val="34"/>
              </w:numPr>
              <w:spacing w:after="0" w:line="240" w:lineRule="auto"/>
              <w:rPr>
                <w:rFonts w:asciiTheme="majorBidi" w:hAnsiTheme="majorBidi" w:cstheme="majorBidi"/>
                <w:sz w:val="20"/>
                <w:szCs w:val="20"/>
                <w:highlight w:val="yellow"/>
              </w:rPr>
            </w:pPr>
            <w:r w:rsidRPr="00E2040F">
              <w:rPr>
                <w:rFonts w:asciiTheme="majorBidi" w:hAnsiTheme="majorBidi" w:cstheme="majorBidi"/>
                <w:sz w:val="20"/>
                <w:szCs w:val="20"/>
                <w:highlight w:val="yellow"/>
              </w:rPr>
              <w:t>Is regarded as the oldest indigenous cereal in West Africa;</w:t>
            </w:r>
          </w:p>
          <w:p w:rsidR="000C152B" w:rsidRPr="00E2040F" w:rsidRDefault="000C152B" w:rsidP="000C152B">
            <w:pPr>
              <w:pStyle w:val="ListParagraph"/>
              <w:numPr>
                <w:ilvl w:val="0"/>
                <w:numId w:val="34"/>
              </w:numPr>
              <w:spacing w:after="0" w:line="240" w:lineRule="auto"/>
              <w:rPr>
                <w:rFonts w:asciiTheme="majorBidi" w:hAnsiTheme="majorBidi" w:cstheme="majorBidi"/>
                <w:sz w:val="20"/>
                <w:szCs w:val="20"/>
                <w:highlight w:val="yellow"/>
              </w:rPr>
            </w:pPr>
            <w:r w:rsidRPr="00E2040F">
              <w:rPr>
                <w:rFonts w:asciiTheme="majorBidi" w:hAnsiTheme="majorBidi" w:cstheme="majorBidi"/>
                <w:sz w:val="20"/>
                <w:szCs w:val="20"/>
                <w:highlight w:val="yellow"/>
              </w:rPr>
              <w:t>High rates of genetic erosion and replacement with other cereals.</w:t>
            </w:r>
          </w:p>
        </w:tc>
      </w:tr>
      <w:tr w:rsidR="000C152B" w:rsidRPr="00E2040F" w:rsidTr="001F2AFF">
        <w:tc>
          <w:tcPr>
            <w:tcW w:w="2425" w:type="dxa"/>
          </w:tcPr>
          <w:p w:rsidR="000C152B" w:rsidRPr="00E2040F" w:rsidRDefault="000C152B" w:rsidP="001F2AFF">
            <w:pPr>
              <w:rPr>
                <w:rFonts w:asciiTheme="majorBidi" w:hAnsiTheme="majorBidi" w:cstheme="majorBidi"/>
                <w:sz w:val="20"/>
                <w:szCs w:val="20"/>
                <w:highlight w:val="yellow"/>
              </w:rPr>
            </w:pPr>
            <w:r w:rsidRPr="00E2040F">
              <w:rPr>
                <w:rFonts w:asciiTheme="majorBidi" w:hAnsiTheme="majorBidi" w:cstheme="majorBidi"/>
                <w:sz w:val="20"/>
                <w:szCs w:val="20"/>
                <w:highlight w:val="yellow"/>
              </w:rPr>
              <w:t>Bambara groundnut (</w:t>
            </w:r>
            <w:r w:rsidRPr="00E2040F">
              <w:rPr>
                <w:rFonts w:asciiTheme="majorBidi" w:hAnsiTheme="majorBidi" w:cstheme="majorBidi"/>
                <w:i/>
                <w:sz w:val="20"/>
                <w:szCs w:val="20"/>
                <w:highlight w:val="yellow"/>
              </w:rPr>
              <w:t>Vigna</w:t>
            </w:r>
            <w:r w:rsidRPr="00E2040F">
              <w:rPr>
                <w:rFonts w:asciiTheme="majorBidi" w:hAnsiTheme="majorBidi" w:cstheme="majorBidi"/>
                <w:sz w:val="20"/>
                <w:szCs w:val="20"/>
                <w:highlight w:val="yellow"/>
              </w:rPr>
              <w:t xml:space="preserve"> </w:t>
            </w:r>
            <w:r w:rsidRPr="00E2040F">
              <w:rPr>
                <w:rFonts w:asciiTheme="majorBidi" w:hAnsiTheme="majorBidi" w:cstheme="majorBidi"/>
                <w:i/>
                <w:sz w:val="20"/>
                <w:szCs w:val="20"/>
                <w:highlight w:val="yellow"/>
              </w:rPr>
              <w:t>subterranea</w:t>
            </w:r>
            <w:r w:rsidRPr="00E2040F">
              <w:rPr>
                <w:rFonts w:asciiTheme="majorBidi" w:hAnsiTheme="majorBidi" w:cstheme="majorBidi"/>
                <w:sz w:val="20"/>
                <w:szCs w:val="20"/>
                <w:highlight w:val="yellow"/>
              </w:rPr>
              <w:t>)</w:t>
            </w:r>
          </w:p>
        </w:tc>
        <w:tc>
          <w:tcPr>
            <w:tcW w:w="4950" w:type="dxa"/>
          </w:tcPr>
          <w:p w:rsidR="000C152B" w:rsidRPr="00E2040F" w:rsidRDefault="000C152B" w:rsidP="000C152B">
            <w:pPr>
              <w:pStyle w:val="ListParagraph"/>
              <w:numPr>
                <w:ilvl w:val="0"/>
                <w:numId w:val="35"/>
              </w:numPr>
              <w:spacing w:after="0" w:line="240" w:lineRule="auto"/>
              <w:rPr>
                <w:rFonts w:asciiTheme="majorBidi" w:hAnsiTheme="majorBidi" w:cstheme="majorBidi"/>
                <w:sz w:val="20"/>
                <w:szCs w:val="20"/>
                <w:highlight w:val="yellow"/>
              </w:rPr>
            </w:pPr>
            <w:r w:rsidRPr="00E2040F">
              <w:rPr>
                <w:rFonts w:asciiTheme="majorBidi" w:hAnsiTheme="majorBidi" w:cstheme="majorBidi"/>
                <w:sz w:val="20"/>
                <w:szCs w:val="20"/>
                <w:highlight w:val="yellow"/>
              </w:rPr>
              <w:t>A grain legume grown mainly by subsistence farmers in sub-Saharan Africa;</w:t>
            </w:r>
          </w:p>
          <w:p w:rsidR="000C152B" w:rsidRPr="00E2040F" w:rsidRDefault="000C152B" w:rsidP="000C152B">
            <w:pPr>
              <w:pStyle w:val="ListParagraph"/>
              <w:numPr>
                <w:ilvl w:val="0"/>
                <w:numId w:val="35"/>
              </w:numPr>
              <w:spacing w:after="0" w:line="240" w:lineRule="auto"/>
              <w:rPr>
                <w:rFonts w:asciiTheme="majorBidi" w:hAnsiTheme="majorBidi" w:cstheme="majorBidi"/>
                <w:sz w:val="20"/>
                <w:szCs w:val="20"/>
                <w:highlight w:val="yellow"/>
              </w:rPr>
            </w:pPr>
            <w:r w:rsidRPr="00E2040F">
              <w:rPr>
                <w:rFonts w:asciiTheme="majorBidi" w:hAnsiTheme="majorBidi" w:cstheme="majorBidi"/>
                <w:sz w:val="20"/>
                <w:szCs w:val="20"/>
                <w:highlight w:val="yellow"/>
              </w:rPr>
              <w:t>Is cultivated for its subterranean pods, is extremely hardy and produces reasonable yields even under conditions of drought and low soil fertility;</w:t>
            </w:r>
          </w:p>
          <w:p w:rsidR="000C152B" w:rsidRPr="00E2040F" w:rsidRDefault="000C152B" w:rsidP="000C152B">
            <w:pPr>
              <w:pStyle w:val="ListParagraph"/>
              <w:numPr>
                <w:ilvl w:val="0"/>
                <w:numId w:val="35"/>
              </w:numPr>
              <w:spacing w:after="0" w:line="240" w:lineRule="auto"/>
              <w:rPr>
                <w:rFonts w:asciiTheme="majorBidi" w:hAnsiTheme="majorBidi" w:cstheme="majorBidi"/>
                <w:sz w:val="20"/>
                <w:szCs w:val="20"/>
                <w:highlight w:val="yellow"/>
              </w:rPr>
            </w:pPr>
            <w:r w:rsidRPr="00E2040F">
              <w:rPr>
                <w:rFonts w:asciiTheme="majorBidi" w:hAnsiTheme="majorBidi" w:cstheme="majorBidi"/>
                <w:sz w:val="20"/>
                <w:szCs w:val="20"/>
                <w:highlight w:val="yellow"/>
              </w:rPr>
              <w:t>Extremely tolerant of poor quality soils and drought, as well as its ability to yield a crop in conditions in which peanut fails.</w:t>
            </w:r>
          </w:p>
        </w:tc>
        <w:tc>
          <w:tcPr>
            <w:tcW w:w="5575" w:type="dxa"/>
          </w:tcPr>
          <w:p w:rsidR="000C152B" w:rsidRPr="00E2040F" w:rsidRDefault="000C152B" w:rsidP="000C152B">
            <w:pPr>
              <w:pStyle w:val="ListParagraph"/>
              <w:numPr>
                <w:ilvl w:val="0"/>
                <w:numId w:val="35"/>
              </w:numPr>
              <w:spacing w:after="0" w:line="240" w:lineRule="auto"/>
              <w:rPr>
                <w:rFonts w:asciiTheme="majorBidi" w:hAnsiTheme="majorBidi" w:cstheme="majorBidi"/>
                <w:sz w:val="20"/>
                <w:szCs w:val="20"/>
                <w:highlight w:val="yellow"/>
              </w:rPr>
            </w:pPr>
            <w:r w:rsidRPr="00E2040F">
              <w:rPr>
                <w:rFonts w:asciiTheme="majorBidi" w:hAnsiTheme="majorBidi" w:cstheme="majorBidi"/>
                <w:sz w:val="20"/>
                <w:szCs w:val="20"/>
                <w:highlight w:val="yellow"/>
              </w:rPr>
              <w:t>Name derived from a tribe, the Bambara, who originate in Mauritania and Mali, and the Bambara groundnut is indigenous to West-Africa</w:t>
            </w:r>
            <w:r w:rsidRPr="00E2040F">
              <w:rPr>
                <w:rStyle w:val="FootnoteReference"/>
                <w:rFonts w:asciiTheme="majorBidi" w:hAnsiTheme="majorBidi" w:cstheme="majorBidi"/>
                <w:sz w:val="20"/>
                <w:szCs w:val="20"/>
                <w:highlight w:val="yellow"/>
              </w:rPr>
              <w:footnoteReference w:id="25"/>
            </w:r>
            <w:r w:rsidRPr="00E2040F">
              <w:rPr>
                <w:rFonts w:asciiTheme="majorBidi" w:hAnsiTheme="majorBidi" w:cstheme="majorBidi"/>
                <w:sz w:val="20"/>
                <w:szCs w:val="20"/>
                <w:highlight w:val="yellow"/>
              </w:rPr>
              <w:t>;</w:t>
            </w:r>
          </w:p>
          <w:p w:rsidR="000C152B" w:rsidRPr="00E2040F" w:rsidRDefault="000C152B" w:rsidP="000C152B">
            <w:pPr>
              <w:pStyle w:val="ListParagraph"/>
              <w:numPr>
                <w:ilvl w:val="0"/>
                <w:numId w:val="35"/>
              </w:numPr>
              <w:spacing w:after="0" w:line="240" w:lineRule="auto"/>
              <w:rPr>
                <w:rFonts w:asciiTheme="majorBidi" w:hAnsiTheme="majorBidi" w:cstheme="majorBidi"/>
                <w:sz w:val="20"/>
                <w:szCs w:val="20"/>
                <w:highlight w:val="yellow"/>
              </w:rPr>
            </w:pPr>
            <w:r w:rsidRPr="00E2040F">
              <w:rPr>
                <w:rFonts w:asciiTheme="majorBidi" w:hAnsiTheme="majorBidi" w:cstheme="majorBidi"/>
                <w:sz w:val="20"/>
                <w:szCs w:val="20"/>
                <w:highlight w:val="yellow"/>
              </w:rPr>
              <w:t>Particularly suitable for the low-input agricultural production systems of the country in the drought-prone regions where it is grown</w:t>
            </w:r>
            <w:r w:rsidRPr="00E2040F">
              <w:rPr>
                <w:rStyle w:val="FootnoteReference"/>
                <w:rFonts w:asciiTheme="majorBidi" w:hAnsiTheme="majorBidi" w:cstheme="majorBidi"/>
                <w:sz w:val="20"/>
                <w:szCs w:val="20"/>
                <w:highlight w:val="yellow"/>
              </w:rPr>
              <w:footnoteReference w:id="26"/>
            </w:r>
            <w:r w:rsidRPr="00E2040F">
              <w:rPr>
                <w:rFonts w:asciiTheme="majorBidi" w:hAnsiTheme="majorBidi" w:cstheme="majorBidi"/>
                <w:sz w:val="20"/>
                <w:szCs w:val="20"/>
                <w:highlight w:val="yellow"/>
              </w:rPr>
              <w:t xml:space="preserve">; </w:t>
            </w:r>
          </w:p>
          <w:p w:rsidR="000C152B" w:rsidRPr="00E2040F" w:rsidRDefault="000C152B" w:rsidP="000C152B">
            <w:pPr>
              <w:pStyle w:val="ListParagraph"/>
              <w:numPr>
                <w:ilvl w:val="0"/>
                <w:numId w:val="35"/>
              </w:numPr>
              <w:spacing w:after="0" w:line="240" w:lineRule="auto"/>
              <w:rPr>
                <w:rFonts w:asciiTheme="majorBidi" w:hAnsiTheme="majorBidi" w:cstheme="majorBidi"/>
                <w:sz w:val="20"/>
                <w:szCs w:val="20"/>
                <w:highlight w:val="yellow"/>
              </w:rPr>
            </w:pPr>
            <w:r w:rsidRPr="00E2040F">
              <w:rPr>
                <w:rFonts w:asciiTheme="majorBidi" w:hAnsiTheme="majorBidi" w:cstheme="majorBidi"/>
                <w:sz w:val="20"/>
                <w:szCs w:val="20"/>
                <w:highlight w:val="yellow"/>
              </w:rPr>
              <w:t>Nitrogen-fixing roots, which help replenish soil nutrients, make it suitable in intercropping systems with millet, sorghum, cowpea, yam, etc.</w:t>
            </w:r>
          </w:p>
        </w:tc>
      </w:tr>
      <w:tr w:rsidR="000C152B" w:rsidRPr="00E2040F" w:rsidTr="001F2AFF">
        <w:tc>
          <w:tcPr>
            <w:tcW w:w="2425" w:type="dxa"/>
          </w:tcPr>
          <w:p w:rsidR="000C152B" w:rsidRPr="00E2040F" w:rsidRDefault="000C152B" w:rsidP="001F2AFF">
            <w:pPr>
              <w:rPr>
                <w:rFonts w:asciiTheme="majorBidi" w:hAnsiTheme="majorBidi" w:cstheme="majorBidi"/>
                <w:sz w:val="20"/>
                <w:szCs w:val="20"/>
                <w:highlight w:val="yellow"/>
              </w:rPr>
            </w:pPr>
            <w:r w:rsidRPr="00E2040F">
              <w:rPr>
                <w:rFonts w:asciiTheme="majorBidi" w:hAnsiTheme="majorBidi" w:cstheme="majorBidi"/>
                <w:sz w:val="20"/>
                <w:szCs w:val="20"/>
                <w:highlight w:val="yellow"/>
              </w:rPr>
              <w:t>Cowpea (</w:t>
            </w:r>
            <w:r w:rsidRPr="00E2040F">
              <w:rPr>
                <w:rFonts w:asciiTheme="majorBidi" w:hAnsiTheme="majorBidi" w:cstheme="majorBidi"/>
                <w:i/>
                <w:sz w:val="20"/>
                <w:szCs w:val="20"/>
                <w:highlight w:val="yellow"/>
              </w:rPr>
              <w:t>Vigna</w:t>
            </w:r>
            <w:r w:rsidRPr="00E2040F">
              <w:rPr>
                <w:rFonts w:asciiTheme="majorBidi" w:hAnsiTheme="majorBidi" w:cstheme="majorBidi"/>
                <w:sz w:val="20"/>
                <w:szCs w:val="20"/>
                <w:highlight w:val="yellow"/>
              </w:rPr>
              <w:t xml:space="preserve"> </w:t>
            </w:r>
            <w:r w:rsidRPr="00E2040F">
              <w:rPr>
                <w:rFonts w:asciiTheme="majorBidi" w:hAnsiTheme="majorBidi" w:cstheme="majorBidi"/>
                <w:i/>
                <w:sz w:val="20"/>
                <w:szCs w:val="20"/>
                <w:highlight w:val="yellow"/>
              </w:rPr>
              <w:t>unguiculata</w:t>
            </w:r>
            <w:r w:rsidRPr="00E2040F">
              <w:rPr>
                <w:rFonts w:asciiTheme="majorBidi" w:hAnsiTheme="majorBidi" w:cstheme="majorBidi"/>
                <w:sz w:val="20"/>
                <w:szCs w:val="20"/>
                <w:highlight w:val="yellow"/>
              </w:rPr>
              <w:t>)</w:t>
            </w:r>
          </w:p>
        </w:tc>
        <w:tc>
          <w:tcPr>
            <w:tcW w:w="4950" w:type="dxa"/>
          </w:tcPr>
          <w:p w:rsidR="000C152B" w:rsidRPr="00E2040F" w:rsidRDefault="000C152B" w:rsidP="000C152B">
            <w:pPr>
              <w:pStyle w:val="ListParagraph"/>
              <w:numPr>
                <w:ilvl w:val="0"/>
                <w:numId w:val="35"/>
              </w:numPr>
              <w:spacing w:after="0" w:line="240" w:lineRule="auto"/>
              <w:rPr>
                <w:rFonts w:asciiTheme="majorBidi" w:hAnsiTheme="majorBidi" w:cstheme="majorBidi"/>
                <w:sz w:val="20"/>
                <w:szCs w:val="20"/>
                <w:highlight w:val="yellow"/>
              </w:rPr>
            </w:pPr>
            <w:r w:rsidRPr="00E2040F">
              <w:rPr>
                <w:rFonts w:asciiTheme="majorBidi" w:hAnsiTheme="majorBidi" w:cstheme="majorBidi"/>
                <w:sz w:val="20"/>
                <w:szCs w:val="20"/>
                <w:highlight w:val="yellow"/>
              </w:rPr>
              <w:t>Is a source of relatively low cost, high quality protein (Dovlo et al., 1976), and for many West and Central African farmers a major cash crop</w:t>
            </w:r>
            <w:r w:rsidRPr="00E2040F">
              <w:rPr>
                <w:rStyle w:val="FootnoteReference"/>
                <w:rFonts w:asciiTheme="majorBidi" w:hAnsiTheme="majorBidi" w:cstheme="majorBidi"/>
                <w:sz w:val="20"/>
                <w:szCs w:val="20"/>
                <w:highlight w:val="yellow"/>
              </w:rPr>
              <w:footnoteReference w:id="27"/>
            </w:r>
            <w:r w:rsidRPr="00E2040F">
              <w:rPr>
                <w:rFonts w:asciiTheme="majorBidi" w:hAnsiTheme="majorBidi" w:cstheme="majorBidi"/>
                <w:sz w:val="20"/>
                <w:szCs w:val="20"/>
                <w:highlight w:val="yellow"/>
              </w:rPr>
              <w:t>;</w:t>
            </w:r>
          </w:p>
          <w:p w:rsidR="000C152B" w:rsidRPr="00E2040F" w:rsidRDefault="000C152B" w:rsidP="000C152B">
            <w:pPr>
              <w:pStyle w:val="ListParagraph"/>
              <w:numPr>
                <w:ilvl w:val="0"/>
                <w:numId w:val="35"/>
              </w:numPr>
              <w:spacing w:after="0" w:line="240" w:lineRule="auto"/>
              <w:rPr>
                <w:rFonts w:asciiTheme="majorBidi" w:hAnsiTheme="majorBidi" w:cstheme="majorBidi"/>
                <w:sz w:val="20"/>
                <w:szCs w:val="20"/>
                <w:highlight w:val="yellow"/>
              </w:rPr>
            </w:pPr>
            <w:r w:rsidRPr="00E2040F">
              <w:rPr>
                <w:rFonts w:asciiTheme="majorBidi" w:hAnsiTheme="majorBidi" w:cstheme="majorBidi"/>
                <w:sz w:val="20"/>
                <w:szCs w:val="20"/>
                <w:highlight w:val="yellow"/>
              </w:rPr>
              <w:t>The seed protein content is reported to range from 23 - 32% of seed weight (Nielson, 1993) and therefore is often referred to as a “poor man’s meat”</w:t>
            </w:r>
            <w:r w:rsidRPr="00E2040F">
              <w:rPr>
                <w:rStyle w:val="FootnoteReference"/>
                <w:rFonts w:asciiTheme="majorBidi" w:hAnsiTheme="majorBidi" w:cstheme="majorBidi"/>
                <w:sz w:val="20"/>
                <w:szCs w:val="20"/>
                <w:highlight w:val="yellow"/>
              </w:rPr>
              <w:footnoteReference w:id="28"/>
            </w:r>
          </w:p>
          <w:p w:rsidR="000C152B" w:rsidRPr="00E2040F" w:rsidRDefault="000C152B" w:rsidP="000C152B">
            <w:pPr>
              <w:pStyle w:val="ListParagraph"/>
              <w:numPr>
                <w:ilvl w:val="0"/>
                <w:numId w:val="35"/>
              </w:numPr>
              <w:spacing w:after="0" w:line="240" w:lineRule="auto"/>
              <w:rPr>
                <w:rFonts w:asciiTheme="majorBidi" w:hAnsiTheme="majorBidi" w:cstheme="majorBidi"/>
                <w:sz w:val="20"/>
                <w:szCs w:val="20"/>
                <w:highlight w:val="yellow"/>
              </w:rPr>
            </w:pPr>
            <w:r w:rsidRPr="00E2040F">
              <w:rPr>
                <w:rFonts w:asciiTheme="majorBidi" w:hAnsiTheme="majorBidi" w:cstheme="majorBidi"/>
                <w:sz w:val="20"/>
                <w:szCs w:val="20"/>
                <w:highlight w:val="yellow"/>
              </w:rPr>
              <w:t>It is drought resistant and can be cultivated on predominantly sandy soils (IITA, 1982).</w:t>
            </w:r>
          </w:p>
        </w:tc>
        <w:tc>
          <w:tcPr>
            <w:tcW w:w="5575" w:type="dxa"/>
          </w:tcPr>
          <w:p w:rsidR="000C152B" w:rsidRPr="00E2040F" w:rsidRDefault="000C152B" w:rsidP="000C152B">
            <w:pPr>
              <w:pStyle w:val="ListParagraph"/>
              <w:numPr>
                <w:ilvl w:val="0"/>
                <w:numId w:val="35"/>
              </w:numPr>
              <w:spacing w:after="0" w:line="240" w:lineRule="auto"/>
              <w:rPr>
                <w:rFonts w:asciiTheme="majorBidi" w:hAnsiTheme="majorBidi" w:cstheme="majorBidi"/>
                <w:sz w:val="20"/>
                <w:szCs w:val="20"/>
                <w:highlight w:val="yellow"/>
              </w:rPr>
            </w:pPr>
            <w:r w:rsidRPr="00E2040F">
              <w:rPr>
                <w:rFonts w:asciiTheme="majorBidi" w:hAnsiTheme="majorBidi" w:cstheme="majorBidi"/>
                <w:sz w:val="20"/>
                <w:szCs w:val="20"/>
                <w:highlight w:val="yellow"/>
              </w:rPr>
              <w:t>Originating in areas of West Africa where many wild relatives can still be found from where it spread to other regions (Rawal, 1975);</w:t>
            </w:r>
          </w:p>
          <w:p w:rsidR="000C152B" w:rsidRPr="00E2040F" w:rsidRDefault="000C152B" w:rsidP="000C152B">
            <w:pPr>
              <w:pStyle w:val="ListParagraph"/>
              <w:numPr>
                <w:ilvl w:val="0"/>
                <w:numId w:val="35"/>
              </w:numPr>
              <w:spacing w:after="0" w:line="240" w:lineRule="auto"/>
              <w:rPr>
                <w:rFonts w:asciiTheme="majorBidi" w:hAnsiTheme="majorBidi" w:cstheme="majorBidi"/>
                <w:sz w:val="20"/>
                <w:szCs w:val="20"/>
                <w:highlight w:val="yellow"/>
              </w:rPr>
            </w:pPr>
            <w:r w:rsidRPr="00E2040F">
              <w:rPr>
                <w:rFonts w:asciiTheme="majorBidi" w:hAnsiTheme="majorBidi" w:cstheme="majorBidi"/>
                <w:sz w:val="20"/>
                <w:szCs w:val="20"/>
                <w:highlight w:val="yellow"/>
              </w:rPr>
              <w:t>While cowpea is grown throughout West and Central Africa, its adaptation to drought makes it especially important for the Sahel</w:t>
            </w:r>
            <w:r w:rsidRPr="00E2040F">
              <w:rPr>
                <w:rStyle w:val="FootnoteReference"/>
                <w:rFonts w:asciiTheme="majorBidi" w:hAnsiTheme="majorBidi" w:cstheme="majorBidi"/>
                <w:sz w:val="20"/>
                <w:szCs w:val="20"/>
                <w:highlight w:val="yellow"/>
              </w:rPr>
              <w:footnoteReference w:id="29"/>
            </w:r>
            <w:r w:rsidRPr="00E2040F">
              <w:rPr>
                <w:rFonts w:asciiTheme="majorBidi" w:hAnsiTheme="majorBidi" w:cstheme="majorBidi"/>
                <w:sz w:val="20"/>
                <w:szCs w:val="20"/>
                <w:highlight w:val="yellow"/>
              </w:rPr>
              <w:t>.</w:t>
            </w:r>
          </w:p>
          <w:p w:rsidR="000C152B" w:rsidRPr="00E2040F" w:rsidRDefault="000C152B" w:rsidP="001F2AFF">
            <w:pPr>
              <w:rPr>
                <w:rFonts w:asciiTheme="majorBidi" w:hAnsiTheme="majorBidi" w:cstheme="majorBidi"/>
                <w:sz w:val="20"/>
                <w:szCs w:val="20"/>
                <w:highlight w:val="yellow"/>
              </w:rPr>
            </w:pPr>
          </w:p>
        </w:tc>
      </w:tr>
      <w:tr w:rsidR="000C152B" w:rsidRPr="000C152B" w:rsidTr="001F2AFF">
        <w:tc>
          <w:tcPr>
            <w:tcW w:w="2425" w:type="dxa"/>
          </w:tcPr>
          <w:p w:rsidR="000C152B" w:rsidRPr="00E2040F" w:rsidRDefault="000C152B" w:rsidP="001F2AFF">
            <w:pPr>
              <w:rPr>
                <w:rFonts w:asciiTheme="majorBidi" w:hAnsiTheme="majorBidi" w:cstheme="majorBidi"/>
                <w:sz w:val="20"/>
                <w:szCs w:val="20"/>
                <w:highlight w:val="yellow"/>
              </w:rPr>
            </w:pPr>
            <w:r w:rsidRPr="00E2040F">
              <w:rPr>
                <w:rFonts w:asciiTheme="majorBidi" w:hAnsiTheme="majorBidi" w:cstheme="majorBidi"/>
                <w:sz w:val="20"/>
                <w:szCs w:val="20"/>
                <w:highlight w:val="yellow"/>
              </w:rPr>
              <w:t>African rice (</w:t>
            </w:r>
            <w:r w:rsidRPr="00E2040F">
              <w:rPr>
                <w:rFonts w:asciiTheme="majorBidi" w:hAnsiTheme="majorBidi" w:cstheme="majorBidi"/>
                <w:i/>
                <w:iCs/>
                <w:sz w:val="20"/>
                <w:szCs w:val="20"/>
                <w:highlight w:val="yellow"/>
              </w:rPr>
              <w:t>Oryza glaberrima</w:t>
            </w:r>
            <w:r w:rsidRPr="00E2040F">
              <w:rPr>
                <w:rFonts w:asciiTheme="majorBidi" w:hAnsiTheme="majorBidi" w:cstheme="majorBidi"/>
                <w:sz w:val="20"/>
                <w:szCs w:val="20"/>
                <w:highlight w:val="yellow"/>
              </w:rPr>
              <w:t>)</w:t>
            </w:r>
          </w:p>
        </w:tc>
        <w:tc>
          <w:tcPr>
            <w:tcW w:w="4950" w:type="dxa"/>
          </w:tcPr>
          <w:p w:rsidR="000C152B" w:rsidRPr="00E2040F" w:rsidRDefault="000C152B" w:rsidP="000C152B">
            <w:pPr>
              <w:pStyle w:val="ListParagraph"/>
              <w:numPr>
                <w:ilvl w:val="0"/>
                <w:numId w:val="35"/>
              </w:numPr>
              <w:spacing w:after="0" w:line="240" w:lineRule="auto"/>
              <w:rPr>
                <w:rFonts w:asciiTheme="majorBidi" w:hAnsiTheme="majorBidi" w:cstheme="majorBidi"/>
                <w:sz w:val="20"/>
                <w:szCs w:val="20"/>
                <w:highlight w:val="yellow"/>
              </w:rPr>
            </w:pPr>
            <w:r w:rsidRPr="00E2040F">
              <w:rPr>
                <w:rFonts w:asciiTheme="majorBidi" w:hAnsiTheme="majorBidi" w:cstheme="majorBidi"/>
                <w:sz w:val="20"/>
                <w:szCs w:val="20"/>
                <w:highlight w:val="yellow"/>
              </w:rPr>
              <w:t>One of 2 domesticated rice species;</w:t>
            </w:r>
          </w:p>
          <w:p w:rsidR="000C152B" w:rsidRPr="00E2040F" w:rsidRDefault="000C152B" w:rsidP="000C152B">
            <w:pPr>
              <w:pStyle w:val="ListParagraph"/>
              <w:numPr>
                <w:ilvl w:val="0"/>
                <w:numId w:val="35"/>
              </w:numPr>
              <w:spacing w:after="0" w:line="240" w:lineRule="auto"/>
              <w:rPr>
                <w:rFonts w:asciiTheme="majorBidi" w:hAnsiTheme="majorBidi" w:cstheme="majorBidi"/>
                <w:sz w:val="20"/>
                <w:szCs w:val="20"/>
                <w:highlight w:val="yellow"/>
              </w:rPr>
            </w:pPr>
            <w:r w:rsidRPr="00E2040F">
              <w:rPr>
                <w:rFonts w:asciiTheme="majorBidi" w:hAnsiTheme="majorBidi" w:cstheme="majorBidi"/>
                <w:sz w:val="20"/>
                <w:szCs w:val="20"/>
                <w:highlight w:val="yellow"/>
              </w:rPr>
              <w:t xml:space="preserve">While it has been partly replaced by higher-yielding </w:t>
            </w:r>
            <w:hyperlink r:id="rId12" w:tooltip="Oryza sativa" w:history="1">
              <w:r w:rsidRPr="00E2040F">
                <w:rPr>
                  <w:rFonts w:asciiTheme="majorBidi" w:hAnsiTheme="majorBidi" w:cstheme="majorBidi"/>
                  <w:sz w:val="20"/>
                  <w:szCs w:val="20"/>
                  <w:highlight w:val="yellow"/>
                </w:rPr>
                <w:t>Asian rice</w:t>
              </w:r>
            </w:hyperlink>
            <w:r w:rsidRPr="00E2040F">
              <w:rPr>
                <w:rFonts w:asciiTheme="majorBidi" w:hAnsiTheme="majorBidi" w:cstheme="majorBidi"/>
                <w:sz w:val="20"/>
                <w:szCs w:val="20"/>
                <w:highlight w:val="yellow"/>
              </w:rPr>
              <w:t xml:space="preserve">, and the number of varieties grown is declining, it persists, making up an </w:t>
            </w:r>
            <w:r w:rsidRPr="00E2040F">
              <w:rPr>
                <w:rFonts w:asciiTheme="majorBidi" w:hAnsiTheme="majorBidi" w:cstheme="majorBidi"/>
                <w:sz w:val="20"/>
                <w:szCs w:val="20"/>
                <w:highlight w:val="yellow"/>
              </w:rPr>
              <w:lastRenderedPageBreak/>
              <w:t>estimated 20% of rice grown in West Africa;</w:t>
            </w:r>
          </w:p>
          <w:p w:rsidR="000C152B" w:rsidRPr="00E2040F" w:rsidRDefault="000C152B" w:rsidP="000C152B">
            <w:pPr>
              <w:pStyle w:val="ListParagraph"/>
              <w:numPr>
                <w:ilvl w:val="0"/>
                <w:numId w:val="35"/>
              </w:numPr>
              <w:spacing w:after="0" w:line="240" w:lineRule="auto"/>
              <w:rPr>
                <w:rFonts w:asciiTheme="majorBidi" w:hAnsiTheme="majorBidi" w:cstheme="majorBidi"/>
                <w:sz w:val="20"/>
                <w:szCs w:val="20"/>
                <w:highlight w:val="yellow"/>
              </w:rPr>
            </w:pPr>
            <w:r w:rsidRPr="00E2040F">
              <w:rPr>
                <w:rFonts w:asciiTheme="majorBidi" w:hAnsiTheme="majorBidi" w:cstheme="majorBidi"/>
                <w:sz w:val="20"/>
                <w:szCs w:val="20"/>
                <w:highlight w:val="yellow"/>
              </w:rPr>
              <w:t>It is hardy, pest-resistant, low-labour, suited to a variety of African conditions.</w:t>
            </w:r>
          </w:p>
        </w:tc>
        <w:tc>
          <w:tcPr>
            <w:tcW w:w="5575" w:type="dxa"/>
          </w:tcPr>
          <w:p w:rsidR="000C152B" w:rsidRPr="00E2040F" w:rsidRDefault="000C152B" w:rsidP="000C152B">
            <w:pPr>
              <w:pStyle w:val="ListParagraph"/>
              <w:numPr>
                <w:ilvl w:val="0"/>
                <w:numId w:val="35"/>
              </w:numPr>
              <w:spacing w:after="0" w:line="240" w:lineRule="auto"/>
              <w:rPr>
                <w:rFonts w:asciiTheme="majorBidi" w:hAnsiTheme="majorBidi" w:cstheme="majorBidi"/>
                <w:sz w:val="20"/>
                <w:szCs w:val="20"/>
                <w:highlight w:val="yellow"/>
              </w:rPr>
            </w:pPr>
            <w:r w:rsidRPr="00E2040F">
              <w:rPr>
                <w:rFonts w:asciiTheme="majorBidi" w:hAnsiTheme="majorBidi" w:cstheme="majorBidi"/>
                <w:sz w:val="20"/>
                <w:szCs w:val="20"/>
                <w:highlight w:val="yellow"/>
              </w:rPr>
              <w:lastRenderedPageBreak/>
              <w:t>It was first domesticated and grown in the Western Sahara over 2000-3000 years ago (Wang et al., 2014);</w:t>
            </w:r>
          </w:p>
          <w:p w:rsidR="000C152B" w:rsidRPr="00E2040F" w:rsidRDefault="000C152B" w:rsidP="000C152B">
            <w:pPr>
              <w:pStyle w:val="ListParagraph"/>
              <w:numPr>
                <w:ilvl w:val="0"/>
                <w:numId w:val="35"/>
              </w:numPr>
              <w:spacing w:after="0" w:line="240" w:lineRule="auto"/>
              <w:rPr>
                <w:rFonts w:asciiTheme="majorBidi" w:hAnsiTheme="majorBidi" w:cstheme="majorBidi"/>
                <w:sz w:val="20"/>
                <w:szCs w:val="20"/>
                <w:highlight w:val="yellow"/>
              </w:rPr>
            </w:pPr>
            <w:r w:rsidRPr="00E2040F">
              <w:rPr>
                <w:rFonts w:asciiTheme="majorBidi" w:hAnsiTheme="majorBidi" w:cstheme="majorBidi"/>
                <w:sz w:val="20"/>
                <w:szCs w:val="20"/>
                <w:highlight w:val="yellow"/>
              </w:rPr>
              <w:t xml:space="preserve">The Sahara was formerly wetter, with massive paleolakes in what is now the Western Sahara. As the climate dried, </w:t>
            </w:r>
            <w:r w:rsidRPr="00E2040F">
              <w:rPr>
                <w:rFonts w:asciiTheme="majorBidi" w:hAnsiTheme="majorBidi" w:cstheme="majorBidi"/>
                <w:sz w:val="20"/>
                <w:szCs w:val="20"/>
                <w:highlight w:val="yellow"/>
              </w:rPr>
              <w:lastRenderedPageBreak/>
              <w:t>the wild rice retreated and probably became increasingly domesticated as it relied on humans for irrigation.</w:t>
            </w:r>
            <w:r w:rsidRPr="00E2040F">
              <w:rPr>
                <w:rStyle w:val="FootnoteReference"/>
                <w:rFonts w:asciiTheme="majorBidi" w:hAnsiTheme="majorBidi" w:cstheme="majorBidi"/>
                <w:sz w:val="20"/>
                <w:szCs w:val="20"/>
                <w:highlight w:val="yellow"/>
              </w:rPr>
              <w:footnoteReference w:id="30"/>
            </w:r>
          </w:p>
        </w:tc>
      </w:tr>
    </w:tbl>
    <w:p w:rsidR="000C152B" w:rsidRPr="000C152B" w:rsidRDefault="000C152B" w:rsidP="00445DB7">
      <w:pPr>
        <w:pStyle w:val="ListParagraph"/>
        <w:rPr>
          <w:rFonts w:asciiTheme="majorBidi" w:hAnsiTheme="majorBidi" w:cstheme="majorBidi"/>
          <w:sz w:val="22"/>
          <w:lang w:val="en-CA"/>
        </w:rPr>
      </w:pPr>
    </w:p>
    <w:p w:rsidR="00DB1B6E" w:rsidRPr="00E82902" w:rsidRDefault="00E35400" w:rsidP="00D47D96">
      <w:pPr>
        <w:pStyle w:val="ListParagraph"/>
        <w:numPr>
          <w:ilvl w:val="0"/>
          <w:numId w:val="27"/>
        </w:numPr>
        <w:spacing w:after="0" w:line="240" w:lineRule="auto"/>
        <w:ind w:left="0" w:firstLine="0"/>
        <w:jc w:val="both"/>
        <w:rPr>
          <w:rFonts w:asciiTheme="majorBidi" w:hAnsiTheme="majorBidi" w:cstheme="majorBidi"/>
          <w:color w:val="000000" w:themeColor="text1"/>
          <w:sz w:val="22"/>
        </w:rPr>
      </w:pPr>
      <w:r w:rsidRPr="00E82902">
        <w:rPr>
          <w:rFonts w:asciiTheme="majorBidi" w:hAnsiTheme="majorBidi" w:cstheme="majorBidi"/>
          <w:color w:val="000000" w:themeColor="text1"/>
          <w:sz w:val="22"/>
        </w:rPr>
        <w:t>The project makes a di</w:t>
      </w:r>
      <w:r w:rsidR="00445DB7" w:rsidRPr="00E82902">
        <w:rPr>
          <w:rFonts w:asciiTheme="majorBidi" w:hAnsiTheme="majorBidi" w:cstheme="majorBidi"/>
          <w:color w:val="000000" w:themeColor="text1"/>
          <w:sz w:val="22"/>
        </w:rPr>
        <w:t>rect contribution to the Aichi targets</w:t>
      </w:r>
      <w:r w:rsidR="00ED7BA5" w:rsidRPr="00E82902">
        <w:rPr>
          <w:rFonts w:asciiTheme="majorBidi" w:hAnsiTheme="majorBidi" w:cstheme="majorBidi"/>
          <w:color w:val="000000" w:themeColor="text1"/>
          <w:sz w:val="22"/>
        </w:rPr>
        <w:t xml:space="preserve"> </w:t>
      </w:r>
      <w:r w:rsidR="00DB1B6E" w:rsidRPr="00E82902">
        <w:rPr>
          <w:rFonts w:asciiTheme="majorBidi" w:hAnsiTheme="majorBidi" w:cstheme="majorBidi"/>
          <w:color w:val="000000" w:themeColor="text1"/>
          <w:sz w:val="22"/>
        </w:rPr>
        <w:t>7,</w:t>
      </w:r>
      <w:r w:rsidR="004D543C" w:rsidRPr="00E82902">
        <w:rPr>
          <w:rFonts w:asciiTheme="majorBidi" w:hAnsiTheme="majorBidi" w:cstheme="majorBidi"/>
          <w:color w:val="000000" w:themeColor="text1"/>
          <w:sz w:val="22"/>
        </w:rPr>
        <w:t xml:space="preserve"> </w:t>
      </w:r>
      <w:r w:rsidR="00DB1B6E" w:rsidRPr="00E82902">
        <w:rPr>
          <w:rFonts w:asciiTheme="majorBidi" w:hAnsiTheme="majorBidi" w:cstheme="majorBidi"/>
          <w:color w:val="000000" w:themeColor="text1"/>
          <w:sz w:val="22"/>
        </w:rPr>
        <w:t>11 and 14</w:t>
      </w:r>
      <w:r w:rsidR="00445DB7" w:rsidRPr="00E82902">
        <w:rPr>
          <w:rFonts w:asciiTheme="majorBidi" w:hAnsiTheme="majorBidi" w:cstheme="majorBidi"/>
          <w:color w:val="000000" w:themeColor="text1"/>
          <w:sz w:val="22"/>
        </w:rPr>
        <w:t>.</w:t>
      </w:r>
      <w:r w:rsidR="004D543C" w:rsidRPr="00E82902">
        <w:rPr>
          <w:rFonts w:asciiTheme="majorBidi" w:hAnsiTheme="majorBidi" w:cstheme="majorBidi"/>
          <w:color w:val="000000" w:themeColor="text1"/>
          <w:sz w:val="22"/>
        </w:rPr>
        <w:t xml:space="preserve"> </w:t>
      </w:r>
      <w:r w:rsidR="00DB1B6E" w:rsidRPr="00E82902">
        <w:rPr>
          <w:rFonts w:asciiTheme="majorBidi" w:hAnsiTheme="majorBidi" w:cstheme="majorBidi"/>
          <w:color w:val="000000" w:themeColor="text1"/>
          <w:sz w:val="22"/>
        </w:rPr>
        <w:t>The contribution of the GEF project towards the progressive achievement of these 3 Aichi Targets will be monitored through the selected indicators of the project outcomes, in particular:</w:t>
      </w:r>
    </w:p>
    <w:p w:rsidR="00DB1B6E" w:rsidRPr="00E82902" w:rsidRDefault="00DB1B6E" w:rsidP="00D47D96">
      <w:pPr>
        <w:pStyle w:val="ListParagraph"/>
        <w:numPr>
          <w:ilvl w:val="0"/>
          <w:numId w:val="30"/>
        </w:numPr>
        <w:spacing w:after="0" w:line="240" w:lineRule="auto"/>
        <w:ind w:hanging="720"/>
        <w:jc w:val="both"/>
        <w:rPr>
          <w:rFonts w:asciiTheme="majorBidi" w:hAnsiTheme="majorBidi" w:cstheme="majorBidi"/>
          <w:color w:val="000000" w:themeColor="text1"/>
          <w:sz w:val="22"/>
        </w:rPr>
      </w:pPr>
      <w:r w:rsidRPr="00E82902">
        <w:rPr>
          <w:rFonts w:asciiTheme="majorBidi" w:hAnsiTheme="majorBidi" w:cstheme="majorBidi"/>
          <w:color w:val="000000" w:themeColor="text1"/>
          <w:sz w:val="22"/>
        </w:rPr>
        <w:t xml:space="preserve">Target 7 (By 2020 areas under agriculture, aquaculture and forestry are managed sustainably, ensuring conservation of biodiversity.) This target is captured by outcome 2 indicator Number of Ha of land under renewed vegetal cover and under sustainable management. </w:t>
      </w:r>
    </w:p>
    <w:p w:rsidR="00DB1B6E" w:rsidRPr="00E82902" w:rsidRDefault="00DB1B6E" w:rsidP="00D47D96">
      <w:pPr>
        <w:pStyle w:val="ListParagraph"/>
        <w:numPr>
          <w:ilvl w:val="0"/>
          <w:numId w:val="30"/>
        </w:numPr>
        <w:spacing w:after="0" w:line="240" w:lineRule="auto"/>
        <w:ind w:hanging="720"/>
        <w:jc w:val="both"/>
        <w:rPr>
          <w:rFonts w:asciiTheme="majorBidi" w:hAnsiTheme="majorBidi" w:cstheme="majorBidi"/>
          <w:color w:val="000000" w:themeColor="text1"/>
          <w:sz w:val="22"/>
        </w:rPr>
      </w:pPr>
      <w:r w:rsidRPr="00E82902">
        <w:rPr>
          <w:rFonts w:asciiTheme="majorBidi" w:hAnsiTheme="majorBidi" w:cstheme="majorBidi"/>
          <w:color w:val="000000" w:themeColor="text1"/>
          <w:sz w:val="22"/>
        </w:rPr>
        <w:t xml:space="preserve">Target 11 (By 2020, at least 17 per cent of terrestrial and inland water, and 10 per cent of coastal and marine areas, especially areas of particular importance for biodiversity and ecosystem services, are conserved through effectively and equitably managed, ecologically representative and well connected systems of protected areas and other effective area-based conservation measures, and integrated into the wider landscapes and seascapes.). This target is captured </w:t>
      </w:r>
      <w:r w:rsidR="00734DB1" w:rsidRPr="00E82902">
        <w:rPr>
          <w:rFonts w:asciiTheme="majorBidi" w:hAnsiTheme="majorBidi" w:cstheme="majorBidi"/>
          <w:color w:val="000000" w:themeColor="text1"/>
          <w:sz w:val="22"/>
        </w:rPr>
        <w:t>in the BD tracking tools and will be reported upon in due time</w:t>
      </w:r>
      <w:r w:rsidRPr="00E82902">
        <w:rPr>
          <w:rFonts w:asciiTheme="majorBidi" w:hAnsiTheme="majorBidi" w:cstheme="majorBidi"/>
          <w:color w:val="000000" w:themeColor="text1"/>
          <w:sz w:val="22"/>
        </w:rPr>
        <w:t>.</w:t>
      </w:r>
    </w:p>
    <w:p w:rsidR="00DB1B6E" w:rsidRPr="00E82902" w:rsidRDefault="00DB1B6E" w:rsidP="00D47D96">
      <w:pPr>
        <w:pStyle w:val="ListParagraph"/>
        <w:numPr>
          <w:ilvl w:val="0"/>
          <w:numId w:val="30"/>
        </w:numPr>
        <w:spacing w:after="0" w:line="240" w:lineRule="auto"/>
        <w:ind w:hanging="720"/>
        <w:jc w:val="both"/>
        <w:rPr>
          <w:rFonts w:asciiTheme="majorBidi" w:hAnsiTheme="majorBidi" w:cstheme="majorBidi"/>
          <w:color w:val="000000" w:themeColor="text1"/>
          <w:sz w:val="22"/>
        </w:rPr>
      </w:pPr>
      <w:r w:rsidRPr="00E82902">
        <w:rPr>
          <w:rFonts w:asciiTheme="majorBidi" w:hAnsiTheme="majorBidi" w:cstheme="majorBidi"/>
          <w:color w:val="000000" w:themeColor="text1"/>
          <w:sz w:val="22"/>
        </w:rPr>
        <w:t xml:space="preserve">Target 14 (By 2020, ecosystems that provide essential services, including services related to water, and contribute to health, livelihoods and well-being, are restored and safeguarded, taking into account the needs of women, indigenous and local communities, and the poor and vulnerable.) This target is captured by outcome 4 indictor % increase of direct beneficiaries’ incomes. This indicator shows the positive trends in benefits that humans derive from biodiversity and ecosystem services deriving from the project. </w:t>
      </w:r>
    </w:p>
    <w:p w:rsidR="00445DB7" w:rsidRPr="00E82902" w:rsidRDefault="00445DB7" w:rsidP="00445DB7">
      <w:pPr>
        <w:pStyle w:val="ListParagraph"/>
        <w:spacing w:before="100" w:beforeAutospacing="1" w:after="100" w:afterAutospacing="1" w:line="240" w:lineRule="auto"/>
        <w:ind w:left="0"/>
        <w:jc w:val="both"/>
        <w:rPr>
          <w:rFonts w:asciiTheme="majorBidi" w:hAnsiTheme="majorBidi" w:cstheme="majorBidi"/>
          <w:color w:val="000000" w:themeColor="text1"/>
          <w:sz w:val="22"/>
        </w:rPr>
      </w:pPr>
    </w:p>
    <w:p w:rsidR="00660E23" w:rsidRPr="00E82902" w:rsidRDefault="00660E23" w:rsidP="00E309ED">
      <w:pPr>
        <w:pStyle w:val="ListParagraph"/>
        <w:spacing w:before="100" w:beforeAutospacing="1" w:after="100" w:afterAutospacing="1"/>
        <w:rPr>
          <w:rFonts w:asciiTheme="majorBidi" w:hAnsiTheme="majorBidi" w:cstheme="majorBidi"/>
          <w:b/>
          <w:color w:val="000000" w:themeColor="text1"/>
          <w:sz w:val="22"/>
          <w:lang w:val="en-CA"/>
        </w:rPr>
      </w:pPr>
      <w:r w:rsidRPr="00E82902">
        <w:rPr>
          <w:rFonts w:asciiTheme="majorBidi" w:hAnsiTheme="majorBidi" w:cstheme="majorBidi"/>
          <w:b/>
          <w:color w:val="000000" w:themeColor="text1"/>
          <w:sz w:val="22"/>
          <w:lang w:val="en-CA"/>
        </w:rPr>
        <w:t>Sustainable land management in production systems (agriculture, rangelands, and forest landscapes)</w:t>
      </w:r>
    </w:p>
    <w:p w:rsidR="004367F1" w:rsidRPr="00E82902" w:rsidRDefault="00660E23" w:rsidP="00D47D96">
      <w:pPr>
        <w:pStyle w:val="ListParagraph"/>
        <w:numPr>
          <w:ilvl w:val="0"/>
          <w:numId w:val="27"/>
        </w:numPr>
        <w:spacing w:before="100" w:beforeAutospacing="1" w:after="100" w:afterAutospacing="1" w:line="240" w:lineRule="auto"/>
        <w:ind w:left="0" w:firstLine="0"/>
        <w:jc w:val="both"/>
        <w:rPr>
          <w:rFonts w:asciiTheme="majorBidi" w:hAnsiTheme="majorBidi" w:cstheme="majorBidi"/>
          <w:sz w:val="22"/>
        </w:rPr>
      </w:pPr>
      <w:r w:rsidRPr="00E82902">
        <w:rPr>
          <w:rFonts w:asciiTheme="majorBidi" w:hAnsiTheme="majorBidi" w:cstheme="majorBidi"/>
          <w:sz w:val="22"/>
        </w:rPr>
        <w:t xml:space="preserve">By enabling the sustainable land management of </w:t>
      </w:r>
      <w:r w:rsidR="004A789F" w:rsidRPr="00E82902">
        <w:rPr>
          <w:rFonts w:asciiTheme="majorBidi" w:hAnsiTheme="majorBidi" w:cstheme="majorBidi"/>
          <w:sz w:val="22"/>
        </w:rPr>
        <w:t>1</w:t>
      </w:r>
      <w:r w:rsidR="00734DB1" w:rsidRPr="00E82902">
        <w:rPr>
          <w:rFonts w:asciiTheme="majorBidi" w:hAnsiTheme="majorBidi" w:cstheme="majorBidi"/>
          <w:sz w:val="22"/>
        </w:rPr>
        <w:t>60</w:t>
      </w:r>
      <w:r w:rsidR="000A41B5" w:rsidRPr="00E82902">
        <w:rPr>
          <w:rFonts w:asciiTheme="majorBidi" w:hAnsiTheme="majorBidi" w:cstheme="majorBidi"/>
          <w:sz w:val="22"/>
        </w:rPr>
        <w:t>,</w:t>
      </w:r>
      <w:r w:rsidR="00734DB1" w:rsidRPr="00E82902">
        <w:rPr>
          <w:rFonts w:asciiTheme="majorBidi" w:hAnsiTheme="majorBidi" w:cstheme="majorBidi"/>
          <w:sz w:val="22"/>
        </w:rPr>
        <w:t>355</w:t>
      </w:r>
      <w:r w:rsidRPr="00E82902">
        <w:rPr>
          <w:rFonts w:asciiTheme="majorBidi" w:hAnsiTheme="majorBidi" w:cstheme="majorBidi"/>
          <w:sz w:val="22"/>
        </w:rPr>
        <w:t xml:space="preserve"> hectares – the project will contribute to the replenishment target of 120 million hectares under sustainable land management.  It will do so by </w:t>
      </w:r>
      <w:r w:rsidR="004367F1" w:rsidRPr="00E82902">
        <w:rPr>
          <w:rFonts w:asciiTheme="majorBidi" w:hAnsiTheme="majorBidi" w:cstheme="majorBidi"/>
          <w:sz w:val="22"/>
        </w:rPr>
        <w:t xml:space="preserve">promoting: </w:t>
      </w:r>
      <w:r w:rsidR="002715B5" w:rsidRPr="00E82902">
        <w:rPr>
          <w:rFonts w:asciiTheme="majorBidi" w:hAnsiTheme="majorBidi" w:cstheme="majorBidi"/>
          <w:sz w:val="22"/>
        </w:rPr>
        <w:t xml:space="preserve">(i) sustainable agricultural practices, (ii) </w:t>
      </w:r>
      <w:r w:rsidR="004A789F" w:rsidRPr="00E82902">
        <w:rPr>
          <w:rFonts w:asciiTheme="majorBidi" w:hAnsiTheme="majorBidi" w:cstheme="majorBidi"/>
          <w:sz w:val="22"/>
        </w:rPr>
        <w:t>afforestation</w:t>
      </w:r>
      <w:r w:rsidR="002715B5" w:rsidRPr="00E82902">
        <w:rPr>
          <w:rFonts w:asciiTheme="majorBidi" w:hAnsiTheme="majorBidi" w:cstheme="majorBidi"/>
          <w:sz w:val="22"/>
        </w:rPr>
        <w:t xml:space="preserve">, </w:t>
      </w:r>
      <w:r w:rsidR="00AF676D" w:rsidRPr="00E82902">
        <w:rPr>
          <w:rFonts w:asciiTheme="majorBidi" w:hAnsiTheme="majorBidi" w:cstheme="majorBidi"/>
          <w:sz w:val="22"/>
        </w:rPr>
        <w:t xml:space="preserve">and </w:t>
      </w:r>
      <w:r w:rsidR="002715B5" w:rsidRPr="00E82902">
        <w:rPr>
          <w:rFonts w:asciiTheme="majorBidi" w:hAnsiTheme="majorBidi" w:cstheme="majorBidi"/>
          <w:sz w:val="22"/>
        </w:rPr>
        <w:t xml:space="preserve">(iii) sustainable </w:t>
      </w:r>
      <w:r w:rsidR="00F55554" w:rsidRPr="00E82902">
        <w:rPr>
          <w:rFonts w:asciiTheme="majorBidi" w:hAnsiTheme="majorBidi" w:cstheme="majorBidi"/>
          <w:sz w:val="22"/>
        </w:rPr>
        <w:t xml:space="preserve">grassland management. </w:t>
      </w:r>
      <w:r w:rsidR="00E92DD3" w:rsidRPr="00E82902">
        <w:rPr>
          <w:rFonts w:asciiTheme="majorBidi" w:hAnsiTheme="majorBidi" w:cstheme="majorBidi"/>
          <w:sz w:val="22"/>
        </w:rPr>
        <w:t xml:space="preserve">This will contribute to preserving agro-biodiversity via the promotion and dissemination of endemic, resilient and threatened crop species. </w:t>
      </w:r>
    </w:p>
    <w:p w:rsidR="00445DB7" w:rsidRPr="00E82902" w:rsidRDefault="00445DB7" w:rsidP="00445DB7">
      <w:pPr>
        <w:pStyle w:val="ListParagraph"/>
        <w:spacing w:before="100" w:beforeAutospacing="1" w:after="100" w:afterAutospacing="1" w:line="240" w:lineRule="auto"/>
        <w:ind w:left="0"/>
        <w:jc w:val="both"/>
        <w:rPr>
          <w:rFonts w:asciiTheme="majorBidi" w:hAnsiTheme="majorBidi" w:cstheme="majorBidi"/>
          <w:sz w:val="22"/>
        </w:rPr>
      </w:pPr>
    </w:p>
    <w:p w:rsidR="004367F1" w:rsidRPr="00E82902" w:rsidRDefault="004367F1" w:rsidP="00E309ED">
      <w:pPr>
        <w:pStyle w:val="ListParagraph"/>
        <w:spacing w:before="100" w:beforeAutospacing="1" w:after="100" w:afterAutospacing="1"/>
        <w:rPr>
          <w:rFonts w:asciiTheme="majorBidi" w:hAnsiTheme="majorBidi" w:cstheme="majorBidi"/>
          <w:b/>
          <w:color w:val="000000" w:themeColor="text1"/>
          <w:sz w:val="22"/>
          <w:lang w:val="en-CA"/>
        </w:rPr>
      </w:pPr>
      <w:r w:rsidRPr="00E82902">
        <w:rPr>
          <w:rFonts w:asciiTheme="majorBidi" w:hAnsiTheme="majorBidi" w:cstheme="majorBidi"/>
          <w:b/>
          <w:color w:val="000000" w:themeColor="text1"/>
          <w:sz w:val="22"/>
          <w:lang w:val="en-CA"/>
        </w:rPr>
        <w:t xml:space="preserve">Support transformational shifts towards a low-emissions and resilient development path </w:t>
      </w:r>
    </w:p>
    <w:p w:rsidR="00812C00" w:rsidRPr="00E82902" w:rsidRDefault="004367F1" w:rsidP="00D47D96">
      <w:pPr>
        <w:pStyle w:val="ListParagraph"/>
        <w:numPr>
          <w:ilvl w:val="0"/>
          <w:numId w:val="27"/>
        </w:numPr>
        <w:spacing w:before="100" w:beforeAutospacing="1" w:after="100" w:afterAutospacing="1" w:line="240" w:lineRule="auto"/>
        <w:ind w:left="0" w:firstLine="0"/>
        <w:jc w:val="both"/>
        <w:rPr>
          <w:rFonts w:asciiTheme="majorBidi" w:hAnsiTheme="majorBidi" w:cstheme="majorBidi"/>
          <w:sz w:val="22"/>
        </w:rPr>
      </w:pPr>
      <w:r w:rsidRPr="00E82902">
        <w:rPr>
          <w:rFonts w:asciiTheme="majorBidi" w:hAnsiTheme="majorBidi" w:cstheme="majorBidi"/>
          <w:sz w:val="22"/>
        </w:rPr>
        <w:t xml:space="preserve">The project </w:t>
      </w:r>
      <w:r w:rsidR="00812C00" w:rsidRPr="00E82902">
        <w:rPr>
          <w:rFonts w:asciiTheme="majorBidi" w:hAnsiTheme="majorBidi" w:cstheme="majorBidi"/>
          <w:sz w:val="22"/>
        </w:rPr>
        <w:t>lead</w:t>
      </w:r>
      <w:r w:rsidR="00EE6E18" w:rsidRPr="00E82902">
        <w:rPr>
          <w:rFonts w:asciiTheme="majorBidi" w:hAnsiTheme="majorBidi" w:cstheme="majorBidi"/>
          <w:sz w:val="22"/>
        </w:rPr>
        <w:t>s</w:t>
      </w:r>
      <w:r w:rsidR="00812C00" w:rsidRPr="00E82902">
        <w:rPr>
          <w:rFonts w:asciiTheme="majorBidi" w:hAnsiTheme="majorBidi" w:cstheme="majorBidi"/>
          <w:sz w:val="22"/>
        </w:rPr>
        <w:t xml:space="preserve"> to </w:t>
      </w:r>
      <w:r w:rsidR="00EE6E18" w:rsidRPr="00E82902">
        <w:rPr>
          <w:rFonts w:asciiTheme="majorBidi" w:hAnsiTheme="majorBidi" w:cstheme="majorBidi"/>
          <w:sz w:val="22"/>
        </w:rPr>
        <w:t xml:space="preserve">a </w:t>
      </w:r>
      <w:r w:rsidR="00812C00" w:rsidRPr="00E82902">
        <w:rPr>
          <w:rFonts w:asciiTheme="majorBidi" w:hAnsiTheme="majorBidi" w:cstheme="majorBidi"/>
          <w:sz w:val="22"/>
        </w:rPr>
        <w:t xml:space="preserve">reduction of </w:t>
      </w:r>
      <w:r w:rsidR="00F868DF" w:rsidRPr="00F868DF">
        <w:rPr>
          <w:rFonts w:asciiTheme="majorBidi" w:hAnsiTheme="majorBidi" w:cstheme="majorBidi"/>
          <w:sz w:val="22"/>
          <w:highlight w:val="yellow"/>
        </w:rPr>
        <w:t>4.8</w:t>
      </w:r>
      <w:r w:rsidR="00097FD0" w:rsidRPr="00F868DF">
        <w:rPr>
          <w:rFonts w:asciiTheme="majorBidi" w:hAnsiTheme="majorBidi" w:cstheme="majorBidi"/>
          <w:sz w:val="22"/>
          <w:highlight w:val="yellow"/>
        </w:rPr>
        <w:t xml:space="preserve"> million</w:t>
      </w:r>
      <w:r w:rsidR="00F07014" w:rsidRPr="00F868DF">
        <w:rPr>
          <w:rFonts w:asciiTheme="majorBidi" w:hAnsiTheme="majorBidi" w:cstheme="majorBidi"/>
          <w:sz w:val="22"/>
          <w:highlight w:val="yellow"/>
        </w:rPr>
        <w:t xml:space="preserve"> t</w:t>
      </w:r>
      <w:r w:rsidRPr="00F868DF">
        <w:rPr>
          <w:rFonts w:asciiTheme="majorBidi" w:hAnsiTheme="majorBidi" w:cstheme="majorBidi"/>
          <w:sz w:val="22"/>
          <w:highlight w:val="yellow"/>
        </w:rPr>
        <w:t>CO</w:t>
      </w:r>
      <w:r w:rsidRPr="00F868DF">
        <w:rPr>
          <w:rFonts w:asciiTheme="majorBidi" w:hAnsiTheme="majorBidi" w:cstheme="majorBidi"/>
          <w:sz w:val="22"/>
          <w:highlight w:val="yellow"/>
          <w:vertAlign w:val="subscript"/>
        </w:rPr>
        <w:t>2e</w:t>
      </w:r>
      <w:r w:rsidR="00F07014" w:rsidRPr="00F868DF">
        <w:rPr>
          <w:rFonts w:asciiTheme="majorBidi" w:hAnsiTheme="majorBidi" w:cstheme="majorBidi"/>
          <w:sz w:val="22"/>
          <w:highlight w:val="yellow"/>
          <w:vertAlign w:val="subscript"/>
        </w:rPr>
        <w:t>q</w:t>
      </w:r>
      <w:r w:rsidR="00812C00" w:rsidRPr="00E82902">
        <w:rPr>
          <w:rFonts w:asciiTheme="majorBidi" w:hAnsiTheme="majorBidi" w:cstheme="majorBidi"/>
          <w:sz w:val="22"/>
        </w:rPr>
        <w:t xml:space="preserve"> and thus contribute </w:t>
      </w:r>
      <w:r w:rsidR="00097FD0" w:rsidRPr="00E82902">
        <w:rPr>
          <w:rFonts w:asciiTheme="majorBidi" w:hAnsiTheme="majorBidi" w:cstheme="majorBidi"/>
          <w:sz w:val="22"/>
        </w:rPr>
        <w:t>towards the 750 million t</w:t>
      </w:r>
      <w:r w:rsidRPr="00E82902">
        <w:rPr>
          <w:rFonts w:asciiTheme="majorBidi" w:hAnsiTheme="majorBidi" w:cstheme="majorBidi"/>
          <w:sz w:val="22"/>
        </w:rPr>
        <w:t>CO</w:t>
      </w:r>
      <w:r w:rsidRPr="00E82902">
        <w:rPr>
          <w:rFonts w:asciiTheme="majorBidi" w:hAnsiTheme="majorBidi" w:cstheme="majorBidi"/>
          <w:sz w:val="22"/>
          <w:vertAlign w:val="subscript"/>
        </w:rPr>
        <w:t>2e</w:t>
      </w:r>
      <w:r w:rsidR="00097FD0" w:rsidRPr="00E82902">
        <w:rPr>
          <w:rFonts w:asciiTheme="majorBidi" w:hAnsiTheme="majorBidi" w:cstheme="majorBidi"/>
          <w:sz w:val="22"/>
          <w:vertAlign w:val="subscript"/>
        </w:rPr>
        <w:t>q</w:t>
      </w:r>
      <w:r w:rsidR="00AC4454" w:rsidRPr="00E82902">
        <w:rPr>
          <w:rFonts w:asciiTheme="majorBidi" w:hAnsiTheme="majorBidi" w:cstheme="majorBidi"/>
          <w:sz w:val="22"/>
        </w:rPr>
        <w:t xml:space="preserve"> mitigated. </w:t>
      </w:r>
      <w:r w:rsidR="00812C00" w:rsidRPr="00E82902">
        <w:rPr>
          <w:rFonts w:asciiTheme="majorBidi" w:hAnsiTheme="majorBidi" w:cstheme="majorBidi"/>
          <w:sz w:val="22"/>
        </w:rPr>
        <w:t xml:space="preserve">It will do so by promoting </w:t>
      </w:r>
      <w:r w:rsidR="00FF2C55" w:rsidRPr="00E82902">
        <w:rPr>
          <w:rFonts w:asciiTheme="majorBidi" w:hAnsiTheme="majorBidi" w:cstheme="majorBidi"/>
          <w:sz w:val="22"/>
        </w:rPr>
        <w:t xml:space="preserve">(i) reforestation, (ii) ANR </w:t>
      </w:r>
      <w:r w:rsidR="00F24148" w:rsidRPr="00E82902">
        <w:rPr>
          <w:rFonts w:asciiTheme="majorBidi" w:hAnsiTheme="majorBidi" w:cstheme="majorBidi"/>
          <w:sz w:val="22"/>
        </w:rPr>
        <w:t>(iii) sustainable management of grasslands</w:t>
      </w:r>
      <w:r w:rsidR="00AF676D" w:rsidRPr="00E82902">
        <w:rPr>
          <w:rFonts w:asciiTheme="majorBidi" w:hAnsiTheme="majorBidi" w:cstheme="majorBidi"/>
          <w:sz w:val="22"/>
        </w:rPr>
        <w:t>,</w:t>
      </w:r>
      <w:r w:rsidR="00F24148" w:rsidRPr="00E82902">
        <w:rPr>
          <w:rFonts w:asciiTheme="majorBidi" w:hAnsiTheme="majorBidi" w:cstheme="majorBidi"/>
          <w:sz w:val="22"/>
        </w:rPr>
        <w:t xml:space="preserve"> and</w:t>
      </w:r>
      <w:r w:rsidR="009F4EC9" w:rsidRPr="00E82902">
        <w:rPr>
          <w:rFonts w:asciiTheme="majorBidi" w:hAnsiTheme="majorBidi" w:cstheme="majorBidi"/>
          <w:sz w:val="22"/>
        </w:rPr>
        <w:t xml:space="preserve"> (iv) cropland rehabilitation. </w:t>
      </w:r>
      <w:r w:rsidR="00B50D22" w:rsidRPr="00E82902">
        <w:rPr>
          <w:rFonts w:asciiTheme="majorBidi" w:hAnsiTheme="majorBidi" w:cstheme="majorBidi"/>
          <w:sz w:val="22"/>
        </w:rPr>
        <w:t xml:space="preserve">This </w:t>
      </w:r>
      <w:r w:rsidR="00940A13" w:rsidRPr="00E82902">
        <w:rPr>
          <w:rFonts w:asciiTheme="majorBidi" w:hAnsiTheme="majorBidi" w:cstheme="majorBidi"/>
          <w:sz w:val="22"/>
        </w:rPr>
        <w:t xml:space="preserve">has been calculated using </w:t>
      </w:r>
      <w:r w:rsidR="00057079" w:rsidRPr="00E82902">
        <w:rPr>
          <w:rFonts w:asciiTheme="majorBidi" w:hAnsiTheme="majorBidi" w:cstheme="majorBidi"/>
          <w:sz w:val="22"/>
        </w:rPr>
        <w:t>FAO’s</w:t>
      </w:r>
      <w:r w:rsidR="00940A13" w:rsidRPr="00E82902">
        <w:rPr>
          <w:rFonts w:asciiTheme="majorBidi" w:hAnsiTheme="majorBidi" w:cstheme="majorBidi"/>
          <w:sz w:val="22"/>
        </w:rPr>
        <w:t xml:space="preserve"> E</w:t>
      </w:r>
      <w:r w:rsidR="00B50D22" w:rsidRPr="00E82902">
        <w:rPr>
          <w:rFonts w:asciiTheme="majorBidi" w:hAnsiTheme="majorBidi" w:cstheme="majorBidi"/>
          <w:sz w:val="22"/>
        </w:rPr>
        <w:t>X</w:t>
      </w:r>
      <w:r w:rsidR="00940A13" w:rsidRPr="00E82902">
        <w:rPr>
          <w:rFonts w:asciiTheme="majorBidi" w:hAnsiTheme="majorBidi" w:cstheme="majorBidi"/>
          <w:sz w:val="22"/>
        </w:rPr>
        <w:t>-</w:t>
      </w:r>
      <w:r w:rsidR="00B50D22" w:rsidRPr="00E82902">
        <w:rPr>
          <w:rFonts w:asciiTheme="majorBidi" w:hAnsiTheme="majorBidi" w:cstheme="majorBidi"/>
          <w:sz w:val="22"/>
        </w:rPr>
        <w:t xml:space="preserve">ACT tool. Details can be found in Annex </w:t>
      </w:r>
      <w:r w:rsidR="00897B1E" w:rsidRPr="00E82902">
        <w:rPr>
          <w:rFonts w:asciiTheme="majorBidi" w:hAnsiTheme="majorBidi" w:cstheme="majorBidi"/>
          <w:sz w:val="22"/>
        </w:rPr>
        <w:t>10</w:t>
      </w:r>
      <w:r w:rsidR="009F4EC9" w:rsidRPr="00E82902">
        <w:rPr>
          <w:rFonts w:asciiTheme="majorBidi" w:hAnsiTheme="majorBidi" w:cstheme="majorBidi"/>
          <w:sz w:val="22"/>
        </w:rPr>
        <w:t xml:space="preserve">. </w:t>
      </w:r>
      <w:r w:rsidR="009B6A99" w:rsidRPr="00E82902">
        <w:rPr>
          <w:rFonts w:asciiTheme="majorBidi" w:hAnsiTheme="majorBidi" w:cstheme="majorBidi"/>
          <w:sz w:val="22"/>
        </w:rPr>
        <w:t>Also indirect carbon benefits have been estimated using the EX-ACT tool and are reported in Annex 10 as well.</w:t>
      </w:r>
    </w:p>
    <w:p w:rsidR="00445DB7" w:rsidRPr="00E82902" w:rsidRDefault="00445DB7" w:rsidP="00445DB7">
      <w:pPr>
        <w:pStyle w:val="ListParagraph"/>
        <w:spacing w:before="100" w:beforeAutospacing="1" w:after="100" w:afterAutospacing="1" w:line="240" w:lineRule="auto"/>
        <w:ind w:left="0"/>
        <w:jc w:val="both"/>
        <w:rPr>
          <w:rFonts w:asciiTheme="majorBidi" w:hAnsiTheme="majorBidi" w:cstheme="majorBidi"/>
          <w:sz w:val="22"/>
        </w:rPr>
      </w:pPr>
    </w:p>
    <w:p w:rsidR="00EE6E18" w:rsidRPr="00E82902" w:rsidRDefault="00846A2E" w:rsidP="00D47D96">
      <w:pPr>
        <w:pStyle w:val="ListParagraph"/>
        <w:numPr>
          <w:ilvl w:val="0"/>
          <w:numId w:val="27"/>
        </w:numPr>
        <w:spacing w:before="100" w:beforeAutospacing="1" w:after="100" w:afterAutospacing="1" w:line="240" w:lineRule="auto"/>
        <w:ind w:left="0" w:firstLine="0"/>
        <w:jc w:val="both"/>
        <w:rPr>
          <w:rFonts w:asciiTheme="majorBidi" w:hAnsiTheme="majorBidi" w:cstheme="majorBidi"/>
          <w:sz w:val="22"/>
        </w:rPr>
      </w:pPr>
      <w:r w:rsidRPr="00E82902">
        <w:rPr>
          <w:rFonts w:asciiTheme="majorBidi" w:hAnsiTheme="majorBidi" w:cstheme="majorBidi"/>
          <w:sz w:val="22"/>
        </w:rPr>
        <w:t>It is expected that the project will indirectly lead to duplicative effect</w:t>
      </w:r>
      <w:r w:rsidR="00812C00" w:rsidRPr="00E82902">
        <w:rPr>
          <w:rFonts w:asciiTheme="majorBidi" w:hAnsiTheme="majorBidi" w:cstheme="majorBidi"/>
          <w:sz w:val="22"/>
        </w:rPr>
        <w:t xml:space="preserve">s and the following multipliers. </w:t>
      </w:r>
    </w:p>
    <w:p w:rsidR="003D5522" w:rsidRPr="00E82902" w:rsidRDefault="00812C00" w:rsidP="00D47D96">
      <w:pPr>
        <w:pStyle w:val="BodyTextldcf"/>
        <w:numPr>
          <w:ilvl w:val="0"/>
          <w:numId w:val="29"/>
        </w:numPr>
        <w:rPr>
          <w:rFonts w:asciiTheme="majorBidi" w:hAnsiTheme="majorBidi" w:cstheme="majorBidi"/>
          <w:sz w:val="22"/>
        </w:rPr>
      </w:pPr>
      <w:r w:rsidRPr="00E82902">
        <w:rPr>
          <w:rFonts w:asciiTheme="majorBidi" w:hAnsiTheme="majorBidi" w:cstheme="majorBidi"/>
          <w:sz w:val="22"/>
        </w:rPr>
        <w:t xml:space="preserve">First, it will support the </w:t>
      </w:r>
      <w:r w:rsidR="00846A2E" w:rsidRPr="00E82902">
        <w:rPr>
          <w:rFonts w:asciiTheme="majorBidi" w:hAnsiTheme="majorBidi" w:cstheme="majorBidi"/>
          <w:sz w:val="22"/>
        </w:rPr>
        <w:t xml:space="preserve">establishment of a dynamic network of </w:t>
      </w:r>
      <w:r w:rsidR="00C93CCC" w:rsidRPr="00E82902">
        <w:rPr>
          <w:rFonts w:asciiTheme="majorBidi" w:hAnsiTheme="majorBidi" w:cstheme="majorBidi"/>
          <w:sz w:val="22"/>
        </w:rPr>
        <w:t>A</w:t>
      </w:r>
      <w:r w:rsidR="00E25E1A" w:rsidRPr="00E82902">
        <w:rPr>
          <w:rFonts w:asciiTheme="majorBidi" w:hAnsiTheme="majorBidi" w:cstheme="majorBidi"/>
          <w:sz w:val="22"/>
        </w:rPr>
        <w:t>gr</w:t>
      </w:r>
      <w:r w:rsidR="00C93CCC" w:rsidRPr="00E82902">
        <w:rPr>
          <w:rFonts w:asciiTheme="majorBidi" w:hAnsiTheme="majorBidi" w:cstheme="majorBidi"/>
          <w:sz w:val="22"/>
        </w:rPr>
        <w:t>o P</w:t>
      </w:r>
      <w:r w:rsidR="00E25E1A" w:rsidRPr="00E82902">
        <w:rPr>
          <w:rFonts w:asciiTheme="majorBidi" w:hAnsiTheme="majorBidi" w:cstheme="majorBidi"/>
          <w:sz w:val="22"/>
        </w:rPr>
        <w:t xml:space="preserve">astoral </w:t>
      </w:r>
      <w:r w:rsidR="00C93CCC" w:rsidRPr="00E82902">
        <w:rPr>
          <w:rFonts w:asciiTheme="majorBidi" w:hAnsiTheme="majorBidi" w:cstheme="majorBidi"/>
          <w:sz w:val="22"/>
        </w:rPr>
        <w:t>Field Schools (APFS) and F</w:t>
      </w:r>
      <w:r w:rsidR="0029607B" w:rsidRPr="00E82902">
        <w:rPr>
          <w:rFonts w:asciiTheme="majorBidi" w:hAnsiTheme="majorBidi" w:cstheme="majorBidi"/>
          <w:sz w:val="22"/>
        </w:rPr>
        <w:t xml:space="preserve">armer </w:t>
      </w:r>
      <w:r w:rsidR="00C93CCC" w:rsidRPr="00E82902">
        <w:rPr>
          <w:rFonts w:asciiTheme="majorBidi" w:hAnsiTheme="majorBidi" w:cstheme="majorBidi"/>
          <w:sz w:val="22"/>
        </w:rPr>
        <w:t>F</w:t>
      </w:r>
      <w:r w:rsidR="00846A2E" w:rsidRPr="00E82902">
        <w:rPr>
          <w:rFonts w:asciiTheme="majorBidi" w:hAnsiTheme="majorBidi" w:cstheme="majorBidi"/>
          <w:sz w:val="22"/>
        </w:rPr>
        <w:t xml:space="preserve">ield </w:t>
      </w:r>
      <w:r w:rsidR="00C93CCC" w:rsidRPr="00E82902">
        <w:rPr>
          <w:rFonts w:asciiTheme="majorBidi" w:hAnsiTheme="majorBidi" w:cstheme="majorBidi"/>
          <w:sz w:val="22"/>
        </w:rPr>
        <w:t>S</w:t>
      </w:r>
      <w:r w:rsidR="00846A2E" w:rsidRPr="00E82902">
        <w:rPr>
          <w:rFonts w:asciiTheme="majorBidi" w:hAnsiTheme="majorBidi" w:cstheme="majorBidi"/>
          <w:sz w:val="22"/>
        </w:rPr>
        <w:t>chools</w:t>
      </w:r>
      <w:r w:rsidR="00C93CCC" w:rsidRPr="00E82902">
        <w:rPr>
          <w:rFonts w:asciiTheme="majorBidi" w:hAnsiTheme="majorBidi" w:cstheme="majorBidi"/>
          <w:sz w:val="22"/>
        </w:rPr>
        <w:t xml:space="preserve"> (FFS)</w:t>
      </w:r>
      <w:r w:rsidR="00846A2E" w:rsidRPr="00E82902">
        <w:rPr>
          <w:rFonts w:asciiTheme="majorBidi" w:hAnsiTheme="majorBidi" w:cstheme="majorBidi"/>
          <w:sz w:val="22"/>
        </w:rPr>
        <w:t xml:space="preserve"> (while integrating and strengthening the existing one), the project will indirectly affect the extension system used in </w:t>
      </w:r>
      <w:r w:rsidR="004367F1" w:rsidRPr="00E82902">
        <w:rPr>
          <w:rFonts w:asciiTheme="majorBidi" w:hAnsiTheme="majorBidi" w:cstheme="majorBidi"/>
          <w:sz w:val="22"/>
        </w:rPr>
        <w:t>Mauritania</w:t>
      </w:r>
      <w:r w:rsidR="00846A2E" w:rsidRPr="00E82902">
        <w:rPr>
          <w:rFonts w:asciiTheme="majorBidi" w:hAnsiTheme="majorBidi" w:cstheme="majorBidi"/>
          <w:sz w:val="22"/>
        </w:rPr>
        <w:t xml:space="preserve">. In particular, it is expected that through this support, local and national interventions in agriculture and livestock will (i) better integrate adaptation to climate change, thereby greatly contributing to overall adaptation in the agricultural and sylvo-pastoral sectors, and </w:t>
      </w:r>
      <w:r w:rsidR="004367F1" w:rsidRPr="00E82902">
        <w:rPr>
          <w:rFonts w:asciiTheme="majorBidi" w:hAnsiTheme="majorBidi" w:cstheme="majorBidi"/>
          <w:sz w:val="22"/>
        </w:rPr>
        <w:t xml:space="preserve">(ii) promote agro-biodiversity by </w:t>
      </w:r>
      <w:r w:rsidR="009552B3" w:rsidRPr="00E82902">
        <w:rPr>
          <w:rFonts w:asciiTheme="majorBidi" w:hAnsiTheme="majorBidi" w:cstheme="majorBidi"/>
          <w:sz w:val="22"/>
        </w:rPr>
        <w:t>producing and disseminating endemic and resilient crop varieties</w:t>
      </w:r>
      <w:r w:rsidR="00846A2E" w:rsidRPr="00E82902">
        <w:rPr>
          <w:rFonts w:asciiTheme="majorBidi" w:hAnsiTheme="majorBidi" w:cstheme="majorBidi"/>
          <w:sz w:val="22"/>
        </w:rPr>
        <w:t>. This will lead to improved land management, reduced land degradation and conservation of unique species and varieties</w:t>
      </w:r>
      <w:r w:rsidR="009552B3" w:rsidRPr="00E82902">
        <w:rPr>
          <w:rFonts w:asciiTheme="majorBidi" w:hAnsiTheme="majorBidi" w:cstheme="majorBidi"/>
          <w:sz w:val="22"/>
        </w:rPr>
        <w:t xml:space="preserve"> beyond the project</w:t>
      </w:r>
      <w:r w:rsidR="00846A2E" w:rsidRPr="00E82902">
        <w:rPr>
          <w:rFonts w:asciiTheme="majorBidi" w:hAnsiTheme="majorBidi" w:cstheme="majorBidi"/>
          <w:sz w:val="22"/>
        </w:rPr>
        <w:t>.</w:t>
      </w:r>
    </w:p>
    <w:p w:rsidR="00812C00" w:rsidRPr="00E82902" w:rsidRDefault="00812C00" w:rsidP="00D47D96">
      <w:pPr>
        <w:pStyle w:val="BodyTextldcf"/>
        <w:numPr>
          <w:ilvl w:val="0"/>
          <w:numId w:val="29"/>
        </w:numPr>
        <w:rPr>
          <w:rFonts w:asciiTheme="majorBidi" w:hAnsiTheme="majorBidi" w:cstheme="majorBidi"/>
          <w:sz w:val="22"/>
        </w:rPr>
      </w:pPr>
      <w:r w:rsidRPr="00E82902">
        <w:rPr>
          <w:rFonts w:asciiTheme="majorBidi" w:hAnsiTheme="majorBidi" w:cstheme="majorBidi"/>
          <w:sz w:val="22"/>
        </w:rPr>
        <w:t>Second</w:t>
      </w:r>
      <w:r w:rsidR="009552B3" w:rsidRPr="00E82902">
        <w:rPr>
          <w:rFonts w:asciiTheme="majorBidi" w:hAnsiTheme="majorBidi" w:cstheme="majorBidi"/>
          <w:sz w:val="22"/>
        </w:rPr>
        <w:t xml:space="preserve">, by developing alternative supply chains and connecting producers to market buyers, the project will foster the development of new markets that will be able to expand beyond the project area and beyond the </w:t>
      </w:r>
      <w:r w:rsidR="00FF2C55" w:rsidRPr="00E82902">
        <w:rPr>
          <w:rFonts w:asciiTheme="majorBidi" w:hAnsiTheme="majorBidi" w:cstheme="majorBidi"/>
          <w:sz w:val="22"/>
        </w:rPr>
        <w:t>lifespan</w:t>
      </w:r>
      <w:r w:rsidR="00E309ED" w:rsidRPr="00E82902">
        <w:rPr>
          <w:rFonts w:asciiTheme="majorBidi" w:hAnsiTheme="majorBidi" w:cstheme="majorBidi"/>
          <w:sz w:val="22"/>
        </w:rPr>
        <w:t xml:space="preserve"> of the project. </w:t>
      </w:r>
    </w:p>
    <w:p w:rsidR="00432D33" w:rsidRPr="00E82902" w:rsidRDefault="00812C00" w:rsidP="00D47D96">
      <w:pPr>
        <w:pStyle w:val="BodyTextldcf"/>
        <w:numPr>
          <w:ilvl w:val="0"/>
          <w:numId w:val="29"/>
        </w:numPr>
        <w:rPr>
          <w:rFonts w:asciiTheme="majorBidi" w:hAnsiTheme="majorBidi" w:cstheme="majorBidi"/>
          <w:sz w:val="22"/>
        </w:rPr>
      </w:pPr>
      <w:r w:rsidRPr="00E82902">
        <w:rPr>
          <w:rFonts w:asciiTheme="majorBidi" w:hAnsiTheme="majorBidi" w:cstheme="majorBidi"/>
          <w:sz w:val="22"/>
        </w:rPr>
        <w:lastRenderedPageBreak/>
        <w:t>Thirdly, t</w:t>
      </w:r>
      <w:r w:rsidR="00FF2C55" w:rsidRPr="00E82902">
        <w:rPr>
          <w:rFonts w:asciiTheme="majorBidi" w:hAnsiTheme="majorBidi" w:cstheme="majorBidi"/>
          <w:sz w:val="22"/>
        </w:rPr>
        <w:t xml:space="preserve">he promotion of improved </w:t>
      </w:r>
      <w:r w:rsidR="009F4EC9" w:rsidRPr="00E82902">
        <w:rPr>
          <w:rFonts w:asciiTheme="majorBidi" w:hAnsiTheme="majorBidi" w:cstheme="majorBidi"/>
          <w:sz w:val="22"/>
        </w:rPr>
        <w:t>cook stoves</w:t>
      </w:r>
      <w:r w:rsidR="00FF2C55" w:rsidRPr="00E82902">
        <w:rPr>
          <w:rFonts w:asciiTheme="majorBidi" w:hAnsiTheme="majorBidi" w:cstheme="majorBidi"/>
          <w:sz w:val="22"/>
        </w:rPr>
        <w:t xml:space="preserve"> and biogas </w:t>
      </w:r>
      <w:r w:rsidR="009F4EC9" w:rsidRPr="00E82902">
        <w:rPr>
          <w:rFonts w:asciiTheme="majorBidi" w:hAnsiTheme="majorBidi" w:cstheme="majorBidi"/>
          <w:sz w:val="22"/>
        </w:rPr>
        <w:t>digesters</w:t>
      </w:r>
      <w:r w:rsidR="00FF2C55" w:rsidRPr="00E82902">
        <w:rPr>
          <w:rFonts w:asciiTheme="majorBidi" w:hAnsiTheme="majorBidi" w:cstheme="majorBidi"/>
          <w:sz w:val="22"/>
        </w:rPr>
        <w:t xml:space="preserve"> will be done in such a way that local capacity to manufacture those improved technologies and maintain them will be built in order for local populations to apply this know-how to manufacture additional equipment. </w:t>
      </w:r>
    </w:p>
    <w:p w:rsidR="00432D33" w:rsidRPr="00E82902" w:rsidRDefault="00432D33">
      <w:pPr>
        <w:spacing w:after="200" w:line="276" w:lineRule="auto"/>
        <w:rPr>
          <w:rFonts w:asciiTheme="majorBidi" w:hAnsiTheme="majorBidi" w:cstheme="majorBidi"/>
          <w:color w:val="000000" w:themeColor="text1"/>
          <w:sz w:val="22"/>
          <w:szCs w:val="22"/>
          <w:u w:val="single"/>
        </w:rPr>
      </w:pPr>
      <w:r w:rsidRPr="00E82902">
        <w:rPr>
          <w:rFonts w:asciiTheme="majorBidi" w:hAnsiTheme="majorBidi" w:cstheme="majorBidi"/>
          <w:color w:val="000000" w:themeColor="text1"/>
          <w:sz w:val="22"/>
          <w:szCs w:val="22"/>
          <w:u w:val="single"/>
        </w:rPr>
        <w:br w:type="page"/>
      </w:r>
    </w:p>
    <w:p w:rsidR="00283AA6" w:rsidRPr="00E82902" w:rsidRDefault="00A610FF" w:rsidP="003D48C5">
      <w:pPr>
        <w:spacing w:before="100" w:beforeAutospacing="1" w:after="100" w:afterAutospacing="1"/>
        <w:contextualSpacing/>
        <w:jc w:val="both"/>
        <w:rPr>
          <w:rFonts w:asciiTheme="majorBidi" w:hAnsiTheme="majorBidi" w:cstheme="majorBidi"/>
          <w:color w:val="000000" w:themeColor="text1"/>
          <w:sz w:val="22"/>
          <w:szCs w:val="22"/>
          <w:u w:val="single"/>
        </w:rPr>
      </w:pPr>
      <w:r w:rsidRPr="00E82902">
        <w:rPr>
          <w:rFonts w:asciiTheme="majorBidi" w:hAnsiTheme="majorBidi" w:cstheme="majorBidi"/>
          <w:color w:val="000000" w:themeColor="text1"/>
          <w:sz w:val="22"/>
          <w:szCs w:val="22"/>
          <w:u w:val="single"/>
        </w:rPr>
        <w:lastRenderedPageBreak/>
        <w:t>2.</w:t>
      </w:r>
      <w:r w:rsidR="000C7CAC" w:rsidRPr="00E82902">
        <w:rPr>
          <w:rFonts w:asciiTheme="majorBidi" w:hAnsiTheme="majorBidi" w:cstheme="majorBidi"/>
          <w:color w:val="000000" w:themeColor="text1"/>
          <w:sz w:val="22"/>
          <w:szCs w:val="22"/>
          <w:u w:val="single"/>
        </w:rPr>
        <w:t>2</w:t>
      </w:r>
      <w:r w:rsidRPr="00E82902">
        <w:rPr>
          <w:rFonts w:asciiTheme="majorBidi" w:hAnsiTheme="majorBidi" w:cstheme="majorBidi"/>
          <w:color w:val="000000" w:themeColor="text1"/>
          <w:sz w:val="22"/>
          <w:szCs w:val="22"/>
          <w:u w:val="single"/>
        </w:rPr>
        <w:t>.2 P</w:t>
      </w:r>
      <w:r w:rsidR="00446470" w:rsidRPr="00E82902">
        <w:rPr>
          <w:rFonts w:asciiTheme="majorBidi" w:hAnsiTheme="majorBidi" w:cstheme="majorBidi"/>
          <w:color w:val="000000" w:themeColor="text1"/>
          <w:sz w:val="22"/>
          <w:szCs w:val="22"/>
          <w:u w:val="single"/>
        </w:rPr>
        <w:t xml:space="preserve">roject </w:t>
      </w:r>
      <w:r w:rsidR="00970010" w:rsidRPr="00E82902">
        <w:rPr>
          <w:rFonts w:asciiTheme="majorBidi" w:hAnsiTheme="majorBidi" w:cstheme="majorBidi"/>
          <w:color w:val="000000" w:themeColor="text1"/>
          <w:sz w:val="22"/>
          <w:szCs w:val="22"/>
          <w:u w:val="single"/>
        </w:rPr>
        <w:t>objective</w:t>
      </w:r>
      <w:r w:rsidRPr="00E82902">
        <w:rPr>
          <w:rFonts w:asciiTheme="majorBidi" w:hAnsiTheme="majorBidi" w:cstheme="majorBidi"/>
          <w:color w:val="000000" w:themeColor="text1"/>
          <w:sz w:val="22"/>
          <w:szCs w:val="22"/>
          <w:u w:val="single"/>
        </w:rPr>
        <w:t>s</w:t>
      </w:r>
      <w:r w:rsidR="00970010" w:rsidRPr="00E82902">
        <w:rPr>
          <w:rFonts w:asciiTheme="majorBidi" w:hAnsiTheme="majorBidi" w:cstheme="majorBidi"/>
          <w:color w:val="000000" w:themeColor="text1"/>
          <w:sz w:val="22"/>
          <w:szCs w:val="22"/>
          <w:u w:val="single"/>
        </w:rPr>
        <w:t>, outcomes and outputs</w:t>
      </w:r>
    </w:p>
    <w:p w:rsidR="007853AF" w:rsidRPr="00E82902" w:rsidRDefault="007853AF" w:rsidP="00D47D96">
      <w:pPr>
        <w:pStyle w:val="ListParagraph"/>
        <w:numPr>
          <w:ilvl w:val="0"/>
          <w:numId w:val="27"/>
        </w:numPr>
        <w:spacing w:before="100" w:beforeAutospacing="1" w:after="100" w:afterAutospacing="1" w:line="240" w:lineRule="auto"/>
        <w:ind w:left="0" w:firstLine="0"/>
        <w:jc w:val="both"/>
        <w:rPr>
          <w:rFonts w:asciiTheme="majorBidi" w:hAnsiTheme="majorBidi" w:cstheme="majorBidi"/>
          <w:sz w:val="22"/>
        </w:rPr>
      </w:pPr>
      <w:r w:rsidRPr="00E82902">
        <w:rPr>
          <w:rFonts w:asciiTheme="majorBidi" w:hAnsiTheme="majorBidi" w:cstheme="majorBidi"/>
          <w:sz w:val="22"/>
        </w:rPr>
        <w:t xml:space="preserve">The development objective </w:t>
      </w:r>
      <w:r w:rsidR="006A1B56" w:rsidRPr="00E82902">
        <w:rPr>
          <w:rFonts w:asciiTheme="majorBidi" w:hAnsiTheme="majorBidi" w:cstheme="majorBidi"/>
          <w:sz w:val="22"/>
        </w:rPr>
        <w:t xml:space="preserve">is to sustainably improve the livelihoods, and the natural resource base upon which </w:t>
      </w:r>
      <w:r w:rsidR="00EE6E18" w:rsidRPr="00E82902">
        <w:rPr>
          <w:rFonts w:asciiTheme="majorBidi" w:hAnsiTheme="majorBidi" w:cstheme="majorBidi"/>
          <w:sz w:val="22"/>
        </w:rPr>
        <w:t xml:space="preserve">rural communities </w:t>
      </w:r>
      <w:r w:rsidR="006A1B56" w:rsidRPr="00E82902">
        <w:rPr>
          <w:rFonts w:asciiTheme="majorBidi" w:hAnsiTheme="majorBidi" w:cstheme="majorBidi"/>
          <w:sz w:val="22"/>
        </w:rPr>
        <w:t xml:space="preserve">depend, </w:t>
      </w:r>
      <w:r w:rsidR="00EE6E18" w:rsidRPr="00E82902">
        <w:rPr>
          <w:rFonts w:asciiTheme="majorBidi" w:hAnsiTheme="majorBidi" w:cstheme="majorBidi"/>
          <w:sz w:val="22"/>
        </w:rPr>
        <w:t xml:space="preserve">in </w:t>
      </w:r>
      <w:r w:rsidR="00FC7FB6" w:rsidRPr="00E82902">
        <w:rPr>
          <w:rFonts w:asciiTheme="majorBidi" w:hAnsiTheme="majorBidi" w:cstheme="majorBidi"/>
          <w:sz w:val="22"/>
        </w:rPr>
        <w:t xml:space="preserve">Southern Mauritania. </w:t>
      </w:r>
    </w:p>
    <w:p w:rsidR="00445DB7" w:rsidRPr="00E82902" w:rsidRDefault="00445DB7" w:rsidP="00445DB7">
      <w:pPr>
        <w:pStyle w:val="ListParagraph"/>
        <w:spacing w:before="100" w:beforeAutospacing="1" w:after="100" w:afterAutospacing="1" w:line="240" w:lineRule="auto"/>
        <w:ind w:left="0"/>
        <w:jc w:val="both"/>
        <w:rPr>
          <w:rFonts w:asciiTheme="majorBidi" w:hAnsiTheme="majorBidi" w:cstheme="majorBidi"/>
          <w:sz w:val="22"/>
        </w:rPr>
      </w:pPr>
    </w:p>
    <w:p w:rsidR="00D65697" w:rsidRPr="00E82902" w:rsidRDefault="000664FD" w:rsidP="00D47D96">
      <w:pPr>
        <w:pStyle w:val="ListParagraph"/>
        <w:numPr>
          <w:ilvl w:val="0"/>
          <w:numId w:val="27"/>
        </w:numPr>
        <w:spacing w:before="100" w:beforeAutospacing="1" w:after="100" w:afterAutospacing="1" w:line="240" w:lineRule="auto"/>
        <w:ind w:left="0" w:firstLine="0"/>
        <w:jc w:val="both"/>
        <w:rPr>
          <w:rFonts w:asciiTheme="majorBidi" w:hAnsiTheme="majorBidi" w:cstheme="majorBidi"/>
          <w:sz w:val="22"/>
        </w:rPr>
      </w:pPr>
      <w:r w:rsidRPr="00E82902">
        <w:rPr>
          <w:rFonts w:asciiTheme="majorBidi" w:hAnsiTheme="majorBidi" w:cstheme="majorBidi"/>
          <w:sz w:val="22"/>
        </w:rPr>
        <w:t>The project objective</w:t>
      </w:r>
      <w:r w:rsidR="0003118F" w:rsidRPr="00E82902">
        <w:rPr>
          <w:rFonts w:asciiTheme="majorBidi" w:hAnsiTheme="majorBidi" w:cstheme="majorBidi"/>
          <w:sz w:val="22"/>
        </w:rPr>
        <w:t xml:space="preserve"> is</w:t>
      </w:r>
      <w:r w:rsidRPr="00E82902">
        <w:rPr>
          <w:rFonts w:asciiTheme="majorBidi" w:hAnsiTheme="majorBidi" w:cstheme="majorBidi"/>
          <w:sz w:val="22"/>
        </w:rPr>
        <w:t xml:space="preserve"> to increase sustainable human development through the restoration of ecosystem services and an integrated ecosystem management approach in </w:t>
      </w:r>
      <w:r w:rsidR="006F3B69" w:rsidRPr="00E82902">
        <w:rPr>
          <w:rFonts w:asciiTheme="majorBidi" w:hAnsiTheme="majorBidi" w:cstheme="majorBidi"/>
          <w:sz w:val="22"/>
        </w:rPr>
        <w:t>three</w:t>
      </w:r>
      <w:r w:rsidRPr="00E82902">
        <w:rPr>
          <w:rFonts w:asciiTheme="majorBidi" w:hAnsiTheme="majorBidi" w:cstheme="majorBidi"/>
          <w:sz w:val="22"/>
        </w:rPr>
        <w:t xml:space="preserve"> Southern Mauritania</w:t>
      </w:r>
      <w:r w:rsidR="005C5463" w:rsidRPr="00E82902">
        <w:rPr>
          <w:rFonts w:asciiTheme="majorBidi" w:hAnsiTheme="majorBidi" w:cstheme="majorBidi"/>
          <w:sz w:val="22"/>
        </w:rPr>
        <w:t xml:space="preserve"> landscapes. </w:t>
      </w:r>
    </w:p>
    <w:p w:rsidR="00445DB7" w:rsidRPr="00E82902" w:rsidRDefault="00445DB7" w:rsidP="00445DB7">
      <w:pPr>
        <w:pStyle w:val="ListParagraph"/>
        <w:spacing w:before="100" w:beforeAutospacing="1" w:after="100" w:afterAutospacing="1" w:line="240" w:lineRule="auto"/>
        <w:ind w:left="0"/>
        <w:jc w:val="both"/>
        <w:rPr>
          <w:rFonts w:asciiTheme="majorBidi" w:hAnsiTheme="majorBidi" w:cstheme="majorBidi"/>
          <w:sz w:val="22"/>
        </w:rPr>
      </w:pPr>
    </w:p>
    <w:p w:rsidR="009907E0" w:rsidRPr="00E82902" w:rsidRDefault="002C0F58" w:rsidP="00D47D96">
      <w:pPr>
        <w:pStyle w:val="ListParagraph"/>
        <w:numPr>
          <w:ilvl w:val="0"/>
          <w:numId w:val="27"/>
        </w:numPr>
        <w:spacing w:before="100" w:beforeAutospacing="1" w:after="100" w:afterAutospacing="1" w:line="240" w:lineRule="auto"/>
        <w:ind w:left="0" w:firstLine="0"/>
        <w:jc w:val="both"/>
        <w:rPr>
          <w:rFonts w:asciiTheme="majorBidi" w:hAnsiTheme="majorBidi" w:cstheme="majorBidi"/>
          <w:sz w:val="22"/>
        </w:rPr>
      </w:pPr>
      <w:r w:rsidRPr="00E82902">
        <w:rPr>
          <w:rFonts w:asciiTheme="majorBidi" w:hAnsiTheme="majorBidi" w:cstheme="majorBidi"/>
          <w:sz w:val="22"/>
        </w:rPr>
        <w:t xml:space="preserve">In line with the integrated approach, activities under each component are expected to contribute to the simultaneous fulfilment of </w:t>
      </w:r>
      <w:r w:rsidR="003F5348" w:rsidRPr="00E82902">
        <w:rPr>
          <w:rFonts w:asciiTheme="majorBidi" w:hAnsiTheme="majorBidi" w:cstheme="majorBidi"/>
          <w:sz w:val="22"/>
        </w:rPr>
        <w:t>objectives</w:t>
      </w:r>
      <w:r w:rsidRPr="00E82902">
        <w:rPr>
          <w:rFonts w:asciiTheme="majorBidi" w:hAnsiTheme="majorBidi" w:cstheme="majorBidi"/>
          <w:sz w:val="22"/>
        </w:rPr>
        <w:t xml:space="preserve"> under Land Degradation, Sustainable Forest Management, Biodiver</w:t>
      </w:r>
      <w:r w:rsidR="000E0FE6" w:rsidRPr="00E82902">
        <w:rPr>
          <w:rFonts w:asciiTheme="majorBidi" w:hAnsiTheme="majorBidi" w:cstheme="majorBidi"/>
          <w:sz w:val="22"/>
        </w:rPr>
        <w:t>sity Conservation, and Climate C</w:t>
      </w:r>
      <w:r w:rsidRPr="00E82902">
        <w:rPr>
          <w:rFonts w:asciiTheme="majorBidi" w:hAnsiTheme="majorBidi" w:cstheme="majorBidi"/>
          <w:sz w:val="22"/>
        </w:rPr>
        <w:t>hange Mitigation</w:t>
      </w:r>
      <w:r w:rsidR="003F5348" w:rsidRPr="00E82902">
        <w:rPr>
          <w:rFonts w:asciiTheme="majorBidi" w:hAnsiTheme="majorBidi" w:cstheme="majorBidi"/>
          <w:sz w:val="22"/>
        </w:rPr>
        <w:t xml:space="preserve"> Focal Areas</w:t>
      </w:r>
      <w:r w:rsidRPr="00E82902">
        <w:rPr>
          <w:rFonts w:asciiTheme="majorBidi" w:hAnsiTheme="majorBidi" w:cstheme="majorBidi"/>
          <w:sz w:val="22"/>
        </w:rPr>
        <w:t>.</w:t>
      </w:r>
      <w:r w:rsidR="00AF10A7" w:rsidRPr="00E82902">
        <w:rPr>
          <w:rFonts w:asciiTheme="majorBidi" w:hAnsiTheme="majorBidi" w:cstheme="majorBidi"/>
          <w:sz w:val="22"/>
        </w:rPr>
        <w:t xml:space="preserve"> The project is designed to achieve </w:t>
      </w:r>
      <w:r w:rsidR="00CC3D35" w:rsidRPr="00E82902">
        <w:rPr>
          <w:rFonts w:asciiTheme="majorBidi" w:hAnsiTheme="majorBidi" w:cstheme="majorBidi"/>
          <w:sz w:val="22"/>
        </w:rPr>
        <w:t>5</w:t>
      </w:r>
      <w:r w:rsidR="00AF10A7" w:rsidRPr="00E82902">
        <w:rPr>
          <w:rFonts w:asciiTheme="majorBidi" w:hAnsiTheme="majorBidi" w:cstheme="majorBidi"/>
          <w:sz w:val="22"/>
        </w:rPr>
        <w:t xml:space="preserve"> inter-related outcomes that will provide the necessary basis for governments and communities to better manage environmental resources while achieving</w:t>
      </w:r>
      <w:r w:rsidR="009F4EC9" w:rsidRPr="00E82902">
        <w:rPr>
          <w:rFonts w:asciiTheme="majorBidi" w:hAnsiTheme="majorBidi" w:cstheme="majorBidi"/>
          <w:sz w:val="22"/>
        </w:rPr>
        <w:t xml:space="preserve"> their development objectives. </w:t>
      </w:r>
      <w:r w:rsidR="00686C3A" w:rsidRPr="00E82902">
        <w:rPr>
          <w:rFonts w:asciiTheme="majorBidi" w:hAnsiTheme="majorBidi" w:cstheme="majorBidi"/>
          <w:sz w:val="22"/>
        </w:rPr>
        <w:t>The f</w:t>
      </w:r>
      <w:r w:rsidR="009F4EC9" w:rsidRPr="00E82902">
        <w:rPr>
          <w:rFonts w:asciiTheme="majorBidi" w:hAnsiTheme="majorBidi" w:cstheme="majorBidi"/>
          <w:sz w:val="22"/>
        </w:rPr>
        <w:t>irst outcome foresees the set-</w:t>
      </w:r>
      <w:r w:rsidR="00686C3A" w:rsidRPr="00E82902">
        <w:rPr>
          <w:rFonts w:asciiTheme="majorBidi" w:hAnsiTheme="majorBidi" w:cstheme="majorBidi"/>
          <w:sz w:val="22"/>
        </w:rPr>
        <w:t>up of a sound knowledge base and planning capacity, which will provide a basis for rehab</w:t>
      </w:r>
      <w:r w:rsidR="00D33B4E" w:rsidRPr="00E82902">
        <w:rPr>
          <w:rFonts w:asciiTheme="majorBidi" w:hAnsiTheme="majorBidi" w:cstheme="majorBidi"/>
          <w:sz w:val="22"/>
        </w:rPr>
        <w:t>ilitating degraded ecosystems (O</w:t>
      </w:r>
      <w:r w:rsidR="00686C3A" w:rsidRPr="00E82902">
        <w:rPr>
          <w:rFonts w:asciiTheme="majorBidi" w:hAnsiTheme="majorBidi" w:cstheme="majorBidi"/>
          <w:sz w:val="22"/>
        </w:rPr>
        <w:t>utcome 2) and natural infrastructure (Outcome 3), combined with renewed collaborative management systems.  These outcomes will be reinforced by activities under Outcome 4 and outcome 5 to reduce human-induced pressure on environmental resources and to support monitoring and evaluation.</w:t>
      </w:r>
      <w:r w:rsidR="00D773BA" w:rsidRPr="00E82902">
        <w:rPr>
          <w:rFonts w:asciiTheme="majorBidi" w:hAnsiTheme="majorBidi" w:cstheme="majorBidi"/>
          <w:sz w:val="22"/>
        </w:rPr>
        <w:t xml:space="preserve">  The approach taken will be to associate all ecological restoration with th</w:t>
      </w:r>
      <w:r w:rsidR="00D33B4E" w:rsidRPr="00E82902">
        <w:rPr>
          <w:rFonts w:asciiTheme="majorBidi" w:hAnsiTheme="majorBidi" w:cstheme="majorBidi"/>
          <w:sz w:val="22"/>
        </w:rPr>
        <w:t>e adequate planning framework (C</w:t>
      </w:r>
      <w:r w:rsidR="00D773BA" w:rsidRPr="00E82902">
        <w:rPr>
          <w:rFonts w:asciiTheme="majorBidi" w:hAnsiTheme="majorBidi" w:cstheme="majorBidi"/>
          <w:sz w:val="22"/>
        </w:rPr>
        <w:t>omponent 1) and to reduce pressures through more productive and alternate liveliho</w:t>
      </w:r>
      <w:r w:rsidR="00D33B4E" w:rsidRPr="00E82902">
        <w:rPr>
          <w:rFonts w:asciiTheme="majorBidi" w:hAnsiTheme="majorBidi" w:cstheme="majorBidi"/>
          <w:sz w:val="22"/>
        </w:rPr>
        <w:t>ods (C</w:t>
      </w:r>
      <w:r w:rsidR="00D773BA" w:rsidRPr="00E82902">
        <w:rPr>
          <w:rFonts w:asciiTheme="majorBidi" w:hAnsiTheme="majorBidi" w:cstheme="majorBidi"/>
          <w:sz w:val="22"/>
        </w:rPr>
        <w:t xml:space="preserve">omponent 3). </w:t>
      </w:r>
    </w:p>
    <w:p w:rsidR="00404251" w:rsidRPr="00E82902" w:rsidRDefault="00404251" w:rsidP="00BA182E">
      <w:pPr>
        <w:jc w:val="both"/>
        <w:rPr>
          <w:rFonts w:asciiTheme="majorBidi" w:hAnsiTheme="majorBidi" w:cstheme="majorBidi"/>
          <w:b/>
          <w:sz w:val="22"/>
          <w:szCs w:val="22"/>
        </w:rPr>
      </w:pPr>
      <w:r w:rsidRPr="00E82902">
        <w:rPr>
          <w:rFonts w:asciiTheme="majorBidi" w:hAnsiTheme="majorBidi" w:cstheme="majorBidi"/>
          <w:b/>
          <w:sz w:val="22"/>
          <w:szCs w:val="22"/>
        </w:rPr>
        <w:t>Component 1</w:t>
      </w:r>
      <w:r w:rsidR="0021276C" w:rsidRPr="00E82902">
        <w:rPr>
          <w:rFonts w:asciiTheme="majorBidi" w:hAnsiTheme="majorBidi" w:cstheme="majorBidi"/>
          <w:b/>
          <w:sz w:val="22"/>
          <w:szCs w:val="22"/>
        </w:rPr>
        <w:t>. Integrated and participatory planning for the sustainable development of ecosystems</w:t>
      </w:r>
    </w:p>
    <w:p w:rsidR="009F4EC9" w:rsidRPr="00E82902" w:rsidRDefault="009F4EC9" w:rsidP="00BA182E">
      <w:pPr>
        <w:jc w:val="both"/>
        <w:rPr>
          <w:rFonts w:asciiTheme="majorBidi" w:hAnsiTheme="majorBidi" w:cstheme="majorBidi"/>
          <w:b/>
          <w:sz w:val="22"/>
          <w:szCs w:val="22"/>
        </w:rPr>
      </w:pPr>
    </w:p>
    <w:p w:rsidR="00D773BA" w:rsidRPr="00E82902" w:rsidRDefault="0010303A" w:rsidP="00BA182E">
      <w:pPr>
        <w:jc w:val="both"/>
        <w:rPr>
          <w:rFonts w:asciiTheme="majorBidi" w:hAnsiTheme="majorBidi" w:cstheme="majorBidi"/>
          <w:b/>
          <w:sz w:val="22"/>
          <w:szCs w:val="22"/>
        </w:rPr>
      </w:pPr>
      <w:r w:rsidRPr="00E82902">
        <w:rPr>
          <w:rFonts w:asciiTheme="majorBidi" w:hAnsiTheme="majorBidi" w:cstheme="majorBidi"/>
          <w:b/>
          <w:sz w:val="22"/>
          <w:szCs w:val="22"/>
        </w:rPr>
        <w:t>Outcome</w:t>
      </w:r>
      <w:r w:rsidR="00D773BA" w:rsidRPr="00E82902">
        <w:rPr>
          <w:rFonts w:asciiTheme="majorBidi" w:hAnsiTheme="majorBidi" w:cstheme="majorBidi"/>
          <w:b/>
          <w:sz w:val="22"/>
          <w:szCs w:val="22"/>
        </w:rPr>
        <w:t xml:space="preserve"> 1. </w:t>
      </w:r>
      <w:r w:rsidR="00C56C6D" w:rsidRPr="00E82902">
        <w:rPr>
          <w:rFonts w:asciiTheme="majorBidi" w:hAnsiTheme="majorBidi" w:cstheme="majorBidi"/>
          <w:b/>
          <w:sz w:val="22"/>
          <w:szCs w:val="22"/>
        </w:rPr>
        <w:t>The use of land and natural resources is informed and governed by an integrated, participatory and gender sensitive approach.</w:t>
      </w:r>
    </w:p>
    <w:p w:rsidR="00FA64AB" w:rsidRPr="00E82902" w:rsidRDefault="00FA64AB" w:rsidP="00D47D96">
      <w:pPr>
        <w:pStyle w:val="ListParagraph"/>
        <w:numPr>
          <w:ilvl w:val="0"/>
          <w:numId w:val="27"/>
        </w:numPr>
        <w:spacing w:before="100" w:beforeAutospacing="1" w:after="100" w:afterAutospacing="1" w:line="240" w:lineRule="auto"/>
        <w:ind w:left="0" w:firstLine="0"/>
        <w:jc w:val="both"/>
        <w:rPr>
          <w:rFonts w:asciiTheme="majorBidi" w:hAnsiTheme="majorBidi" w:cstheme="majorBidi"/>
          <w:sz w:val="22"/>
        </w:rPr>
      </w:pPr>
      <w:r w:rsidRPr="00E82902">
        <w:rPr>
          <w:rFonts w:asciiTheme="majorBidi" w:hAnsiTheme="majorBidi" w:cstheme="majorBidi"/>
          <w:sz w:val="22"/>
        </w:rPr>
        <w:t>While there currently exists some land use plans</w:t>
      </w:r>
      <w:r w:rsidR="00063BDE" w:rsidRPr="00E82902">
        <w:rPr>
          <w:rFonts w:asciiTheme="majorBidi" w:hAnsiTheme="majorBidi" w:cstheme="majorBidi"/>
          <w:sz w:val="22"/>
        </w:rPr>
        <w:t xml:space="preserve"> for some communes developed under the umbrella of the PNIDDLE project in May 2017 and known as</w:t>
      </w:r>
      <w:r w:rsidR="00EE60CC" w:rsidRPr="00E82902">
        <w:rPr>
          <w:rFonts w:asciiTheme="majorBidi" w:hAnsiTheme="majorBidi" w:cstheme="majorBidi"/>
          <w:sz w:val="22"/>
        </w:rPr>
        <w:t xml:space="preserve"> Communal Development Plans (</w:t>
      </w:r>
      <w:r w:rsidR="00063BDE" w:rsidRPr="00E82902">
        <w:rPr>
          <w:rFonts w:asciiTheme="majorBidi" w:hAnsiTheme="majorBidi" w:cstheme="majorBidi"/>
          <w:sz w:val="22"/>
        </w:rPr>
        <w:t>Plan de Développement Communal (PDC)</w:t>
      </w:r>
      <w:r w:rsidR="00EE60CC" w:rsidRPr="00E82902">
        <w:rPr>
          <w:rFonts w:asciiTheme="majorBidi" w:hAnsiTheme="majorBidi" w:cstheme="majorBidi"/>
          <w:sz w:val="22"/>
        </w:rPr>
        <w:t>)</w:t>
      </w:r>
      <w:r w:rsidRPr="00E82902">
        <w:rPr>
          <w:rFonts w:asciiTheme="majorBidi" w:hAnsiTheme="majorBidi" w:cstheme="majorBidi"/>
          <w:sz w:val="22"/>
        </w:rPr>
        <w:t xml:space="preserve">, </w:t>
      </w:r>
      <w:r w:rsidR="00063BDE" w:rsidRPr="00E82902">
        <w:rPr>
          <w:rFonts w:asciiTheme="majorBidi" w:hAnsiTheme="majorBidi" w:cstheme="majorBidi"/>
          <w:sz w:val="22"/>
        </w:rPr>
        <w:t>most of them</w:t>
      </w:r>
      <w:r w:rsidRPr="00E82902">
        <w:rPr>
          <w:rFonts w:asciiTheme="majorBidi" w:hAnsiTheme="majorBidi" w:cstheme="majorBidi"/>
          <w:sz w:val="22"/>
        </w:rPr>
        <w:t xml:space="preserve"> are not integrated (e.g. do not consider environmental issues such as water, climate, soils, biodiversity, and agro-biodiversity and the interplay between these </w:t>
      </w:r>
      <w:r w:rsidR="00EE60CC" w:rsidRPr="00E82902">
        <w:rPr>
          <w:rFonts w:asciiTheme="majorBidi" w:hAnsiTheme="majorBidi" w:cstheme="majorBidi"/>
          <w:sz w:val="22"/>
        </w:rPr>
        <w:t>dynamics)</w:t>
      </w:r>
      <w:r w:rsidRPr="00E82902">
        <w:rPr>
          <w:rFonts w:asciiTheme="majorBidi" w:hAnsiTheme="majorBidi" w:cstheme="majorBidi"/>
          <w:sz w:val="22"/>
        </w:rPr>
        <w:t>, nor are they participatory or</w:t>
      </w:r>
      <w:r w:rsidR="007371D4" w:rsidRPr="00E82902">
        <w:rPr>
          <w:rFonts w:asciiTheme="majorBidi" w:hAnsiTheme="majorBidi" w:cstheme="majorBidi"/>
          <w:sz w:val="22"/>
        </w:rPr>
        <w:t xml:space="preserve"> gender sensitive.</w:t>
      </w:r>
      <w:r w:rsidR="00EE60CC" w:rsidRPr="00E82902">
        <w:rPr>
          <w:rFonts w:asciiTheme="majorBidi" w:hAnsiTheme="majorBidi" w:cstheme="majorBidi"/>
          <w:sz w:val="22"/>
        </w:rPr>
        <w:t xml:space="preserve"> In addition many may be</w:t>
      </w:r>
      <w:r w:rsidRPr="00E82902">
        <w:rPr>
          <w:rFonts w:asciiTheme="majorBidi" w:hAnsiTheme="majorBidi" w:cstheme="majorBidi"/>
          <w:sz w:val="22"/>
        </w:rPr>
        <w:t xml:space="preserve"> based on inadequate or out-of-date information, are not regularly updated and are not enforced by local and national authorities due to a lack of capacity. </w:t>
      </w:r>
    </w:p>
    <w:p w:rsidR="00FA64AB" w:rsidRPr="00E82902" w:rsidRDefault="00FA64AB" w:rsidP="00445DB7">
      <w:pPr>
        <w:pStyle w:val="ListParagraph"/>
        <w:spacing w:before="100" w:beforeAutospacing="1" w:after="100" w:afterAutospacing="1" w:line="240" w:lineRule="auto"/>
        <w:ind w:left="0"/>
        <w:jc w:val="both"/>
        <w:rPr>
          <w:rFonts w:asciiTheme="majorBidi" w:hAnsiTheme="majorBidi" w:cstheme="majorBidi"/>
          <w:sz w:val="22"/>
        </w:rPr>
      </w:pPr>
    </w:p>
    <w:p w:rsidR="00762007" w:rsidRPr="00E82902" w:rsidRDefault="00FA64AB" w:rsidP="00D47D96">
      <w:pPr>
        <w:pStyle w:val="ListParagraph"/>
        <w:numPr>
          <w:ilvl w:val="0"/>
          <w:numId w:val="27"/>
        </w:numPr>
        <w:spacing w:before="100" w:beforeAutospacing="1" w:after="100" w:afterAutospacing="1" w:line="240" w:lineRule="auto"/>
        <w:ind w:left="0" w:firstLine="0"/>
        <w:jc w:val="both"/>
        <w:rPr>
          <w:rFonts w:asciiTheme="majorBidi" w:hAnsiTheme="majorBidi" w:cstheme="majorBidi"/>
          <w:sz w:val="22"/>
        </w:rPr>
      </w:pPr>
      <w:r w:rsidRPr="00E82902">
        <w:rPr>
          <w:rFonts w:asciiTheme="majorBidi" w:hAnsiTheme="majorBidi" w:cstheme="majorBidi"/>
          <w:sz w:val="22"/>
        </w:rPr>
        <w:t>Under Outcome 1, the project</w:t>
      </w:r>
      <w:r w:rsidR="00D773BA" w:rsidRPr="00E82902">
        <w:rPr>
          <w:rFonts w:asciiTheme="majorBidi" w:hAnsiTheme="majorBidi" w:cstheme="majorBidi"/>
          <w:sz w:val="22"/>
        </w:rPr>
        <w:t xml:space="preserve"> will provide support to the relevant governmental and territorial authorities</w:t>
      </w:r>
      <w:r w:rsidR="000064CA" w:rsidRPr="00E82902">
        <w:rPr>
          <w:rFonts w:asciiTheme="majorBidi" w:hAnsiTheme="majorBidi" w:cstheme="majorBidi"/>
          <w:sz w:val="22"/>
        </w:rPr>
        <w:t>, including MEDD, MHA, MA, ME,</w:t>
      </w:r>
      <w:r w:rsidR="00793D2F" w:rsidRPr="00E82902">
        <w:rPr>
          <w:rFonts w:asciiTheme="majorBidi" w:hAnsiTheme="majorBidi" w:cstheme="majorBidi"/>
          <w:sz w:val="22"/>
        </w:rPr>
        <w:t xml:space="preserve"> and</w:t>
      </w:r>
      <w:r w:rsidR="000064CA" w:rsidRPr="00E82902">
        <w:rPr>
          <w:rFonts w:asciiTheme="majorBidi" w:hAnsiTheme="majorBidi" w:cstheme="majorBidi"/>
          <w:sz w:val="22"/>
        </w:rPr>
        <w:t xml:space="preserve"> DREDDs, </w:t>
      </w:r>
      <w:r w:rsidR="00D773BA" w:rsidRPr="00E82902">
        <w:rPr>
          <w:rFonts w:asciiTheme="majorBidi" w:hAnsiTheme="majorBidi" w:cstheme="majorBidi"/>
          <w:sz w:val="22"/>
        </w:rPr>
        <w:t xml:space="preserve">to better understand and manage the ecosystems, using updated, relevant information </w:t>
      </w:r>
      <w:r w:rsidR="00EE60CC" w:rsidRPr="00E82902">
        <w:rPr>
          <w:rFonts w:asciiTheme="majorBidi" w:hAnsiTheme="majorBidi" w:cstheme="majorBidi"/>
          <w:sz w:val="22"/>
        </w:rPr>
        <w:t>and</w:t>
      </w:r>
      <w:r w:rsidR="00D773BA" w:rsidRPr="00E82902">
        <w:rPr>
          <w:rFonts w:asciiTheme="majorBidi" w:hAnsiTheme="majorBidi" w:cstheme="majorBidi"/>
          <w:sz w:val="22"/>
        </w:rPr>
        <w:t xml:space="preserve"> </w:t>
      </w:r>
      <w:r w:rsidR="007371D4" w:rsidRPr="00E82902">
        <w:rPr>
          <w:rFonts w:asciiTheme="majorBidi" w:hAnsiTheme="majorBidi" w:cstheme="majorBidi"/>
          <w:sz w:val="22"/>
        </w:rPr>
        <w:t>based up</w:t>
      </w:r>
      <w:r w:rsidR="00D773BA" w:rsidRPr="00E82902">
        <w:rPr>
          <w:rFonts w:asciiTheme="majorBidi" w:hAnsiTheme="majorBidi" w:cstheme="majorBidi"/>
          <w:sz w:val="22"/>
        </w:rPr>
        <w:t>on a participatory approach to land use planning. The purpose of the activities under this component is to increase the understanding of the value (economic, cultural) of ecological services, so that development planning and interventions take environmental issues into full consideration.</w:t>
      </w:r>
      <w:r w:rsidR="007371D4" w:rsidRPr="00E82902">
        <w:rPr>
          <w:rFonts w:asciiTheme="majorBidi" w:hAnsiTheme="majorBidi" w:cstheme="majorBidi"/>
          <w:sz w:val="22"/>
        </w:rPr>
        <w:t xml:space="preserve"> </w:t>
      </w:r>
      <w:r w:rsidR="00EE60CC" w:rsidRPr="00E82902">
        <w:rPr>
          <w:rFonts w:asciiTheme="majorBidi" w:hAnsiTheme="majorBidi" w:cstheme="majorBidi"/>
          <w:sz w:val="22"/>
        </w:rPr>
        <w:t>In communes where PDCs are in place, the goal will be to audit them and ensure environmental considerations are integrated into them in a participatory and gender sensitive manner. In communes where PDCs do not exist, the project will work with authorities and</w:t>
      </w:r>
      <w:r w:rsidR="007371D4" w:rsidRPr="00E82902">
        <w:rPr>
          <w:rFonts w:asciiTheme="majorBidi" w:hAnsiTheme="majorBidi" w:cstheme="majorBidi"/>
          <w:sz w:val="22"/>
        </w:rPr>
        <w:t xml:space="preserve"> stakeholders to develop them. </w:t>
      </w:r>
      <w:r w:rsidRPr="00E82902">
        <w:rPr>
          <w:rFonts w:asciiTheme="majorBidi" w:hAnsiTheme="majorBidi" w:cstheme="majorBidi"/>
          <w:sz w:val="22"/>
        </w:rPr>
        <w:t>Outcome 1</w:t>
      </w:r>
      <w:r w:rsidR="00EE60CC" w:rsidRPr="00E82902">
        <w:rPr>
          <w:rFonts w:asciiTheme="majorBidi" w:hAnsiTheme="majorBidi" w:cstheme="majorBidi"/>
          <w:sz w:val="22"/>
        </w:rPr>
        <w:t xml:space="preserve">’s success </w:t>
      </w:r>
      <w:r w:rsidRPr="00E82902">
        <w:rPr>
          <w:rFonts w:asciiTheme="majorBidi" w:hAnsiTheme="majorBidi" w:cstheme="majorBidi"/>
          <w:sz w:val="22"/>
        </w:rPr>
        <w:t xml:space="preserve">will be measured by the extent to which agro-biodiversity, biodiversity, forest, soil, water conservation and climate change are integrated into community driven land use plans in each of the project’s three landscapes and based on a </w:t>
      </w:r>
      <w:r w:rsidR="008C043F" w:rsidRPr="00E82902">
        <w:rPr>
          <w:rFonts w:asciiTheme="majorBidi" w:hAnsiTheme="majorBidi" w:cstheme="majorBidi"/>
          <w:sz w:val="22"/>
        </w:rPr>
        <w:t>participatory and gender sensitive appro</w:t>
      </w:r>
      <w:r w:rsidR="006C05FB">
        <w:rPr>
          <w:rFonts w:asciiTheme="majorBidi" w:hAnsiTheme="majorBidi" w:cstheme="majorBidi"/>
          <w:sz w:val="22"/>
        </w:rPr>
        <w:t xml:space="preserve">ach. </w:t>
      </w:r>
    </w:p>
    <w:p w:rsidR="001F6E0B" w:rsidRPr="00E82902" w:rsidRDefault="001F6E0B" w:rsidP="00BA182E">
      <w:pPr>
        <w:spacing w:before="100" w:beforeAutospacing="1" w:after="100" w:afterAutospacing="1"/>
        <w:contextualSpacing/>
        <w:jc w:val="both"/>
        <w:rPr>
          <w:rFonts w:asciiTheme="majorBidi" w:hAnsiTheme="majorBidi" w:cstheme="majorBidi"/>
          <w:b/>
          <w:sz w:val="22"/>
          <w:szCs w:val="22"/>
        </w:rPr>
      </w:pPr>
    </w:p>
    <w:p w:rsidR="002A41D8" w:rsidRPr="00E82902" w:rsidRDefault="00F833B9" w:rsidP="00BA182E">
      <w:pPr>
        <w:spacing w:before="100" w:beforeAutospacing="1" w:after="100" w:afterAutospacing="1"/>
        <w:contextualSpacing/>
        <w:jc w:val="both"/>
        <w:rPr>
          <w:rFonts w:asciiTheme="majorBidi" w:hAnsiTheme="majorBidi" w:cstheme="majorBidi"/>
          <w:b/>
          <w:sz w:val="22"/>
          <w:szCs w:val="22"/>
        </w:rPr>
      </w:pPr>
      <w:r w:rsidRPr="00E82902">
        <w:rPr>
          <w:rFonts w:asciiTheme="majorBidi" w:hAnsiTheme="majorBidi" w:cstheme="majorBidi"/>
          <w:b/>
          <w:sz w:val="22"/>
          <w:szCs w:val="22"/>
        </w:rPr>
        <w:t>Output</w:t>
      </w:r>
      <w:r w:rsidR="005E51CE" w:rsidRPr="00E82902">
        <w:rPr>
          <w:rFonts w:asciiTheme="majorBidi" w:hAnsiTheme="majorBidi" w:cstheme="majorBidi"/>
          <w:b/>
          <w:sz w:val="22"/>
          <w:szCs w:val="22"/>
        </w:rPr>
        <w:t xml:space="preserve"> 1.1.</w:t>
      </w:r>
      <w:r w:rsidR="002A41D8" w:rsidRPr="00E82902">
        <w:rPr>
          <w:rFonts w:asciiTheme="majorBidi" w:hAnsiTheme="majorBidi" w:cstheme="majorBidi"/>
          <w:b/>
          <w:sz w:val="22"/>
          <w:szCs w:val="22"/>
        </w:rPr>
        <w:t xml:space="preserve"> A platform to monitor ecological and socio-economic indicators is created </w:t>
      </w:r>
      <w:r w:rsidR="001961BD" w:rsidRPr="00E82902">
        <w:rPr>
          <w:rFonts w:asciiTheme="majorBidi" w:hAnsiTheme="majorBidi" w:cstheme="majorBidi"/>
          <w:b/>
          <w:sz w:val="22"/>
          <w:szCs w:val="22"/>
        </w:rPr>
        <w:t>and serves as a basis for the land use planning</w:t>
      </w:r>
    </w:p>
    <w:p w:rsidR="00FB1FB5" w:rsidRPr="00E82902" w:rsidRDefault="002073B8" w:rsidP="00D47D96">
      <w:pPr>
        <w:pStyle w:val="ListParagraph"/>
        <w:numPr>
          <w:ilvl w:val="0"/>
          <w:numId w:val="27"/>
        </w:numPr>
        <w:spacing w:before="100" w:beforeAutospacing="1" w:after="100" w:afterAutospacing="1" w:line="240" w:lineRule="auto"/>
        <w:ind w:left="0" w:firstLine="0"/>
        <w:jc w:val="both"/>
        <w:rPr>
          <w:rFonts w:asciiTheme="majorBidi" w:hAnsiTheme="majorBidi" w:cstheme="majorBidi"/>
          <w:sz w:val="22"/>
        </w:rPr>
      </w:pPr>
      <w:r w:rsidRPr="00E82902">
        <w:rPr>
          <w:rFonts w:asciiTheme="majorBidi" w:hAnsiTheme="majorBidi" w:cstheme="majorBidi"/>
          <w:sz w:val="22"/>
        </w:rPr>
        <w:t>In order to achieve this output, the project will provide support towards the</w:t>
      </w:r>
      <w:r w:rsidR="00092BEC" w:rsidRPr="00E82902">
        <w:rPr>
          <w:rFonts w:asciiTheme="majorBidi" w:hAnsiTheme="majorBidi" w:cstheme="majorBidi"/>
          <w:sz w:val="22"/>
        </w:rPr>
        <w:t xml:space="preserve"> design and </w:t>
      </w:r>
      <w:r w:rsidRPr="00E82902">
        <w:rPr>
          <w:rFonts w:asciiTheme="majorBidi" w:hAnsiTheme="majorBidi" w:cstheme="majorBidi"/>
          <w:sz w:val="22"/>
        </w:rPr>
        <w:t>deployment</w:t>
      </w:r>
      <w:r w:rsidR="00092BEC" w:rsidRPr="00E82902">
        <w:rPr>
          <w:rFonts w:asciiTheme="majorBidi" w:hAnsiTheme="majorBidi" w:cstheme="majorBidi"/>
          <w:sz w:val="22"/>
        </w:rPr>
        <w:t xml:space="preserve"> of a </w:t>
      </w:r>
      <w:r w:rsidRPr="00E82902">
        <w:rPr>
          <w:rFonts w:asciiTheme="majorBidi" w:hAnsiTheme="majorBidi" w:cstheme="majorBidi"/>
          <w:sz w:val="22"/>
        </w:rPr>
        <w:t>monitoring</w:t>
      </w:r>
      <w:r w:rsidR="00092BEC" w:rsidRPr="00E82902">
        <w:rPr>
          <w:rFonts w:asciiTheme="majorBidi" w:hAnsiTheme="majorBidi" w:cstheme="majorBidi"/>
          <w:sz w:val="22"/>
        </w:rPr>
        <w:t xml:space="preserve"> platform through which governments and local planners will be able to access timely and relevant data on specific ecological and socio-economic indicators in order to ensure land and</w:t>
      </w:r>
      <w:r w:rsidR="00161308" w:rsidRPr="00E82902">
        <w:rPr>
          <w:rFonts w:asciiTheme="majorBidi" w:hAnsiTheme="majorBidi" w:cstheme="majorBidi"/>
          <w:sz w:val="22"/>
        </w:rPr>
        <w:t xml:space="preserve"> water</w:t>
      </w:r>
      <w:r w:rsidR="00092BEC" w:rsidRPr="00E82902">
        <w:rPr>
          <w:rFonts w:asciiTheme="majorBidi" w:hAnsiTheme="majorBidi" w:cstheme="majorBidi"/>
          <w:sz w:val="22"/>
        </w:rPr>
        <w:t xml:space="preserve"> resources use and </w:t>
      </w:r>
      <w:r w:rsidR="00161308" w:rsidRPr="00E82902">
        <w:rPr>
          <w:rFonts w:asciiTheme="majorBidi" w:hAnsiTheme="majorBidi" w:cstheme="majorBidi"/>
          <w:sz w:val="22"/>
        </w:rPr>
        <w:t xml:space="preserve">productivity </w:t>
      </w:r>
      <w:r w:rsidR="00092BEC" w:rsidRPr="00E82902">
        <w:rPr>
          <w:rFonts w:asciiTheme="majorBidi" w:hAnsiTheme="majorBidi" w:cstheme="majorBidi"/>
          <w:sz w:val="22"/>
        </w:rPr>
        <w:t xml:space="preserve">is maximized without undermining or degrading the plant, animal and crop </w:t>
      </w:r>
      <w:r w:rsidR="00092BEC" w:rsidRPr="00E82902">
        <w:rPr>
          <w:rFonts w:asciiTheme="majorBidi" w:hAnsiTheme="majorBidi" w:cstheme="majorBidi"/>
          <w:sz w:val="22"/>
        </w:rPr>
        <w:lastRenderedPageBreak/>
        <w:t>diversity</w:t>
      </w:r>
      <w:r w:rsidR="00AC6D40" w:rsidRPr="00E82902">
        <w:rPr>
          <w:rFonts w:asciiTheme="majorBidi" w:hAnsiTheme="majorBidi" w:cstheme="majorBidi"/>
          <w:sz w:val="22"/>
        </w:rPr>
        <w:t xml:space="preserve">, water and land </w:t>
      </w:r>
      <w:r w:rsidR="003F5348" w:rsidRPr="00E82902">
        <w:rPr>
          <w:rFonts w:asciiTheme="majorBidi" w:hAnsiTheme="majorBidi" w:cstheme="majorBidi"/>
          <w:sz w:val="22"/>
        </w:rPr>
        <w:t>resources</w:t>
      </w:r>
      <w:r w:rsidR="007371D4" w:rsidRPr="00E82902">
        <w:rPr>
          <w:rFonts w:asciiTheme="majorBidi" w:hAnsiTheme="majorBidi" w:cstheme="majorBidi"/>
          <w:sz w:val="22"/>
        </w:rPr>
        <w:t xml:space="preserve">. </w:t>
      </w:r>
      <w:r w:rsidR="002A41D8" w:rsidRPr="00E82902">
        <w:rPr>
          <w:rFonts w:asciiTheme="majorBidi" w:hAnsiTheme="majorBidi" w:cstheme="majorBidi"/>
          <w:sz w:val="22"/>
        </w:rPr>
        <w:t xml:space="preserve">This activity will build on the efforts undertaken by the MEDD with </w:t>
      </w:r>
      <w:r w:rsidR="00D907C7" w:rsidRPr="00E82902">
        <w:rPr>
          <w:rFonts w:asciiTheme="majorBidi" w:hAnsiTheme="majorBidi" w:cstheme="majorBidi"/>
          <w:sz w:val="22"/>
        </w:rPr>
        <w:t xml:space="preserve">Monitoring and Evaluation System for the National Environmental Action Plan (SEPANE - </w:t>
      </w:r>
      <w:r w:rsidR="002A41D8" w:rsidRPr="00E82902">
        <w:rPr>
          <w:rFonts w:asciiTheme="majorBidi" w:hAnsiTheme="majorBidi" w:cstheme="majorBidi"/>
          <w:sz w:val="22"/>
        </w:rPr>
        <w:t>Suivi Evaluation du Plan d’Action National sur l’Environ</w:t>
      </w:r>
      <w:r w:rsidR="006650B2" w:rsidRPr="00E82902">
        <w:rPr>
          <w:rFonts w:asciiTheme="majorBidi" w:hAnsiTheme="majorBidi" w:cstheme="majorBidi"/>
          <w:sz w:val="22"/>
        </w:rPr>
        <w:t>ne</w:t>
      </w:r>
      <w:r w:rsidR="002A41D8" w:rsidRPr="00E82902">
        <w:rPr>
          <w:rFonts w:asciiTheme="majorBidi" w:hAnsiTheme="majorBidi" w:cstheme="majorBidi"/>
          <w:sz w:val="22"/>
        </w:rPr>
        <w:t>ment), by integrating socio-economic indicators and locally relevant indicators</w:t>
      </w:r>
      <w:r w:rsidR="003759B8" w:rsidRPr="00E82902">
        <w:rPr>
          <w:rFonts w:asciiTheme="majorBidi" w:hAnsiTheme="majorBidi" w:cstheme="majorBidi"/>
          <w:sz w:val="22"/>
        </w:rPr>
        <w:t>, including relevant indicators from the GEF tracking tools</w:t>
      </w:r>
      <w:r w:rsidR="002A41D8" w:rsidRPr="00E82902">
        <w:rPr>
          <w:rFonts w:asciiTheme="majorBidi" w:hAnsiTheme="majorBidi" w:cstheme="majorBidi"/>
          <w:sz w:val="22"/>
        </w:rPr>
        <w:t xml:space="preserve">. </w:t>
      </w:r>
      <w:r w:rsidR="009B3ABF" w:rsidRPr="00E82902">
        <w:rPr>
          <w:rFonts w:asciiTheme="majorBidi" w:hAnsiTheme="majorBidi" w:cstheme="majorBidi"/>
          <w:sz w:val="22"/>
        </w:rPr>
        <w:t>These socio-economic indicators are included in the platform in order to monitor and measure the socio-economic causes of environmental degradation and the socio-economic benefits of reversing environmental degr</w:t>
      </w:r>
      <w:r w:rsidR="007371D4" w:rsidRPr="00E82902">
        <w:rPr>
          <w:rFonts w:asciiTheme="majorBidi" w:hAnsiTheme="majorBidi" w:cstheme="majorBidi"/>
          <w:sz w:val="22"/>
        </w:rPr>
        <w:t>adation.</w:t>
      </w:r>
      <w:r w:rsidR="009B3ABF" w:rsidRPr="00E82902">
        <w:rPr>
          <w:rFonts w:asciiTheme="majorBidi" w:hAnsiTheme="majorBidi" w:cstheme="majorBidi"/>
          <w:sz w:val="22"/>
        </w:rPr>
        <w:t xml:space="preserve"> </w:t>
      </w:r>
      <w:r w:rsidR="00FB1FB5" w:rsidRPr="00E82902">
        <w:rPr>
          <w:rFonts w:asciiTheme="majorBidi" w:hAnsiTheme="majorBidi" w:cstheme="majorBidi"/>
          <w:sz w:val="22"/>
        </w:rPr>
        <w:t xml:space="preserve">Indicators will include the following: </w:t>
      </w:r>
    </w:p>
    <w:tbl>
      <w:tblPr>
        <w:tblStyle w:val="TableGrid"/>
        <w:tblW w:w="0" w:type="auto"/>
        <w:tblLook w:val="04A0" w:firstRow="1" w:lastRow="0" w:firstColumn="1" w:lastColumn="0" w:noHBand="0" w:noVBand="1"/>
      </w:tblPr>
      <w:tblGrid>
        <w:gridCol w:w="4673"/>
        <w:gridCol w:w="4650"/>
      </w:tblGrid>
      <w:tr w:rsidR="00FB1FB5" w:rsidRPr="00E82902" w:rsidTr="00445DB7">
        <w:tc>
          <w:tcPr>
            <w:tcW w:w="4673" w:type="dxa"/>
          </w:tcPr>
          <w:p w:rsidR="00FB1FB5" w:rsidRPr="00E82902" w:rsidRDefault="00FB1FB5" w:rsidP="003240F8">
            <w:pPr>
              <w:spacing w:before="100" w:beforeAutospacing="1" w:after="100" w:afterAutospacing="1"/>
              <w:contextualSpacing/>
              <w:rPr>
                <w:rFonts w:asciiTheme="majorBidi" w:hAnsiTheme="majorBidi" w:cstheme="majorBidi"/>
                <w:b/>
                <w:sz w:val="20"/>
                <w:szCs w:val="20"/>
              </w:rPr>
            </w:pPr>
            <w:r w:rsidRPr="00E82902">
              <w:rPr>
                <w:rFonts w:asciiTheme="majorBidi" w:hAnsiTheme="majorBidi" w:cstheme="majorBidi"/>
                <w:b/>
                <w:sz w:val="20"/>
                <w:szCs w:val="20"/>
              </w:rPr>
              <w:t>Ecological Indicators</w:t>
            </w:r>
          </w:p>
        </w:tc>
        <w:tc>
          <w:tcPr>
            <w:tcW w:w="4650" w:type="dxa"/>
          </w:tcPr>
          <w:p w:rsidR="00FB1FB5" w:rsidRPr="00E82902" w:rsidRDefault="00FB1FB5" w:rsidP="003240F8">
            <w:pPr>
              <w:spacing w:before="100" w:beforeAutospacing="1" w:after="100" w:afterAutospacing="1"/>
              <w:contextualSpacing/>
              <w:rPr>
                <w:rFonts w:asciiTheme="majorBidi" w:hAnsiTheme="majorBidi" w:cstheme="majorBidi"/>
                <w:b/>
                <w:sz w:val="20"/>
                <w:szCs w:val="20"/>
              </w:rPr>
            </w:pPr>
            <w:r w:rsidRPr="00E82902">
              <w:rPr>
                <w:rFonts w:asciiTheme="majorBidi" w:hAnsiTheme="majorBidi" w:cstheme="majorBidi"/>
                <w:b/>
                <w:sz w:val="20"/>
                <w:szCs w:val="20"/>
              </w:rPr>
              <w:t>Socio-economic indicators</w:t>
            </w:r>
          </w:p>
        </w:tc>
      </w:tr>
      <w:tr w:rsidR="00FB1FB5" w:rsidRPr="00E82902" w:rsidTr="00445DB7">
        <w:tc>
          <w:tcPr>
            <w:tcW w:w="4673" w:type="dxa"/>
          </w:tcPr>
          <w:p w:rsidR="00FB1FB5" w:rsidRPr="00E82902" w:rsidRDefault="00FB1FB5" w:rsidP="003240F8">
            <w:pPr>
              <w:spacing w:before="100" w:beforeAutospacing="1" w:after="100" w:afterAutospacing="1"/>
              <w:contextualSpacing/>
              <w:rPr>
                <w:rFonts w:asciiTheme="majorBidi" w:hAnsiTheme="majorBidi" w:cstheme="majorBidi"/>
                <w:sz w:val="20"/>
                <w:szCs w:val="20"/>
              </w:rPr>
            </w:pPr>
            <w:r w:rsidRPr="00E82902">
              <w:rPr>
                <w:rFonts w:asciiTheme="majorBidi" w:hAnsiTheme="majorBidi" w:cstheme="majorBidi"/>
                <w:sz w:val="20"/>
                <w:szCs w:val="20"/>
              </w:rPr>
              <w:t>Rainfall</w:t>
            </w:r>
            <w:r w:rsidR="00D907C7" w:rsidRPr="00E82902">
              <w:rPr>
                <w:rFonts w:asciiTheme="majorBidi" w:hAnsiTheme="majorBidi" w:cstheme="majorBidi"/>
                <w:sz w:val="20"/>
                <w:szCs w:val="20"/>
              </w:rPr>
              <w:t>/temperature data</w:t>
            </w:r>
          </w:p>
        </w:tc>
        <w:tc>
          <w:tcPr>
            <w:tcW w:w="4650" w:type="dxa"/>
          </w:tcPr>
          <w:p w:rsidR="00FB1FB5" w:rsidRPr="00E82902" w:rsidRDefault="00D907C7" w:rsidP="003240F8">
            <w:pPr>
              <w:spacing w:before="100" w:beforeAutospacing="1" w:after="100" w:afterAutospacing="1"/>
              <w:contextualSpacing/>
              <w:rPr>
                <w:rFonts w:asciiTheme="majorBidi" w:hAnsiTheme="majorBidi" w:cstheme="majorBidi"/>
                <w:sz w:val="20"/>
                <w:szCs w:val="20"/>
              </w:rPr>
            </w:pPr>
            <w:r w:rsidRPr="00E82902">
              <w:rPr>
                <w:rFonts w:asciiTheme="majorBidi" w:hAnsiTheme="majorBidi" w:cstheme="majorBidi"/>
                <w:sz w:val="20"/>
                <w:szCs w:val="20"/>
              </w:rPr>
              <w:t>Population, gender and age disaggregated, and density, and other demographic data</w:t>
            </w:r>
          </w:p>
        </w:tc>
      </w:tr>
      <w:tr w:rsidR="00FB1FB5" w:rsidRPr="00E82902" w:rsidTr="00445DB7">
        <w:tc>
          <w:tcPr>
            <w:tcW w:w="4673" w:type="dxa"/>
          </w:tcPr>
          <w:p w:rsidR="00FB1FB5" w:rsidRPr="00E82902" w:rsidRDefault="00FB1FB5" w:rsidP="003240F8">
            <w:pPr>
              <w:spacing w:before="100" w:beforeAutospacing="1" w:after="100" w:afterAutospacing="1"/>
              <w:contextualSpacing/>
              <w:rPr>
                <w:rFonts w:asciiTheme="majorBidi" w:hAnsiTheme="majorBidi" w:cstheme="majorBidi"/>
                <w:sz w:val="20"/>
                <w:szCs w:val="20"/>
              </w:rPr>
            </w:pPr>
            <w:r w:rsidRPr="00E82902">
              <w:rPr>
                <w:rFonts w:asciiTheme="majorBidi" w:hAnsiTheme="majorBidi" w:cstheme="majorBidi"/>
                <w:sz w:val="20"/>
                <w:szCs w:val="20"/>
              </w:rPr>
              <w:t>Surface water availability (ponds)</w:t>
            </w:r>
          </w:p>
        </w:tc>
        <w:tc>
          <w:tcPr>
            <w:tcW w:w="4650" w:type="dxa"/>
          </w:tcPr>
          <w:p w:rsidR="00FB1FB5" w:rsidRPr="00E82902" w:rsidRDefault="00D907C7" w:rsidP="003240F8">
            <w:pPr>
              <w:spacing w:before="100" w:beforeAutospacing="1" w:after="100" w:afterAutospacing="1"/>
              <w:contextualSpacing/>
              <w:rPr>
                <w:rFonts w:asciiTheme="majorBidi" w:hAnsiTheme="majorBidi" w:cstheme="majorBidi"/>
                <w:sz w:val="20"/>
                <w:szCs w:val="20"/>
              </w:rPr>
            </w:pPr>
            <w:r w:rsidRPr="00E82902">
              <w:rPr>
                <w:rFonts w:asciiTheme="majorBidi" w:hAnsiTheme="majorBidi" w:cstheme="majorBidi"/>
                <w:sz w:val="20"/>
                <w:szCs w:val="20"/>
              </w:rPr>
              <w:t>Number of heads of cattle and productivity (meat/milk)</w:t>
            </w:r>
          </w:p>
        </w:tc>
      </w:tr>
      <w:tr w:rsidR="00FB1FB5" w:rsidRPr="00E82902" w:rsidTr="00445DB7">
        <w:tc>
          <w:tcPr>
            <w:tcW w:w="4673" w:type="dxa"/>
          </w:tcPr>
          <w:p w:rsidR="00D907C7" w:rsidRPr="00E82902" w:rsidRDefault="00D907C7" w:rsidP="003240F8">
            <w:pPr>
              <w:spacing w:before="100" w:beforeAutospacing="1" w:after="100" w:afterAutospacing="1"/>
              <w:contextualSpacing/>
              <w:rPr>
                <w:rFonts w:asciiTheme="majorBidi" w:hAnsiTheme="majorBidi" w:cstheme="majorBidi"/>
                <w:sz w:val="20"/>
                <w:szCs w:val="20"/>
              </w:rPr>
            </w:pPr>
            <w:r w:rsidRPr="00E82902">
              <w:rPr>
                <w:rFonts w:asciiTheme="majorBidi" w:hAnsiTheme="majorBidi" w:cstheme="majorBidi"/>
                <w:sz w:val="20"/>
                <w:szCs w:val="20"/>
              </w:rPr>
              <w:t>Density of vegetative cover</w:t>
            </w:r>
          </w:p>
        </w:tc>
        <w:tc>
          <w:tcPr>
            <w:tcW w:w="4650" w:type="dxa"/>
          </w:tcPr>
          <w:p w:rsidR="00FB1FB5" w:rsidRPr="00E82902" w:rsidRDefault="00D907C7" w:rsidP="00D907C7">
            <w:pPr>
              <w:spacing w:before="100" w:beforeAutospacing="1" w:after="100" w:afterAutospacing="1"/>
              <w:contextualSpacing/>
              <w:rPr>
                <w:rFonts w:asciiTheme="majorBidi" w:hAnsiTheme="majorBidi" w:cstheme="majorBidi"/>
                <w:sz w:val="20"/>
                <w:szCs w:val="20"/>
              </w:rPr>
            </w:pPr>
            <w:r w:rsidRPr="00E82902">
              <w:rPr>
                <w:rFonts w:asciiTheme="majorBidi" w:hAnsiTheme="majorBidi" w:cstheme="majorBidi"/>
                <w:sz w:val="20"/>
                <w:szCs w:val="20"/>
              </w:rPr>
              <w:t>Average income per household per season</w:t>
            </w:r>
          </w:p>
        </w:tc>
      </w:tr>
      <w:tr w:rsidR="00D907C7" w:rsidRPr="00E82902" w:rsidTr="00445DB7">
        <w:tc>
          <w:tcPr>
            <w:tcW w:w="4673" w:type="dxa"/>
          </w:tcPr>
          <w:p w:rsidR="00D907C7" w:rsidRPr="00E82902" w:rsidRDefault="00D907C7" w:rsidP="00F35979">
            <w:pPr>
              <w:spacing w:before="100" w:beforeAutospacing="1" w:after="100" w:afterAutospacing="1"/>
              <w:contextualSpacing/>
              <w:rPr>
                <w:rFonts w:asciiTheme="majorBidi" w:hAnsiTheme="majorBidi" w:cstheme="majorBidi"/>
                <w:sz w:val="20"/>
                <w:szCs w:val="20"/>
              </w:rPr>
            </w:pPr>
            <w:r w:rsidRPr="00E82902">
              <w:rPr>
                <w:rFonts w:asciiTheme="majorBidi" w:hAnsiTheme="majorBidi" w:cstheme="majorBidi"/>
                <w:sz w:val="20"/>
                <w:szCs w:val="20"/>
              </w:rPr>
              <w:t xml:space="preserve">List and population of various </w:t>
            </w:r>
            <w:r w:rsidR="00F35979">
              <w:rPr>
                <w:rFonts w:asciiTheme="majorBidi" w:hAnsiTheme="majorBidi" w:cstheme="majorBidi"/>
                <w:sz w:val="20"/>
                <w:szCs w:val="20"/>
              </w:rPr>
              <w:t>landrace</w:t>
            </w:r>
            <w:r w:rsidR="007371D4" w:rsidRPr="00E82902">
              <w:rPr>
                <w:rFonts w:asciiTheme="majorBidi" w:hAnsiTheme="majorBidi" w:cstheme="majorBidi"/>
                <w:sz w:val="20"/>
                <w:szCs w:val="20"/>
              </w:rPr>
              <w:t xml:space="preserve">s, </w:t>
            </w:r>
            <w:r w:rsidRPr="00E82902">
              <w:rPr>
                <w:rFonts w:asciiTheme="majorBidi" w:hAnsiTheme="majorBidi" w:cstheme="majorBidi"/>
                <w:sz w:val="20"/>
                <w:szCs w:val="20"/>
              </w:rPr>
              <w:t>trees, plants, animals, insects</w:t>
            </w:r>
          </w:p>
        </w:tc>
        <w:tc>
          <w:tcPr>
            <w:tcW w:w="4650" w:type="dxa"/>
          </w:tcPr>
          <w:p w:rsidR="00D907C7" w:rsidRPr="00E82902" w:rsidRDefault="00D907C7" w:rsidP="00D907C7">
            <w:pPr>
              <w:spacing w:before="100" w:beforeAutospacing="1" w:after="100" w:afterAutospacing="1"/>
              <w:contextualSpacing/>
              <w:rPr>
                <w:rFonts w:asciiTheme="majorBidi" w:hAnsiTheme="majorBidi" w:cstheme="majorBidi"/>
                <w:sz w:val="20"/>
                <w:szCs w:val="20"/>
              </w:rPr>
            </w:pPr>
            <w:r w:rsidRPr="00E82902">
              <w:rPr>
                <w:rFonts w:asciiTheme="majorBidi" w:hAnsiTheme="majorBidi" w:cstheme="majorBidi"/>
                <w:sz w:val="20"/>
                <w:szCs w:val="20"/>
              </w:rPr>
              <w:t>Average water consumption per person/cattle</w:t>
            </w:r>
          </w:p>
        </w:tc>
      </w:tr>
      <w:tr w:rsidR="00D907C7" w:rsidRPr="00E82902" w:rsidTr="00445DB7">
        <w:tc>
          <w:tcPr>
            <w:tcW w:w="4673" w:type="dxa"/>
          </w:tcPr>
          <w:p w:rsidR="00D907C7" w:rsidRPr="00E82902" w:rsidRDefault="00D907C7" w:rsidP="003240F8">
            <w:pPr>
              <w:spacing w:before="100" w:beforeAutospacing="1" w:after="100" w:afterAutospacing="1"/>
              <w:contextualSpacing/>
              <w:rPr>
                <w:rFonts w:asciiTheme="majorBidi" w:hAnsiTheme="majorBidi" w:cstheme="majorBidi"/>
                <w:sz w:val="20"/>
                <w:szCs w:val="20"/>
              </w:rPr>
            </w:pPr>
            <w:r w:rsidRPr="00E82902">
              <w:rPr>
                <w:rFonts w:asciiTheme="majorBidi" w:hAnsiTheme="majorBidi" w:cstheme="majorBidi"/>
                <w:sz w:val="20"/>
                <w:szCs w:val="20"/>
              </w:rPr>
              <w:t>Presence of invasive species</w:t>
            </w:r>
          </w:p>
        </w:tc>
        <w:tc>
          <w:tcPr>
            <w:tcW w:w="4650" w:type="dxa"/>
          </w:tcPr>
          <w:p w:rsidR="00D907C7" w:rsidRPr="00E82902" w:rsidRDefault="00004D0D" w:rsidP="003240F8">
            <w:pPr>
              <w:spacing w:before="100" w:beforeAutospacing="1" w:after="100" w:afterAutospacing="1"/>
              <w:contextualSpacing/>
              <w:rPr>
                <w:rFonts w:asciiTheme="majorBidi" w:hAnsiTheme="majorBidi" w:cstheme="majorBidi"/>
                <w:sz w:val="20"/>
                <w:szCs w:val="20"/>
              </w:rPr>
            </w:pPr>
            <w:r w:rsidRPr="00E82902">
              <w:rPr>
                <w:rFonts w:asciiTheme="majorBidi" w:hAnsiTheme="majorBidi" w:cstheme="majorBidi"/>
                <w:sz w:val="20"/>
                <w:szCs w:val="20"/>
              </w:rPr>
              <w:t>Average productivity by hectare</w:t>
            </w:r>
          </w:p>
        </w:tc>
      </w:tr>
      <w:tr w:rsidR="00D907C7" w:rsidRPr="00E82902" w:rsidTr="00445DB7">
        <w:trPr>
          <w:trHeight w:val="253"/>
        </w:trPr>
        <w:tc>
          <w:tcPr>
            <w:tcW w:w="4673" w:type="dxa"/>
          </w:tcPr>
          <w:p w:rsidR="00D907C7" w:rsidRPr="00E82902" w:rsidRDefault="00D907C7" w:rsidP="003240F8">
            <w:pPr>
              <w:spacing w:before="100" w:beforeAutospacing="1" w:after="100" w:afterAutospacing="1"/>
              <w:contextualSpacing/>
              <w:rPr>
                <w:rFonts w:asciiTheme="majorBidi" w:hAnsiTheme="majorBidi" w:cstheme="majorBidi"/>
                <w:sz w:val="20"/>
                <w:szCs w:val="20"/>
              </w:rPr>
            </w:pPr>
            <w:r w:rsidRPr="00E82902">
              <w:rPr>
                <w:rFonts w:asciiTheme="majorBidi" w:hAnsiTheme="majorBidi" w:cstheme="majorBidi"/>
                <w:sz w:val="20"/>
                <w:szCs w:val="20"/>
              </w:rPr>
              <w:t>Extent</w:t>
            </w:r>
            <w:r w:rsidR="007371D4" w:rsidRPr="00E82902">
              <w:rPr>
                <w:rFonts w:asciiTheme="majorBidi" w:hAnsiTheme="majorBidi" w:cstheme="majorBidi"/>
                <w:sz w:val="20"/>
                <w:szCs w:val="20"/>
              </w:rPr>
              <w:t xml:space="preserve"> and nature</w:t>
            </w:r>
            <w:r w:rsidRPr="00E82902">
              <w:rPr>
                <w:rFonts w:asciiTheme="majorBidi" w:hAnsiTheme="majorBidi" w:cstheme="majorBidi"/>
                <w:sz w:val="20"/>
                <w:szCs w:val="20"/>
              </w:rPr>
              <w:t xml:space="preserve"> of land degradation</w:t>
            </w:r>
          </w:p>
        </w:tc>
        <w:tc>
          <w:tcPr>
            <w:tcW w:w="4650" w:type="dxa"/>
          </w:tcPr>
          <w:p w:rsidR="00D907C7" w:rsidRPr="00E82902" w:rsidRDefault="00D907C7" w:rsidP="003240F8">
            <w:pPr>
              <w:spacing w:before="100" w:beforeAutospacing="1" w:after="100" w:afterAutospacing="1"/>
              <w:contextualSpacing/>
              <w:rPr>
                <w:rFonts w:asciiTheme="majorBidi" w:hAnsiTheme="majorBidi" w:cstheme="majorBidi"/>
                <w:sz w:val="20"/>
                <w:szCs w:val="20"/>
              </w:rPr>
            </w:pPr>
          </w:p>
        </w:tc>
      </w:tr>
      <w:tr w:rsidR="00004D0D" w:rsidRPr="00E82902" w:rsidTr="00445DB7">
        <w:trPr>
          <w:trHeight w:val="253"/>
        </w:trPr>
        <w:tc>
          <w:tcPr>
            <w:tcW w:w="4673" w:type="dxa"/>
          </w:tcPr>
          <w:p w:rsidR="00004D0D" w:rsidRPr="00E82902" w:rsidRDefault="00004D0D" w:rsidP="003240F8">
            <w:pPr>
              <w:spacing w:before="100" w:beforeAutospacing="1" w:after="100" w:afterAutospacing="1"/>
              <w:contextualSpacing/>
              <w:rPr>
                <w:rFonts w:asciiTheme="majorBidi" w:hAnsiTheme="majorBidi" w:cstheme="majorBidi"/>
                <w:sz w:val="20"/>
                <w:szCs w:val="20"/>
              </w:rPr>
            </w:pPr>
            <w:r w:rsidRPr="00E82902">
              <w:rPr>
                <w:rFonts w:asciiTheme="majorBidi" w:hAnsiTheme="majorBidi" w:cstheme="majorBidi"/>
                <w:sz w:val="20"/>
                <w:szCs w:val="20"/>
              </w:rPr>
              <w:t>Deforestation rate</w:t>
            </w:r>
          </w:p>
        </w:tc>
        <w:tc>
          <w:tcPr>
            <w:tcW w:w="4650" w:type="dxa"/>
          </w:tcPr>
          <w:p w:rsidR="00004D0D" w:rsidRPr="00E82902" w:rsidRDefault="00004D0D" w:rsidP="003240F8">
            <w:pPr>
              <w:spacing w:before="100" w:beforeAutospacing="1" w:after="100" w:afterAutospacing="1"/>
              <w:contextualSpacing/>
              <w:rPr>
                <w:rFonts w:asciiTheme="majorBidi" w:hAnsiTheme="majorBidi" w:cstheme="majorBidi"/>
                <w:sz w:val="20"/>
                <w:szCs w:val="20"/>
              </w:rPr>
            </w:pPr>
          </w:p>
        </w:tc>
      </w:tr>
    </w:tbl>
    <w:p w:rsidR="00092BEC" w:rsidRPr="00E82902" w:rsidRDefault="0088608D" w:rsidP="00D47D96">
      <w:pPr>
        <w:pStyle w:val="ListParagraph"/>
        <w:numPr>
          <w:ilvl w:val="0"/>
          <w:numId w:val="27"/>
        </w:numPr>
        <w:spacing w:before="100" w:beforeAutospacing="1" w:after="100" w:afterAutospacing="1" w:line="240" w:lineRule="auto"/>
        <w:ind w:left="0" w:firstLine="0"/>
        <w:jc w:val="both"/>
        <w:rPr>
          <w:rFonts w:asciiTheme="majorBidi" w:hAnsiTheme="majorBidi" w:cstheme="majorBidi"/>
          <w:sz w:val="22"/>
        </w:rPr>
      </w:pPr>
      <w:r w:rsidRPr="00E82902">
        <w:rPr>
          <w:rFonts w:asciiTheme="majorBidi" w:hAnsiTheme="majorBidi" w:cstheme="majorBidi"/>
          <w:sz w:val="22"/>
        </w:rPr>
        <w:t>A web tool will be created to allow interactive use of the platform by regional and local authorities</w:t>
      </w:r>
      <w:r w:rsidR="002073B8" w:rsidRPr="00E82902">
        <w:rPr>
          <w:rFonts w:asciiTheme="majorBidi" w:hAnsiTheme="majorBidi" w:cstheme="majorBidi"/>
          <w:sz w:val="22"/>
        </w:rPr>
        <w:t>, and training will be provided on access, use and maintenance of the platform</w:t>
      </w:r>
      <w:r w:rsidRPr="00E82902">
        <w:rPr>
          <w:rFonts w:asciiTheme="majorBidi" w:hAnsiTheme="majorBidi" w:cstheme="majorBidi"/>
          <w:sz w:val="22"/>
        </w:rPr>
        <w:t xml:space="preserve">. </w:t>
      </w:r>
      <w:r w:rsidR="00D907C7" w:rsidRPr="00E82902">
        <w:rPr>
          <w:rFonts w:asciiTheme="majorBidi" w:hAnsiTheme="majorBidi" w:cstheme="majorBidi"/>
          <w:sz w:val="22"/>
        </w:rPr>
        <w:t>Modalities for providing access to international organizations, private sector and non-profits will also be defined, including fee-based accesses to ensure a flow of resources is maintained for the ongoing operation of the platform.</w:t>
      </w:r>
      <w:r w:rsidRPr="00E82902">
        <w:rPr>
          <w:rFonts w:asciiTheme="majorBidi" w:hAnsiTheme="majorBidi" w:cstheme="majorBidi"/>
          <w:sz w:val="22"/>
        </w:rPr>
        <w:t xml:space="preserve"> </w:t>
      </w:r>
      <w:r w:rsidR="002A41D8" w:rsidRPr="00E82902">
        <w:rPr>
          <w:rFonts w:asciiTheme="majorBidi" w:hAnsiTheme="majorBidi" w:cstheme="majorBidi"/>
          <w:sz w:val="22"/>
        </w:rPr>
        <w:t xml:space="preserve"> </w:t>
      </w:r>
      <w:r w:rsidR="00686C3A" w:rsidRPr="00E82902">
        <w:rPr>
          <w:rFonts w:asciiTheme="majorBidi" w:hAnsiTheme="majorBidi" w:cstheme="majorBidi"/>
          <w:sz w:val="22"/>
        </w:rPr>
        <w:t xml:space="preserve">Specific categories of data providers will also be identified, so that the platform </w:t>
      </w:r>
      <w:r w:rsidR="007371D4" w:rsidRPr="00E82902">
        <w:rPr>
          <w:rFonts w:asciiTheme="majorBidi" w:hAnsiTheme="majorBidi" w:cstheme="majorBidi"/>
          <w:sz w:val="22"/>
        </w:rPr>
        <w:t xml:space="preserve">is updated on a regular basis. </w:t>
      </w:r>
      <w:r w:rsidR="00686C3A" w:rsidRPr="00E82902">
        <w:rPr>
          <w:rFonts w:asciiTheme="majorBidi" w:hAnsiTheme="majorBidi" w:cstheme="majorBidi"/>
          <w:sz w:val="22"/>
        </w:rPr>
        <w:t xml:space="preserve">Ongoing costs of maintenance of the platform will be borne by the </w:t>
      </w:r>
      <w:r w:rsidR="00197DD1" w:rsidRPr="00E82902">
        <w:rPr>
          <w:rFonts w:asciiTheme="majorBidi" w:hAnsiTheme="majorBidi" w:cstheme="majorBidi"/>
          <w:sz w:val="22"/>
        </w:rPr>
        <w:t>Direction de la Planification, Coordination Intersectorielle et des Données (DPCID)</w:t>
      </w:r>
      <w:r w:rsidR="00D165D6" w:rsidRPr="00E82902">
        <w:rPr>
          <w:rFonts w:asciiTheme="majorBidi" w:hAnsiTheme="majorBidi" w:cstheme="majorBidi"/>
          <w:sz w:val="22"/>
        </w:rPr>
        <w:t xml:space="preserve"> </w:t>
      </w:r>
      <w:r w:rsidR="006B11F3" w:rsidRPr="00E82902">
        <w:rPr>
          <w:rFonts w:asciiTheme="majorBidi" w:hAnsiTheme="majorBidi" w:cstheme="majorBidi"/>
          <w:sz w:val="22"/>
        </w:rPr>
        <w:t xml:space="preserve">under the </w:t>
      </w:r>
      <w:r w:rsidR="00686C3A" w:rsidRPr="00E82902">
        <w:rPr>
          <w:rFonts w:asciiTheme="majorBidi" w:hAnsiTheme="majorBidi" w:cstheme="majorBidi"/>
          <w:sz w:val="22"/>
        </w:rPr>
        <w:t xml:space="preserve">MEDD after the project duration. </w:t>
      </w:r>
    </w:p>
    <w:p w:rsidR="0088608D" w:rsidRPr="00E82902" w:rsidRDefault="0088608D" w:rsidP="00445DB7">
      <w:pPr>
        <w:pStyle w:val="ListParagraph"/>
        <w:spacing w:before="100" w:beforeAutospacing="1" w:after="100" w:afterAutospacing="1" w:line="240" w:lineRule="auto"/>
        <w:ind w:left="0"/>
        <w:jc w:val="both"/>
        <w:rPr>
          <w:rFonts w:asciiTheme="majorBidi" w:hAnsiTheme="majorBidi" w:cstheme="majorBidi"/>
          <w:sz w:val="22"/>
        </w:rPr>
      </w:pPr>
    </w:p>
    <w:p w:rsidR="005333C6" w:rsidRPr="00E82902" w:rsidRDefault="002073B8" w:rsidP="00D47D96">
      <w:pPr>
        <w:pStyle w:val="ListParagraph"/>
        <w:numPr>
          <w:ilvl w:val="0"/>
          <w:numId w:val="27"/>
        </w:numPr>
        <w:spacing w:before="100" w:beforeAutospacing="1" w:after="100" w:afterAutospacing="1" w:line="240" w:lineRule="auto"/>
        <w:ind w:left="0" w:firstLine="0"/>
        <w:jc w:val="both"/>
        <w:rPr>
          <w:rFonts w:asciiTheme="majorBidi" w:hAnsiTheme="majorBidi" w:cstheme="majorBidi"/>
          <w:sz w:val="22"/>
        </w:rPr>
      </w:pPr>
      <w:r w:rsidRPr="00E82902">
        <w:rPr>
          <w:rFonts w:asciiTheme="majorBidi" w:hAnsiTheme="majorBidi" w:cstheme="majorBidi"/>
          <w:sz w:val="22"/>
        </w:rPr>
        <w:t>Following the definition of the indicators and the establishment of the platform, the project will also support an initial baseline assessment for all indicators</w:t>
      </w:r>
      <w:r w:rsidR="00686C3A" w:rsidRPr="00E82902">
        <w:rPr>
          <w:rFonts w:asciiTheme="majorBidi" w:hAnsiTheme="majorBidi" w:cstheme="majorBidi"/>
          <w:sz w:val="22"/>
        </w:rPr>
        <w:t xml:space="preserve"> focusing on the pr</w:t>
      </w:r>
      <w:r w:rsidR="008000A5" w:rsidRPr="00E82902">
        <w:rPr>
          <w:rFonts w:asciiTheme="majorBidi" w:hAnsiTheme="majorBidi" w:cstheme="majorBidi"/>
          <w:sz w:val="22"/>
        </w:rPr>
        <w:t>oject</w:t>
      </w:r>
      <w:r w:rsidR="00686C3A" w:rsidRPr="00E82902">
        <w:rPr>
          <w:rFonts w:asciiTheme="majorBidi" w:hAnsiTheme="majorBidi" w:cstheme="majorBidi"/>
          <w:sz w:val="22"/>
        </w:rPr>
        <w:t xml:space="preserve">’s first three landscapes, with a view of expanding the monitoring to other landscapes after completion of </w:t>
      </w:r>
      <w:r w:rsidR="001E3875" w:rsidRPr="00E82902">
        <w:rPr>
          <w:rFonts w:asciiTheme="majorBidi" w:hAnsiTheme="majorBidi" w:cstheme="majorBidi"/>
          <w:sz w:val="22"/>
        </w:rPr>
        <w:t>the project</w:t>
      </w:r>
      <w:r w:rsidRPr="00E82902">
        <w:rPr>
          <w:rFonts w:asciiTheme="majorBidi" w:hAnsiTheme="majorBidi" w:cstheme="majorBidi"/>
          <w:sz w:val="22"/>
        </w:rPr>
        <w:t xml:space="preserve">. </w:t>
      </w:r>
      <w:r w:rsidR="00092BEC" w:rsidRPr="00E82902">
        <w:rPr>
          <w:rFonts w:asciiTheme="majorBidi" w:hAnsiTheme="majorBidi" w:cstheme="majorBidi"/>
          <w:sz w:val="22"/>
        </w:rPr>
        <w:t>As a result of this activity, authorities will have a set of key baseline indicators for monitoring ecosystem health, including biodiversity and socio-economic indicators</w:t>
      </w:r>
      <w:r w:rsidR="00686C3A" w:rsidRPr="00E82902">
        <w:rPr>
          <w:rFonts w:asciiTheme="majorBidi" w:hAnsiTheme="majorBidi" w:cstheme="majorBidi"/>
          <w:sz w:val="22"/>
        </w:rPr>
        <w:t xml:space="preserve"> in the three targeted landscapes</w:t>
      </w:r>
      <w:r w:rsidR="00BE688D" w:rsidRPr="00E82902">
        <w:rPr>
          <w:rFonts w:asciiTheme="majorBidi" w:hAnsiTheme="majorBidi" w:cstheme="majorBidi"/>
          <w:sz w:val="22"/>
        </w:rPr>
        <w:t>.</w:t>
      </w:r>
      <w:r w:rsidRPr="00E82902">
        <w:rPr>
          <w:rFonts w:asciiTheme="majorBidi" w:hAnsiTheme="majorBidi" w:cstheme="majorBidi"/>
          <w:sz w:val="22"/>
        </w:rPr>
        <w:t xml:space="preserve"> </w:t>
      </w:r>
      <w:r w:rsidR="00092BEC" w:rsidRPr="00E82902">
        <w:rPr>
          <w:rFonts w:asciiTheme="majorBidi" w:hAnsiTheme="majorBidi" w:cstheme="majorBidi"/>
          <w:sz w:val="22"/>
        </w:rPr>
        <w:t>Capacity will be strengthened to undertake a</w:t>
      </w:r>
      <w:r w:rsidR="00947AC1" w:rsidRPr="00E82902">
        <w:rPr>
          <w:rFonts w:asciiTheme="majorBidi" w:hAnsiTheme="majorBidi" w:cstheme="majorBidi"/>
          <w:sz w:val="22"/>
        </w:rPr>
        <w:t>ppropriate monitoring and surveilla</w:t>
      </w:r>
      <w:r w:rsidR="00092BEC" w:rsidRPr="00E82902">
        <w:rPr>
          <w:rFonts w:asciiTheme="majorBidi" w:hAnsiTheme="majorBidi" w:cstheme="majorBidi"/>
          <w:sz w:val="22"/>
        </w:rPr>
        <w:t xml:space="preserve">nce of </w:t>
      </w:r>
      <w:r w:rsidR="00F25AA8" w:rsidRPr="00E82902">
        <w:rPr>
          <w:rFonts w:asciiTheme="majorBidi" w:hAnsiTheme="majorBidi" w:cstheme="majorBidi"/>
          <w:sz w:val="22"/>
        </w:rPr>
        <w:t>the landscapes</w:t>
      </w:r>
      <w:r w:rsidR="00092BEC" w:rsidRPr="00E82902">
        <w:rPr>
          <w:rFonts w:asciiTheme="majorBidi" w:hAnsiTheme="majorBidi" w:cstheme="majorBidi"/>
          <w:sz w:val="22"/>
        </w:rPr>
        <w:t>, including training</w:t>
      </w:r>
      <w:r w:rsidR="00AC6D40" w:rsidRPr="00E82902">
        <w:rPr>
          <w:rFonts w:asciiTheme="majorBidi" w:hAnsiTheme="majorBidi" w:cstheme="majorBidi"/>
          <w:sz w:val="22"/>
        </w:rPr>
        <w:t xml:space="preserve"> of users</w:t>
      </w:r>
      <w:r w:rsidR="00092BEC" w:rsidRPr="00E82902">
        <w:rPr>
          <w:rFonts w:asciiTheme="majorBidi" w:hAnsiTheme="majorBidi" w:cstheme="majorBidi"/>
          <w:sz w:val="22"/>
        </w:rPr>
        <w:t>.</w:t>
      </w:r>
      <w:r w:rsidR="00BE688D" w:rsidRPr="00E82902">
        <w:rPr>
          <w:rFonts w:asciiTheme="majorBidi" w:hAnsiTheme="majorBidi" w:cstheme="majorBidi"/>
          <w:sz w:val="22"/>
        </w:rPr>
        <w:t xml:space="preserve"> </w:t>
      </w:r>
      <w:r w:rsidR="00AC6D40" w:rsidRPr="00E82902">
        <w:rPr>
          <w:rFonts w:asciiTheme="majorBidi" w:hAnsiTheme="majorBidi" w:cstheme="majorBidi"/>
          <w:sz w:val="22"/>
        </w:rPr>
        <w:t>The results genera</w:t>
      </w:r>
      <w:r w:rsidR="003F5348" w:rsidRPr="00E82902">
        <w:rPr>
          <w:rFonts w:asciiTheme="majorBidi" w:hAnsiTheme="majorBidi" w:cstheme="majorBidi"/>
          <w:sz w:val="22"/>
        </w:rPr>
        <w:t>ted by the platform will be fed</w:t>
      </w:r>
      <w:r w:rsidR="00AC6D40" w:rsidRPr="00E82902">
        <w:rPr>
          <w:rFonts w:asciiTheme="majorBidi" w:hAnsiTheme="majorBidi" w:cstheme="majorBidi"/>
          <w:sz w:val="22"/>
        </w:rPr>
        <w:t xml:space="preserve"> into the land use plans (</w:t>
      </w:r>
      <w:r w:rsidR="00004D0D" w:rsidRPr="00E82902">
        <w:rPr>
          <w:rFonts w:asciiTheme="majorBidi" w:hAnsiTheme="majorBidi" w:cstheme="majorBidi"/>
          <w:sz w:val="22"/>
        </w:rPr>
        <w:t>Output 1</w:t>
      </w:r>
      <w:r w:rsidR="00AC6D40" w:rsidRPr="00E82902">
        <w:rPr>
          <w:rFonts w:asciiTheme="majorBidi" w:hAnsiTheme="majorBidi" w:cstheme="majorBidi"/>
          <w:sz w:val="22"/>
        </w:rPr>
        <w:t xml:space="preserve">.2) and the </w:t>
      </w:r>
      <w:r w:rsidR="00004D0D" w:rsidRPr="00E82902">
        <w:rPr>
          <w:rFonts w:asciiTheme="majorBidi" w:hAnsiTheme="majorBidi" w:cstheme="majorBidi"/>
          <w:sz w:val="22"/>
        </w:rPr>
        <w:t>knowledge management (</w:t>
      </w:r>
      <w:r w:rsidR="00AC6D40" w:rsidRPr="00E82902">
        <w:rPr>
          <w:rFonts w:asciiTheme="majorBidi" w:hAnsiTheme="majorBidi" w:cstheme="majorBidi"/>
          <w:sz w:val="22"/>
        </w:rPr>
        <w:t>Outcome 5</w:t>
      </w:r>
      <w:r w:rsidR="00004D0D" w:rsidRPr="00E82902">
        <w:rPr>
          <w:rFonts w:asciiTheme="majorBidi" w:hAnsiTheme="majorBidi" w:cstheme="majorBidi"/>
          <w:sz w:val="22"/>
        </w:rPr>
        <w:t>)</w:t>
      </w:r>
      <w:r w:rsidR="00FB1FB5" w:rsidRPr="00E82902">
        <w:rPr>
          <w:rFonts w:asciiTheme="majorBidi" w:hAnsiTheme="majorBidi" w:cstheme="majorBidi"/>
          <w:sz w:val="22"/>
        </w:rPr>
        <w:t>, in order to provide objective measurements of progress</w:t>
      </w:r>
      <w:r w:rsidR="00AC6D40" w:rsidRPr="00E82902">
        <w:rPr>
          <w:rFonts w:asciiTheme="majorBidi" w:hAnsiTheme="majorBidi" w:cstheme="majorBidi"/>
          <w:sz w:val="22"/>
        </w:rPr>
        <w:t>.</w:t>
      </w:r>
    </w:p>
    <w:p w:rsidR="00D907C7" w:rsidRPr="00E82902" w:rsidRDefault="00F833B9" w:rsidP="003240F8">
      <w:pPr>
        <w:spacing w:before="100" w:beforeAutospacing="1" w:after="100" w:afterAutospacing="1"/>
        <w:contextualSpacing/>
        <w:rPr>
          <w:rFonts w:asciiTheme="majorBidi" w:hAnsiTheme="majorBidi" w:cstheme="majorBidi"/>
          <w:b/>
          <w:sz w:val="22"/>
          <w:szCs w:val="22"/>
        </w:rPr>
      </w:pPr>
      <w:r w:rsidRPr="00E82902">
        <w:rPr>
          <w:rFonts w:asciiTheme="majorBidi" w:hAnsiTheme="majorBidi" w:cstheme="majorBidi"/>
          <w:b/>
          <w:sz w:val="22"/>
          <w:szCs w:val="22"/>
        </w:rPr>
        <w:t>Activities</w:t>
      </w:r>
    </w:p>
    <w:p w:rsidR="00D907C7" w:rsidRPr="00E82902" w:rsidRDefault="00D907C7" w:rsidP="00D907C7">
      <w:pPr>
        <w:spacing w:before="100" w:beforeAutospacing="1" w:after="100" w:afterAutospacing="1"/>
        <w:contextualSpacing/>
        <w:rPr>
          <w:rFonts w:asciiTheme="majorBidi" w:hAnsiTheme="majorBidi" w:cstheme="majorBidi"/>
          <w:sz w:val="22"/>
          <w:szCs w:val="22"/>
        </w:rPr>
      </w:pPr>
      <w:r w:rsidRPr="00E82902">
        <w:rPr>
          <w:rFonts w:asciiTheme="majorBidi" w:hAnsiTheme="majorBidi" w:cstheme="majorBidi"/>
          <w:sz w:val="22"/>
          <w:szCs w:val="22"/>
        </w:rPr>
        <w:t xml:space="preserve">1.1.1 </w:t>
      </w:r>
      <w:r w:rsidR="002706B2" w:rsidRPr="00E82902">
        <w:rPr>
          <w:rFonts w:asciiTheme="majorBidi" w:hAnsiTheme="majorBidi" w:cstheme="majorBidi"/>
          <w:sz w:val="22"/>
          <w:szCs w:val="22"/>
        </w:rPr>
        <w:t>Define ecological indicators in a participatory manner</w:t>
      </w:r>
      <w:r w:rsidRPr="00E82902">
        <w:rPr>
          <w:rFonts w:asciiTheme="majorBidi" w:hAnsiTheme="majorBidi" w:cstheme="majorBidi"/>
          <w:sz w:val="22"/>
          <w:szCs w:val="22"/>
        </w:rPr>
        <w:t xml:space="preserve"> with governments, lo</w:t>
      </w:r>
      <w:r w:rsidR="000E0FE6" w:rsidRPr="00E82902">
        <w:rPr>
          <w:rFonts w:asciiTheme="majorBidi" w:hAnsiTheme="majorBidi" w:cstheme="majorBidi"/>
          <w:sz w:val="22"/>
          <w:szCs w:val="22"/>
        </w:rPr>
        <w:t>cal communities and authorities</w:t>
      </w:r>
      <w:r w:rsidRPr="00E82902">
        <w:rPr>
          <w:rFonts w:asciiTheme="majorBidi" w:hAnsiTheme="majorBidi" w:cstheme="majorBidi"/>
          <w:sz w:val="22"/>
          <w:szCs w:val="22"/>
        </w:rPr>
        <w:t xml:space="preserve"> </w:t>
      </w:r>
    </w:p>
    <w:p w:rsidR="00D907C7" w:rsidRPr="00E82902" w:rsidRDefault="00033550" w:rsidP="00D907C7">
      <w:pPr>
        <w:spacing w:before="100" w:beforeAutospacing="1" w:after="100" w:afterAutospacing="1"/>
        <w:contextualSpacing/>
        <w:rPr>
          <w:rFonts w:asciiTheme="majorBidi" w:hAnsiTheme="majorBidi" w:cstheme="majorBidi"/>
          <w:sz w:val="22"/>
          <w:szCs w:val="22"/>
        </w:rPr>
      </w:pPr>
      <w:r w:rsidRPr="00E82902">
        <w:rPr>
          <w:rFonts w:asciiTheme="majorBidi" w:hAnsiTheme="majorBidi" w:cstheme="majorBidi"/>
          <w:sz w:val="22"/>
          <w:szCs w:val="22"/>
        </w:rPr>
        <w:t xml:space="preserve">1.1.2 </w:t>
      </w:r>
      <w:r w:rsidR="002706B2" w:rsidRPr="00E82902">
        <w:rPr>
          <w:rFonts w:asciiTheme="majorBidi" w:hAnsiTheme="majorBidi" w:cstheme="majorBidi"/>
          <w:sz w:val="22"/>
          <w:szCs w:val="22"/>
        </w:rPr>
        <w:t>Establish baseline</w:t>
      </w:r>
      <w:r w:rsidR="00D907C7" w:rsidRPr="00E82902">
        <w:rPr>
          <w:rFonts w:asciiTheme="majorBidi" w:hAnsiTheme="majorBidi" w:cstheme="majorBidi"/>
          <w:sz w:val="22"/>
          <w:szCs w:val="22"/>
        </w:rPr>
        <w:t xml:space="preserve"> assessment for all selected indicators</w:t>
      </w:r>
    </w:p>
    <w:p w:rsidR="008F4FFB" w:rsidRPr="00E82902" w:rsidRDefault="00033550" w:rsidP="00D907C7">
      <w:pPr>
        <w:spacing w:before="100" w:beforeAutospacing="1" w:after="100" w:afterAutospacing="1"/>
        <w:contextualSpacing/>
        <w:rPr>
          <w:rFonts w:asciiTheme="majorBidi" w:hAnsiTheme="majorBidi" w:cstheme="majorBidi"/>
          <w:sz w:val="22"/>
          <w:szCs w:val="22"/>
        </w:rPr>
      </w:pPr>
      <w:r w:rsidRPr="00E82902">
        <w:rPr>
          <w:rFonts w:asciiTheme="majorBidi" w:hAnsiTheme="majorBidi" w:cstheme="majorBidi"/>
          <w:sz w:val="22"/>
          <w:szCs w:val="22"/>
        </w:rPr>
        <w:t xml:space="preserve">1.1.3 </w:t>
      </w:r>
      <w:r w:rsidR="00D907C7" w:rsidRPr="00E82902">
        <w:rPr>
          <w:rFonts w:asciiTheme="majorBidi" w:hAnsiTheme="majorBidi" w:cstheme="majorBidi"/>
          <w:sz w:val="22"/>
          <w:szCs w:val="22"/>
        </w:rPr>
        <w:t>Operationalize</w:t>
      </w:r>
      <w:r w:rsidR="002706B2" w:rsidRPr="00E82902">
        <w:rPr>
          <w:rFonts w:asciiTheme="majorBidi" w:hAnsiTheme="majorBidi" w:cstheme="majorBidi"/>
          <w:sz w:val="22"/>
          <w:szCs w:val="22"/>
        </w:rPr>
        <w:t xml:space="preserve"> the platform</w:t>
      </w:r>
      <w:r w:rsidR="00D907C7" w:rsidRPr="00E82902">
        <w:rPr>
          <w:rFonts w:asciiTheme="majorBidi" w:hAnsiTheme="majorBidi" w:cstheme="majorBidi"/>
          <w:sz w:val="22"/>
          <w:szCs w:val="22"/>
        </w:rPr>
        <w:t>, including web tools and modalities for access</w:t>
      </w:r>
    </w:p>
    <w:p w:rsidR="00873FC5" w:rsidRPr="00E82902" w:rsidRDefault="00033550" w:rsidP="00D907C7">
      <w:pPr>
        <w:spacing w:before="100" w:beforeAutospacing="1" w:after="100" w:afterAutospacing="1"/>
        <w:contextualSpacing/>
        <w:rPr>
          <w:rFonts w:asciiTheme="majorBidi" w:hAnsiTheme="majorBidi" w:cstheme="majorBidi"/>
          <w:sz w:val="22"/>
          <w:szCs w:val="22"/>
        </w:rPr>
      </w:pPr>
      <w:r w:rsidRPr="00E82902">
        <w:rPr>
          <w:rFonts w:asciiTheme="majorBidi" w:hAnsiTheme="majorBidi" w:cstheme="majorBidi"/>
          <w:sz w:val="22"/>
          <w:szCs w:val="22"/>
        </w:rPr>
        <w:t xml:space="preserve">1.1.4. </w:t>
      </w:r>
      <w:r w:rsidR="00D907C7" w:rsidRPr="00E82902">
        <w:rPr>
          <w:rFonts w:asciiTheme="majorBidi" w:hAnsiTheme="majorBidi" w:cstheme="majorBidi"/>
          <w:sz w:val="22"/>
          <w:szCs w:val="22"/>
        </w:rPr>
        <w:t>Train</w:t>
      </w:r>
      <w:r w:rsidR="002706B2" w:rsidRPr="00E82902">
        <w:rPr>
          <w:rFonts w:asciiTheme="majorBidi" w:hAnsiTheme="majorBidi" w:cstheme="majorBidi"/>
          <w:sz w:val="22"/>
          <w:szCs w:val="22"/>
        </w:rPr>
        <w:t xml:space="preserve"> </w:t>
      </w:r>
      <w:r w:rsidR="00D907C7" w:rsidRPr="00E82902">
        <w:rPr>
          <w:rFonts w:asciiTheme="majorBidi" w:hAnsiTheme="majorBidi" w:cstheme="majorBidi"/>
          <w:sz w:val="22"/>
          <w:szCs w:val="22"/>
        </w:rPr>
        <w:t xml:space="preserve">users, operators, and data providers </w:t>
      </w:r>
    </w:p>
    <w:p w:rsidR="00033550" w:rsidRPr="00E82902" w:rsidRDefault="00033550" w:rsidP="003240F8">
      <w:pPr>
        <w:spacing w:before="100" w:beforeAutospacing="1" w:after="100" w:afterAutospacing="1"/>
        <w:ind w:firstLine="360"/>
        <w:contextualSpacing/>
        <w:rPr>
          <w:rFonts w:asciiTheme="majorBidi" w:hAnsiTheme="majorBidi" w:cstheme="majorBidi"/>
          <w:sz w:val="22"/>
          <w:szCs w:val="22"/>
        </w:rPr>
      </w:pPr>
    </w:p>
    <w:p w:rsidR="00386466" w:rsidRPr="00E82902" w:rsidRDefault="00F833B9" w:rsidP="00774DEC">
      <w:pPr>
        <w:spacing w:before="100" w:beforeAutospacing="1" w:after="100" w:afterAutospacing="1"/>
        <w:contextualSpacing/>
        <w:jc w:val="both"/>
        <w:rPr>
          <w:rFonts w:asciiTheme="majorBidi" w:hAnsiTheme="majorBidi" w:cstheme="majorBidi"/>
          <w:b/>
          <w:sz w:val="22"/>
          <w:szCs w:val="22"/>
        </w:rPr>
      </w:pPr>
      <w:r w:rsidRPr="00E82902">
        <w:rPr>
          <w:rFonts w:asciiTheme="majorBidi" w:hAnsiTheme="majorBidi" w:cstheme="majorBidi"/>
          <w:b/>
          <w:sz w:val="22"/>
          <w:szCs w:val="22"/>
        </w:rPr>
        <w:t>Output</w:t>
      </w:r>
      <w:r w:rsidR="00896702" w:rsidRPr="00E82902">
        <w:rPr>
          <w:rFonts w:asciiTheme="majorBidi" w:hAnsiTheme="majorBidi" w:cstheme="majorBidi"/>
          <w:b/>
          <w:sz w:val="22"/>
          <w:szCs w:val="22"/>
        </w:rPr>
        <w:t xml:space="preserve"> 1.2</w:t>
      </w:r>
      <w:r w:rsidR="00567B4A" w:rsidRPr="00E82902">
        <w:rPr>
          <w:rFonts w:asciiTheme="majorBidi" w:hAnsiTheme="majorBidi" w:cstheme="majorBidi"/>
          <w:b/>
          <w:sz w:val="22"/>
          <w:szCs w:val="22"/>
        </w:rPr>
        <w:t xml:space="preserve"> </w:t>
      </w:r>
      <w:r w:rsidR="00386466" w:rsidRPr="00E82902">
        <w:rPr>
          <w:rFonts w:asciiTheme="majorBidi" w:hAnsiTheme="majorBidi" w:cstheme="majorBidi"/>
          <w:b/>
          <w:sz w:val="22"/>
          <w:szCs w:val="22"/>
        </w:rPr>
        <w:t>An integrated</w:t>
      </w:r>
      <w:r w:rsidR="00E429C6" w:rsidRPr="00E82902">
        <w:rPr>
          <w:rFonts w:asciiTheme="majorBidi" w:hAnsiTheme="majorBidi" w:cstheme="majorBidi"/>
          <w:b/>
          <w:sz w:val="22"/>
          <w:szCs w:val="22"/>
        </w:rPr>
        <w:t xml:space="preserve">, </w:t>
      </w:r>
      <w:r w:rsidR="00386466" w:rsidRPr="00E82902">
        <w:rPr>
          <w:rFonts w:asciiTheme="majorBidi" w:hAnsiTheme="majorBidi" w:cstheme="majorBidi"/>
          <w:b/>
          <w:sz w:val="22"/>
          <w:szCs w:val="22"/>
        </w:rPr>
        <w:t>participatory</w:t>
      </w:r>
      <w:r w:rsidR="00E429C6" w:rsidRPr="00E82902">
        <w:rPr>
          <w:rFonts w:asciiTheme="majorBidi" w:hAnsiTheme="majorBidi" w:cstheme="majorBidi"/>
          <w:b/>
          <w:sz w:val="22"/>
          <w:szCs w:val="22"/>
        </w:rPr>
        <w:t xml:space="preserve"> and gender-sensitive</w:t>
      </w:r>
      <w:r w:rsidR="00386466" w:rsidRPr="00E82902">
        <w:rPr>
          <w:rFonts w:asciiTheme="majorBidi" w:hAnsiTheme="majorBidi" w:cstheme="majorBidi"/>
          <w:b/>
          <w:sz w:val="22"/>
          <w:szCs w:val="22"/>
        </w:rPr>
        <w:t xml:space="preserve"> land use plan for each project </w:t>
      </w:r>
      <w:r w:rsidR="00585077" w:rsidRPr="00E82902">
        <w:rPr>
          <w:rFonts w:asciiTheme="majorBidi" w:hAnsiTheme="majorBidi" w:cstheme="majorBidi"/>
          <w:b/>
          <w:sz w:val="22"/>
          <w:szCs w:val="22"/>
        </w:rPr>
        <w:t xml:space="preserve">landscape </w:t>
      </w:r>
      <w:r w:rsidR="00386466" w:rsidRPr="00E82902">
        <w:rPr>
          <w:rFonts w:asciiTheme="majorBidi" w:hAnsiTheme="majorBidi" w:cstheme="majorBidi"/>
          <w:b/>
          <w:sz w:val="22"/>
          <w:szCs w:val="22"/>
        </w:rPr>
        <w:t>is established</w:t>
      </w:r>
      <w:r w:rsidR="00E429C6" w:rsidRPr="00E82902">
        <w:rPr>
          <w:rFonts w:asciiTheme="majorBidi" w:hAnsiTheme="majorBidi" w:cstheme="majorBidi"/>
          <w:b/>
          <w:sz w:val="22"/>
          <w:szCs w:val="22"/>
        </w:rPr>
        <w:t>, on the basis of a consensus amongst diverse land users</w:t>
      </w:r>
    </w:p>
    <w:p w:rsidR="00686C3A" w:rsidRPr="00E82902" w:rsidRDefault="003F5348" w:rsidP="00D47D96">
      <w:pPr>
        <w:pStyle w:val="ListParagraph"/>
        <w:numPr>
          <w:ilvl w:val="0"/>
          <w:numId w:val="27"/>
        </w:numPr>
        <w:spacing w:before="100" w:beforeAutospacing="1" w:after="100" w:afterAutospacing="1" w:line="240" w:lineRule="auto"/>
        <w:ind w:left="0" w:firstLine="0"/>
        <w:jc w:val="both"/>
        <w:rPr>
          <w:rFonts w:asciiTheme="majorBidi" w:hAnsiTheme="majorBidi" w:cstheme="majorBidi"/>
          <w:sz w:val="22"/>
        </w:rPr>
      </w:pPr>
      <w:r w:rsidRPr="00E82902">
        <w:rPr>
          <w:rFonts w:asciiTheme="majorBidi" w:hAnsiTheme="majorBidi" w:cstheme="majorBidi"/>
          <w:sz w:val="22"/>
        </w:rPr>
        <w:t>Under this output, the project</w:t>
      </w:r>
      <w:r w:rsidR="00092BEC" w:rsidRPr="00E82902">
        <w:rPr>
          <w:rFonts w:asciiTheme="majorBidi" w:hAnsiTheme="majorBidi" w:cstheme="majorBidi"/>
          <w:sz w:val="22"/>
        </w:rPr>
        <w:t xml:space="preserve"> will support strengthening of local capacity to undertake participatory planning for </w:t>
      </w:r>
      <w:r w:rsidR="00E2151F" w:rsidRPr="00E82902">
        <w:rPr>
          <w:rFonts w:asciiTheme="majorBidi" w:hAnsiTheme="majorBidi" w:cstheme="majorBidi"/>
          <w:sz w:val="22"/>
        </w:rPr>
        <w:t>more rational land use planning</w:t>
      </w:r>
      <w:r w:rsidR="00092BEC" w:rsidRPr="00E82902">
        <w:rPr>
          <w:rFonts w:asciiTheme="majorBidi" w:hAnsiTheme="majorBidi" w:cstheme="majorBidi"/>
          <w:sz w:val="22"/>
        </w:rPr>
        <w:t>. This will help</w:t>
      </w:r>
      <w:r w:rsidR="00E2151F" w:rsidRPr="00E82902">
        <w:rPr>
          <w:rFonts w:asciiTheme="majorBidi" w:hAnsiTheme="majorBidi" w:cstheme="majorBidi"/>
          <w:sz w:val="22"/>
        </w:rPr>
        <w:t xml:space="preserve"> preserve high conservation value areas, </w:t>
      </w:r>
      <w:r w:rsidR="00092BEC" w:rsidRPr="00E82902">
        <w:rPr>
          <w:rFonts w:asciiTheme="majorBidi" w:hAnsiTheme="majorBidi" w:cstheme="majorBidi"/>
          <w:sz w:val="22"/>
        </w:rPr>
        <w:t>avoid land use conflicts and resolve issues around land tenure, as well as to set aside areas for conservation and regeneration, placed under the stewardship of communities.</w:t>
      </w:r>
      <w:r w:rsidR="00952FEF" w:rsidRPr="00E82902">
        <w:rPr>
          <w:rFonts w:asciiTheme="majorBidi" w:hAnsiTheme="majorBidi" w:cstheme="majorBidi"/>
          <w:sz w:val="22"/>
        </w:rPr>
        <w:t xml:space="preserve"> Importantly, it will help reconcile interests of pastoralists and farmers who use the land in the project zones.</w:t>
      </w:r>
      <w:r w:rsidR="00BE688D" w:rsidRPr="00E82902">
        <w:rPr>
          <w:rFonts w:asciiTheme="majorBidi" w:hAnsiTheme="majorBidi" w:cstheme="majorBidi"/>
          <w:sz w:val="22"/>
        </w:rPr>
        <w:t xml:space="preserve"> </w:t>
      </w:r>
      <w:r w:rsidRPr="00E82902">
        <w:rPr>
          <w:rFonts w:asciiTheme="majorBidi" w:hAnsiTheme="majorBidi" w:cstheme="majorBidi"/>
          <w:sz w:val="22"/>
        </w:rPr>
        <w:t>This will entail supporting the MEDD in the design of comprehensi</w:t>
      </w:r>
      <w:r w:rsidR="003A6CEF" w:rsidRPr="00E82902">
        <w:rPr>
          <w:rFonts w:asciiTheme="majorBidi" w:hAnsiTheme="majorBidi" w:cstheme="majorBidi"/>
          <w:sz w:val="22"/>
        </w:rPr>
        <w:t>ve maps of the three landscapes</w:t>
      </w:r>
      <w:r w:rsidRPr="00E82902">
        <w:rPr>
          <w:rFonts w:asciiTheme="majorBidi" w:hAnsiTheme="majorBidi" w:cstheme="majorBidi"/>
          <w:sz w:val="22"/>
        </w:rPr>
        <w:t xml:space="preserve"> that provide a snapshot of current land use and land users, including movements through time. </w:t>
      </w:r>
      <w:r w:rsidR="00686C3A" w:rsidRPr="00E82902">
        <w:rPr>
          <w:rFonts w:asciiTheme="majorBidi" w:hAnsiTheme="majorBidi" w:cstheme="majorBidi"/>
          <w:sz w:val="22"/>
        </w:rPr>
        <w:t>This will be done concurrently with</w:t>
      </w:r>
      <w:r w:rsidR="00A36451" w:rsidRPr="00E82902">
        <w:rPr>
          <w:rFonts w:asciiTheme="majorBidi" w:hAnsiTheme="majorBidi" w:cstheme="majorBidi"/>
          <w:sz w:val="22"/>
        </w:rPr>
        <w:t xml:space="preserve"> the </w:t>
      </w:r>
      <w:r w:rsidR="00686C3A" w:rsidRPr="00E82902">
        <w:rPr>
          <w:rFonts w:asciiTheme="majorBidi" w:hAnsiTheme="majorBidi" w:cstheme="majorBidi"/>
          <w:sz w:val="22"/>
        </w:rPr>
        <w:t xml:space="preserve">assessment of indicators selected under Output 1.1. </w:t>
      </w:r>
    </w:p>
    <w:p w:rsidR="00686C3A" w:rsidRPr="00E82902" w:rsidRDefault="00686C3A" w:rsidP="00445DB7">
      <w:pPr>
        <w:pStyle w:val="ListParagraph"/>
        <w:spacing w:before="100" w:beforeAutospacing="1" w:after="100" w:afterAutospacing="1" w:line="240" w:lineRule="auto"/>
        <w:ind w:left="0"/>
        <w:jc w:val="both"/>
        <w:rPr>
          <w:rFonts w:asciiTheme="majorBidi" w:hAnsiTheme="majorBidi" w:cstheme="majorBidi"/>
          <w:sz w:val="22"/>
        </w:rPr>
      </w:pPr>
    </w:p>
    <w:p w:rsidR="003F5348" w:rsidRPr="00E82902" w:rsidRDefault="003F5348" w:rsidP="00D47D96">
      <w:pPr>
        <w:pStyle w:val="ListParagraph"/>
        <w:numPr>
          <w:ilvl w:val="0"/>
          <w:numId w:val="27"/>
        </w:numPr>
        <w:spacing w:before="100" w:beforeAutospacing="1" w:after="100" w:afterAutospacing="1" w:line="240" w:lineRule="auto"/>
        <w:ind w:left="0" w:firstLine="0"/>
        <w:jc w:val="both"/>
        <w:rPr>
          <w:rFonts w:asciiTheme="majorBidi" w:hAnsiTheme="majorBidi" w:cstheme="majorBidi"/>
          <w:sz w:val="22"/>
        </w:rPr>
      </w:pPr>
      <w:r w:rsidRPr="00E82902">
        <w:rPr>
          <w:rFonts w:asciiTheme="majorBidi" w:hAnsiTheme="majorBidi" w:cstheme="majorBidi"/>
          <w:sz w:val="22"/>
        </w:rPr>
        <w:lastRenderedPageBreak/>
        <w:t xml:space="preserve">On </w:t>
      </w:r>
      <w:r w:rsidR="003A6CEF" w:rsidRPr="00E82902">
        <w:rPr>
          <w:rFonts w:asciiTheme="majorBidi" w:hAnsiTheme="majorBidi" w:cstheme="majorBidi"/>
          <w:sz w:val="22"/>
        </w:rPr>
        <w:t>the basis of those maps</w:t>
      </w:r>
      <w:r w:rsidRPr="00E82902">
        <w:rPr>
          <w:rFonts w:asciiTheme="majorBidi" w:hAnsiTheme="majorBidi" w:cstheme="majorBidi"/>
          <w:sz w:val="22"/>
        </w:rPr>
        <w:t>, local communiti</w:t>
      </w:r>
      <w:r w:rsidR="003A6CEF" w:rsidRPr="00E82902">
        <w:rPr>
          <w:rFonts w:asciiTheme="majorBidi" w:hAnsiTheme="majorBidi" w:cstheme="majorBidi"/>
          <w:sz w:val="22"/>
        </w:rPr>
        <w:t>e</w:t>
      </w:r>
      <w:r w:rsidRPr="00E82902">
        <w:rPr>
          <w:rFonts w:asciiTheme="majorBidi" w:hAnsiTheme="majorBidi" w:cstheme="majorBidi"/>
          <w:sz w:val="22"/>
        </w:rPr>
        <w:t>s, NGOs, associations and authorities will be brought together to support participatory land use plans that are based on the recognition of ecosystem services (using indicators developed for the baseline asses</w:t>
      </w:r>
      <w:r w:rsidR="00BE688D" w:rsidRPr="00E82902">
        <w:rPr>
          <w:rFonts w:asciiTheme="majorBidi" w:hAnsiTheme="majorBidi" w:cstheme="majorBidi"/>
          <w:sz w:val="22"/>
        </w:rPr>
        <w:t>sment and monitoring platform).</w:t>
      </w:r>
      <w:r w:rsidRPr="00E82902">
        <w:rPr>
          <w:rFonts w:asciiTheme="majorBidi" w:hAnsiTheme="majorBidi" w:cstheme="majorBidi"/>
          <w:sz w:val="22"/>
        </w:rPr>
        <w:t xml:space="preserve"> This will include training and awareness raising for communities and local authorities alike, in order to ensure that communities identify and understand </w:t>
      </w:r>
      <w:r w:rsidR="00352041" w:rsidRPr="00E82902">
        <w:rPr>
          <w:rFonts w:asciiTheme="majorBidi" w:hAnsiTheme="majorBidi" w:cstheme="majorBidi"/>
          <w:sz w:val="22"/>
        </w:rPr>
        <w:t xml:space="preserve">the value of </w:t>
      </w:r>
      <w:r w:rsidRPr="00E82902">
        <w:rPr>
          <w:rFonts w:asciiTheme="majorBidi" w:hAnsiTheme="majorBidi" w:cstheme="majorBidi"/>
          <w:sz w:val="22"/>
        </w:rPr>
        <w:t>ecological services that they wish to protect and rehabilitate.</w:t>
      </w:r>
      <w:r w:rsidR="00645CAE">
        <w:rPr>
          <w:rFonts w:asciiTheme="majorBidi" w:hAnsiTheme="majorBidi" w:cstheme="majorBidi"/>
          <w:sz w:val="22"/>
        </w:rPr>
        <w:t xml:space="preserve"> Various tools and methods will be introduced to local communities and authorities during this process, including for example the </w:t>
      </w:r>
      <w:r w:rsidR="00645CAE" w:rsidRPr="00354B6B">
        <w:rPr>
          <w:rFonts w:asciiTheme="majorBidi" w:eastAsia="Arial" w:hAnsiTheme="majorBidi" w:cstheme="majorBidi"/>
          <w:sz w:val="20"/>
          <w:szCs w:val="20"/>
        </w:rPr>
        <w:t>Resilience, Adaptation Pathways, and Transformation Assessment (RAPTA) Framework</w:t>
      </w:r>
      <w:r w:rsidR="00645CAE">
        <w:rPr>
          <w:rFonts w:asciiTheme="majorBidi" w:eastAsia="Arial" w:hAnsiTheme="majorBidi" w:cstheme="majorBidi"/>
          <w:sz w:val="20"/>
          <w:szCs w:val="20"/>
        </w:rPr>
        <w:t xml:space="preserve">, which will enable communities to identify possible solutions to their sustainability challenge. The project will also build on FAO-specific assessment methods, such as the </w:t>
      </w:r>
      <w:r w:rsidR="00645CAE" w:rsidRPr="00BC3207">
        <w:rPr>
          <w:rFonts w:asciiTheme="majorBidi" w:eastAsia="Arial" w:hAnsiTheme="majorBidi" w:cstheme="majorBidi"/>
          <w:sz w:val="20"/>
          <w:szCs w:val="20"/>
          <w:lang w:val="en-CA"/>
        </w:rPr>
        <w:t>Self-evaluation and Holistic Assessment of climate Resilience of farmers and Pastoralists</w:t>
      </w:r>
      <w:r w:rsidR="00645CAE">
        <w:rPr>
          <w:rFonts w:asciiTheme="majorBidi" w:eastAsia="Arial" w:hAnsiTheme="majorBidi" w:cstheme="majorBidi"/>
          <w:sz w:val="20"/>
          <w:szCs w:val="20"/>
          <w:lang w:val="en-CA"/>
        </w:rPr>
        <w:t>, to enable communities to identify their needs and capacities.</w:t>
      </w:r>
    </w:p>
    <w:p w:rsidR="003F5348" w:rsidRPr="00E82902" w:rsidRDefault="003F5348" w:rsidP="00445DB7">
      <w:pPr>
        <w:pStyle w:val="ListParagraph"/>
        <w:spacing w:before="100" w:beforeAutospacing="1" w:after="100" w:afterAutospacing="1" w:line="240" w:lineRule="auto"/>
        <w:ind w:left="0"/>
        <w:jc w:val="both"/>
        <w:rPr>
          <w:rFonts w:asciiTheme="majorBidi" w:hAnsiTheme="majorBidi" w:cstheme="majorBidi"/>
          <w:sz w:val="22"/>
        </w:rPr>
      </w:pPr>
    </w:p>
    <w:p w:rsidR="001660CD" w:rsidRPr="00E82902" w:rsidRDefault="003F5348" w:rsidP="00D47D96">
      <w:pPr>
        <w:pStyle w:val="ListParagraph"/>
        <w:numPr>
          <w:ilvl w:val="0"/>
          <w:numId w:val="27"/>
        </w:numPr>
        <w:spacing w:before="100" w:beforeAutospacing="1" w:after="100" w:afterAutospacing="1" w:line="240" w:lineRule="auto"/>
        <w:ind w:left="0" w:firstLine="0"/>
        <w:jc w:val="both"/>
        <w:rPr>
          <w:rFonts w:asciiTheme="majorBidi" w:hAnsiTheme="majorBidi" w:cstheme="majorBidi"/>
          <w:sz w:val="22"/>
        </w:rPr>
      </w:pPr>
      <w:r w:rsidRPr="00E82902">
        <w:rPr>
          <w:rFonts w:asciiTheme="majorBidi" w:hAnsiTheme="majorBidi" w:cstheme="majorBidi"/>
          <w:sz w:val="22"/>
        </w:rPr>
        <w:t>Using a fragile ecosystem feature as an entry point will provide a focus for conservation efforts by the communities, help define stronger participatory monitoring frameworks, and build local buy-in around shared conservation a</w:t>
      </w:r>
      <w:r w:rsidR="00BE688D" w:rsidRPr="00E82902">
        <w:rPr>
          <w:rFonts w:asciiTheme="majorBidi" w:hAnsiTheme="majorBidi" w:cstheme="majorBidi"/>
          <w:sz w:val="22"/>
        </w:rPr>
        <w:t xml:space="preserve">nd sustainable use objectives. </w:t>
      </w:r>
      <w:r w:rsidRPr="00E82902">
        <w:rPr>
          <w:rFonts w:asciiTheme="majorBidi" w:hAnsiTheme="majorBidi" w:cstheme="majorBidi"/>
          <w:sz w:val="22"/>
        </w:rPr>
        <w:t xml:space="preserve">At the end of this process, all three landscapes selected by the project should have a consensus-based land use plan that balances conservation priorities with sustainable use and management mechanisms. Community-based appropriate management systems will be devised and promoted for each key part of the integrated landscape (forests, water bodies, agricultural land, and </w:t>
      </w:r>
      <w:r w:rsidR="003A6CEF" w:rsidRPr="00E82902">
        <w:rPr>
          <w:rFonts w:asciiTheme="majorBidi" w:hAnsiTheme="majorBidi" w:cstheme="majorBidi"/>
          <w:sz w:val="22"/>
        </w:rPr>
        <w:t>rangelands)</w:t>
      </w:r>
      <w:r w:rsidRPr="00E82902">
        <w:rPr>
          <w:rFonts w:asciiTheme="majorBidi" w:hAnsiTheme="majorBidi" w:cstheme="majorBidi"/>
          <w:sz w:val="22"/>
        </w:rPr>
        <w:t xml:space="preserve">. </w:t>
      </w:r>
      <w:r w:rsidR="00CB1E02" w:rsidRPr="00E82902">
        <w:rPr>
          <w:rFonts w:asciiTheme="majorBidi" w:hAnsiTheme="majorBidi" w:cstheme="majorBidi"/>
          <w:sz w:val="22"/>
        </w:rPr>
        <w:t>The Land U</w:t>
      </w:r>
      <w:r w:rsidR="003A6CEF" w:rsidRPr="00E82902">
        <w:rPr>
          <w:rFonts w:asciiTheme="majorBidi" w:hAnsiTheme="majorBidi" w:cstheme="majorBidi"/>
          <w:sz w:val="22"/>
        </w:rPr>
        <w:t xml:space="preserve">se Plans will be approved by </w:t>
      </w:r>
      <w:r w:rsidR="00947AC1" w:rsidRPr="00E82902">
        <w:rPr>
          <w:rFonts w:asciiTheme="majorBidi" w:hAnsiTheme="majorBidi" w:cstheme="majorBidi"/>
          <w:sz w:val="22"/>
        </w:rPr>
        <w:t>the project’s Steering Committee</w:t>
      </w:r>
      <w:r w:rsidR="003A6CEF" w:rsidRPr="00E82902">
        <w:rPr>
          <w:rFonts w:asciiTheme="majorBidi" w:hAnsiTheme="majorBidi" w:cstheme="majorBidi"/>
          <w:sz w:val="22"/>
        </w:rPr>
        <w:t xml:space="preserve"> and</w:t>
      </w:r>
      <w:r w:rsidR="00947AC1" w:rsidRPr="00E82902">
        <w:rPr>
          <w:rFonts w:asciiTheme="majorBidi" w:hAnsiTheme="majorBidi" w:cstheme="majorBidi"/>
          <w:sz w:val="22"/>
        </w:rPr>
        <w:t xml:space="preserve"> local authorities as well as</w:t>
      </w:r>
      <w:r w:rsidR="003A6CEF" w:rsidRPr="00E82902">
        <w:rPr>
          <w:rFonts w:asciiTheme="majorBidi" w:hAnsiTheme="majorBidi" w:cstheme="majorBidi"/>
          <w:sz w:val="22"/>
        </w:rPr>
        <w:t xml:space="preserve"> updated annually under the supervision </w:t>
      </w:r>
      <w:r w:rsidR="00947AC1" w:rsidRPr="00E82902">
        <w:rPr>
          <w:rFonts w:asciiTheme="majorBidi" w:hAnsiTheme="majorBidi" w:cstheme="majorBidi"/>
          <w:sz w:val="22"/>
        </w:rPr>
        <w:t>of local authorities and the project’s Steering</w:t>
      </w:r>
      <w:r w:rsidR="00572FF5" w:rsidRPr="00E82902">
        <w:rPr>
          <w:rFonts w:asciiTheme="majorBidi" w:hAnsiTheme="majorBidi" w:cstheme="majorBidi"/>
          <w:sz w:val="22"/>
        </w:rPr>
        <w:t xml:space="preserve"> Committee</w:t>
      </w:r>
      <w:r w:rsidR="003A6CEF" w:rsidRPr="00E82902">
        <w:rPr>
          <w:rFonts w:asciiTheme="majorBidi" w:hAnsiTheme="majorBidi" w:cstheme="majorBidi"/>
          <w:sz w:val="22"/>
        </w:rPr>
        <w:t>.</w:t>
      </w:r>
    </w:p>
    <w:p w:rsidR="0088608D" w:rsidRPr="00E82902" w:rsidRDefault="00F833B9" w:rsidP="003240F8">
      <w:pPr>
        <w:spacing w:before="100" w:beforeAutospacing="1" w:after="100" w:afterAutospacing="1"/>
        <w:contextualSpacing/>
        <w:rPr>
          <w:rFonts w:asciiTheme="majorBidi" w:hAnsiTheme="majorBidi" w:cstheme="majorBidi"/>
          <w:b/>
          <w:sz w:val="22"/>
          <w:szCs w:val="22"/>
        </w:rPr>
      </w:pPr>
      <w:r w:rsidRPr="00E82902">
        <w:rPr>
          <w:rFonts w:asciiTheme="majorBidi" w:hAnsiTheme="majorBidi" w:cstheme="majorBidi"/>
          <w:b/>
          <w:sz w:val="22"/>
          <w:szCs w:val="22"/>
        </w:rPr>
        <w:t xml:space="preserve">Activities </w:t>
      </w:r>
    </w:p>
    <w:p w:rsidR="0088608D" w:rsidRPr="00E82902" w:rsidRDefault="00AC095F" w:rsidP="003240F8">
      <w:pPr>
        <w:spacing w:before="100" w:beforeAutospacing="1" w:after="100" w:afterAutospacing="1"/>
        <w:contextualSpacing/>
        <w:rPr>
          <w:rFonts w:asciiTheme="majorBidi" w:hAnsiTheme="majorBidi" w:cstheme="majorBidi"/>
          <w:sz w:val="22"/>
          <w:szCs w:val="22"/>
        </w:rPr>
      </w:pPr>
      <w:r w:rsidRPr="00E82902">
        <w:rPr>
          <w:rFonts w:asciiTheme="majorBidi" w:hAnsiTheme="majorBidi" w:cstheme="majorBidi"/>
          <w:sz w:val="22"/>
          <w:szCs w:val="22"/>
        </w:rPr>
        <w:t>1.</w:t>
      </w:r>
      <w:r w:rsidR="0088608D" w:rsidRPr="00E82902">
        <w:rPr>
          <w:rFonts w:asciiTheme="majorBidi" w:hAnsiTheme="majorBidi" w:cstheme="majorBidi"/>
          <w:sz w:val="22"/>
          <w:szCs w:val="22"/>
        </w:rPr>
        <w:t>2.1</w:t>
      </w:r>
      <w:r w:rsidR="0088608D" w:rsidRPr="00E82902">
        <w:rPr>
          <w:rFonts w:asciiTheme="majorBidi" w:hAnsiTheme="majorBidi" w:cstheme="majorBidi"/>
          <w:b/>
          <w:sz w:val="22"/>
          <w:szCs w:val="22"/>
        </w:rPr>
        <w:t xml:space="preserve"> </w:t>
      </w:r>
      <w:r w:rsidR="0088608D" w:rsidRPr="00E82902">
        <w:rPr>
          <w:rFonts w:asciiTheme="majorBidi" w:hAnsiTheme="majorBidi" w:cstheme="majorBidi"/>
          <w:sz w:val="22"/>
          <w:szCs w:val="22"/>
        </w:rPr>
        <w:t>Map the ecosystems, land uses and users in the three landscapes</w:t>
      </w:r>
      <w:r w:rsidR="006D1DF5" w:rsidRPr="00E82902">
        <w:rPr>
          <w:rFonts w:asciiTheme="majorBidi" w:hAnsiTheme="majorBidi" w:cstheme="majorBidi"/>
          <w:sz w:val="22"/>
          <w:szCs w:val="22"/>
        </w:rPr>
        <w:t xml:space="preserve"> (providing therefore the exact geographic coordinates of the intervention sites)</w:t>
      </w:r>
    </w:p>
    <w:p w:rsidR="00C54386" w:rsidRPr="00E82902" w:rsidRDefault="00AC095F" w:rsidP="003240F8">
      <w:pPr>
        <w:spacing w:before="100" w:beforeAutospacing="1" w:after="100" w:afterAutospacing="1"/>
        <w:contextualSpacing/>
        <w:rPr>
          <w:rFonts w:asciiTheme="majorBidi" w:hAnsiTheme="majorBidi" w:cstheme="majorBidi"/>
          <w:sz w:val="22"/>
          <w:szCs w:val="22"/>
        </w:rPr>
      </w:pPr>
      <w:r w:rsidRPr="00E82902">
        <w:rPr>
          <w:rFonts w:asciiTheme="majorBidi" w:hAnsiTheme="majorBidi" w:cstheme="majorBidi"/>
          <w:sz w:val="22"/>
          <w:szCs w:val="22"/>
        </w:rPr>
        <w:t>1.</w:t>
      </w:r>
      <w:r w:rsidR="0088608D" w:rsidRPr="00E82902">
        <w:rPr>
          <w:rFonts w:asciiTheme="majorBidi" w:hAnsiTheme="majorBidi" w:cstheme="majorBidi"/>
          <w:sz w:val="22"/>
          <w:szCs w:val="22"/>
        </w:rPr>
        <w:t>2.2 Elaborate</w:t>
      </w:r>
      <w:r w:rsidR="00F456FF" w:rsidRPr="00E82902">
        <w:rPr>
          <w:rFonts w:asciiTheme="majorBidi" w:hAnsiTheme="majorBidi" w:cstheme="majorBidi"/>
          <w:sz w:val="22"/>
          <w:szCs w:val="22"/>
        </w:rPr>
        <w:t xml:space="preserve"> </w:t>
      </w:r>
      <w:r w:rsidR="0088608D" w:rsidRPr="00E82902">
        <w:rPr>
          <w:rFonts w:asciiTheme="majorBidi" w:hAnsiTheme="majorBidi" w:cstheme="majorBidi"/>
          <w:sz w:val="22"/>
          <w:szCs w:val="22"/>
        </w:rPr>
        <w:t>the land use plan</w:t>
      </w:r>
      <w:r w:rsidR="00D773BA" w:rsidRPr="00E82902">
        <w:rPr>
          <w:rFonts w:asciiTheme="majorBidi" w:hAnsiTheme="majorBidi" w:cstheme="majorBidi"/>
          <w:sz w:val="22"/>
          <w:szCs w:val="22"/>
        </w:rPr>
        <w:t>s</w:t>
      </w:r>
      <w:r w:rsidR="0088608D" w:rsidRPr="00E82902">
        <w:rPr>
          <w:rFonts w:asciiTheme="majorBidi" w:hAnsiTheme="majorBidi" w:cstheme="majorBidi"/>
          <w:sz w:val="22"/>
          <w:szCs w:val="22"/>
        </w:rPr>
        <w:t xml:space="preserve"> in a participatory manner </w:t>
      </w:r>
    </w:p>
    <w:p w:rsidR="003F5440" w:rsidRPr="00E82902" w:rsidRDefault="003F5440" w:rsidP="003240F8">
      <w:pPr>
        <w:spacing w:before="100" w:beforeAutospacing="1" w:after="100" w:afterAutospacing="1"/>
        <w:contextualSpacing/>
        <w:rPr>
          <w:rFonts w:asciiTheme="majorBidi" w:hAnsiTheme="majorBidi" w:cstheme="majorBidi"/>
          <w:sz w:val="22"/>
          <w:szCs w:val="22"/>
        </w:rPr>
      </w:pPr>
      <w:r w:rsidRPr="00E82902">
        <w:rPr>
          <w:rFonts w:asciiTheme="majorBidi" w:hAnsiTheme="majorBidi" w:cstheme="majorBidi"/>
          <w:sz w:val="22"/>
          <w:szCs w:val="22"/>
        </w:rPr>
        <w:t>1.2.3</w:t>
      </w:r>
      <w:r w:rsidR="003B4A89" w:rsidRPr="00E82902">
        <w:rPr>
          <w:rFonts w:asciiTheme="majorBidi" w:hAnsiTheme="majorBidi" w:cstheme="majorBidi"/>
          <w:sz w:val="22"/>
          <w:szCs w:val="22"/>
        </w:rPr>
        <w:t xml:space="preserve"> Validate land use plans in a participatory manner</w:t>
      </w:r>
    </w:p>
    <w:p w:rsidR="00C21246" w:rsidRPr="00E82902" w:rsidRDefault="00AC095F" w:rsidP="003240F8">
      <w:pPr>
        <w:spacing w:before="100" w:beforeAutospacing="1" w:after="100" w:afterAutospacing="1"/>
        <w:contextualSpacing/>
        <w:rPr>
          <w:rFonts w:asciiTheme="majorBidi" w:hAnsiTheme="majorBidi" w:cstheme="majorBidi"/>
          <w:sz w:val="22"/>
          <w:szCs w:val="22"/>
        </w:rPr>
      </w:pPr>
      <w:r w:rsidRPr="00E82902">
        <w:rPr>
          <w:rFonts w:asciiTheme="majorBidi" w:hAnsiTheme="majorBidi" w:cstheme="majorBidi"/>
          <w:sz w:val="22"/>
          <w:szCs w:val="22"/>
        </w:rPr>
        <w:t>1.</w:t>
      </w:r>
      <w:r w:rsidR="00C54386" w:rsidRPr="00E82902">
        <w:rPr>
          <w:rFonts w:asciiTheme="majorBidi" w:hAnsiTheme="majorBidi" w:cstheme="majorBidi"/>
          <w:sz w:val="22"/>
          <w:szCs w:val="22"/>
        </w:rPr>
        <w:t>2.</w:t>
      </w:r>
      <w:r w:rsidR="003F5440" w:rsidRPr="00E82902">
        <w:rPr>
          <w:rFonts w:asciiTheme="majorBidi" w:hAnsiTheme="majorBidi" w:cstheme="majorBidi"/>
          <w:sz w:val="22"/>
          <w:szCs w:val="22"/>
        </w:rPr>
        <w:t>4</w:t>
      </w:r>
      <w:r w:rsidR="00C54386" w:rsidRPr="00E82902">
        <w:rPr>
          <w:rFonts w:asciiTheme="majorBidi" w:hAnsiTheme="majorBidi" w:cstheme="majorBidi"/>
          <w:sz w:val="22"/>
          <w:szCs w:val="22"/>
        </w:rPr>
        <w:t xml:space="preserve"> </w:t>
      </w:r>
      <w:r w:rsidR="00E2151F" w:rsidRPr="00E82902">
        <w:rPr>
          <w:rFonts w:asciiTheme="majorBidi" w:hAnsiTheme="majorBidi" w:cstheme="majorBidi"/>
          <w:sz w:val="22"/>
          <w:szCs w:val="22"/>
        </w:rPr>
        <w:t xml:space="preserve">Annually update land use plans according to the monitoring platform </w:t>
      </w:r>
    </w:p>
    <w:p w:rsidR="00C21246" w:rsidRPr="00E82902" w:rsidRDefault="00C21246" w:rsidP="003240F8">
      <w:pPr>
        <w:spacing w:before="100" w:beforeAutospacing="1" w:after="100" w:afterAutospacing="1"/>
        <w:contextualSpacing/>
        <w:rPr>
          <w:rFonts w:asciiTheme="majorBidi" w:hAnsiTheme="majorBidi" w:cstheme="majorBidi"/>
          <w:sz w:val="22"/>
          <w:szCs w:val="22"/>
        </w:rPr>
      </w:pPr>
    </w:p>
    <w:p w:rsidR="009907E0" w:rsidRPr="00E82902" w:rsidRDefault="009907E0" w:rsidP="003240F8">
      <w:pPr>
        <w:spacing w:before="100" w:beforeAutospacing="1" w:after="100" w:afterAutospacing="1"/>
        <w:contextualSpacing/>
        <w:rPr>
          <w:rFonts w:asciiTheme="majorBidi" w:hAnsiTheme="majorBidi" w:cstheme="majorBidi"/>
          <w:sz w:val="22"/>
          <w:szCs w:val="22"/>
        </w:rPr>
      </w:pPr>
    </w:p>
    <w:p w:rsidR="00C21246" w:rsidRPr="00E82902" w:rsidRDefault="00C21246" w:rsidP="00774DEC">
      <w:pPr>
        <w:spacing w:before="100" w:beforeAutospacing="1" w:after="100" w:afterAutospacing="1"/>
        <w:contextualSpacing/>
        <w:jc w:val="both"/>
        <w:rPr>
          <w:rFonts w:asciiTheme="majorBidi" w:hAnsiTheme="majorBidi" w:cstheme="majorBidi"/>
          <w:b/>
          <w:sz w:val="22"/>
          <w:szCs w:val="22"/>
        </w:rPr>
      </w:pPr>
      <w:r w:rsidRPr="00E82902">
        <w:rPr>
          <w:rFonts w:asciiTheme="majorBidi" w:hAnsiTheme="majorBidi" w:cstheme="majorBidi"/>
          <w:b/>
          <w:sz w:val="22"/>
          <w:szCs w:val="22"/>
        </w:rPr>
        <w:t>Output 1.3. One new terrestrial protected area is formally established</w:t>
      </w:r>
      <w:r w:rsidR="00883D91" w:rsidRPr="00E82902">
        <w:rPr>
          <w:rFonts w:asciiTheme="majorBidi" w:hAnsiTheme="majorBidi" w:cstheme="majorBidi"/>
          <w:b/>
          <w:sz w:val="22"/>
          <w:szCs w:val="22"/>
        </w:rPr>
        <w:t xml:space="preserve"> and integrated into the concerned landscape’s land use plan </w:t>
      </w:r>
    </w:p>
    <w:p w:rsidR="00C21246" w:rsidRPr="00E82902" w:rsidRDefault="004F4D58" w:rsidP="00D47D96">
      <w:pPr>
        <w:pStyle w:val="ListParagraph"/>
        <w:numPr>
          <w:ilvl w:val="0"/>
          <w:numId w:val="27"/>
        </w:numPr>
        <w:spacing w:before="100" w:beforeAutospacing="1" w:after="100" w:afterAutospacing="1" w:line="240" w:lineRule="auto"/>
        <w:ind w:left="0" w:firstLine="0"/>
        <w:jc w:val="both"/>
        <w:rPr>
          <w:rFonts w:asciiTheme="majorBidi" w:hAnsiTheme="majorBidi" w:cstheme="majorBidi"/>
          <w:sz w:val="22"/>
        </w:rPr>
      </w:pPr>
      <w:r w:rsidRPr="00E82902">
        <w:rPr>
          <w:rFonts w:asciiTheme="majorBidi" w:hAnsiTheme="majorBidi" w:cstheme="majorBidi"/>
          <w:sz w:val="22"/>
        </w:rPr>
        <w:t>The</w:t>
      </w:r>
      <w:r w:rsidR="00C21246" w:rsidRPr="00E82902">
        <w:rPr>
          <w:rFonts w:asciiTheme="majorBidi" w:hAnsiTheme="majorBidi" w:cstheme="majorBidi"/>
          <w:sz w:val="22"/>
        </w:rPr>
        <w:t xml:space="preserve"> </w:t>
      </w:r>
      <w:r w:rsidR="0029607B" w:rsidRPr="00E82902">
        <w:rPr>
          <w:rFonts w:asciiTheme="majorBidi" w:hAnsiTheme="majorBidi" w:cstheme="majorBidi"/>
          <w:sz w:val="22"/>
        </w:rPr>
        <w:t xml:space="preserve">project </w:t>
      </w:r>
      <w:r w:rsidR="00C21246" w:rsidRPr="00E82902">
        <w:rPr>
          <w:rFonts w:asciiTheme="majorBidi" w:hAnsiTheme="majorBidi" w:cstheme="majorBidi"/>
          <w:sz w:val="22"/>
        </w:rPr>
        <w:t>will also support the MEDD to move towards the designation of a biosphere reserve (BR) in the area of El Atf. Biosphere reserves are a UNESCO denomination for areas that promote solutions reconciling the conservation of biodiversity with its sustainable use in areas of particular scientific interest. Reserves are used to better understand and manage changes and interactions between social and ecological systems, including conflict prevention and management of biodiversity. Biosphere reserves contain three interrelated zones that aim to fulfil three complementary and mutually reinforcing functions:</w:t>
      </w:r>
    </w:p>
    <w:p w:rsidR="00C21246" w:rsidRPr="00E82902" w:rsidRDefault="00C21246" w:rsidP="00D47D96">
      <w:pPr>
        <w:numPr>
          <w:ilvl w:val="0"/>
          <w:numId w:val="23"/>
        </w:numPr>
        <w:spacing w:before="100" w:beforeAutospacing="1" w:after="100" w:afterAutospacing="1"/>
        <w:contextualSpacing/>
        <w:jc w:val="both"/>
        <w:rPr>
          <w:rFonts w:asciiTheme="majorBidi" w:hAnsiTheme="majorBidi" w:cstheme="majorBidi"/>
          <w:sz w:val="22"/>
          <w:szCs w:val="22"/>
        </w:rPr>
      </w:pPr>
      <w:r w:rsidRPr="00E82902">
        <w:rPr>
          <w:rFonts w:asciiTheme="majorBidi" w:hAnsiTheme="majorBidi" w:cstheme="majorBidi"/>
          <w:sz w:val="22"/>
          <w:szCs w:val="22"/>
        </w:rPr>
        <w:t>The “core area” includes a strictly protected ecosystem that contributes to the conservation of landscapes, ecosystems, species and genetic variation.</w:t>
      </w:r>
    </w:p>
    <w:p w:rsidR="00C21246" w:rsidRPr="00E82902" w:rsidRDefault="00C21246" w:rsidP="00D47D96">
      <w:pPr>
        <w:numPr>
          <w:ilvl w:val="0"/>
          <w:numId w:val="23"/>
        </w:numPr>
        <w:spacing w:before="100" w:beforeAutospacing="1" w:after="100" w:afterAutospacing="1"/>
        <w:contextualSpacing/>
        <w:jc w:val="both"/>
        <w:rPr>
          <w:rFonts w:asciiTheme="majorBidi" w:hAnsiTheme="majorBidi" w:cstheme="majorBidi"/>
          <w:sz w:val="22"/>
          <w:szCs w:val="22"/>
        </w:rPr>
      </w:pPr>
      <w:r w:rsidRPr="00E82902">
        <w:rPr>
          <w:rFonts w:asciiTheme="majorBidi" w:hAnsiTheme="majorBidi" w:cstheme="majorBidi"/>
          <w:sz w:val="22"/>
          <w:szCs w:val="22"/>
        </w:rPr>
        <w:t>The “buffer zone” is used for activities compatible with sound ecological practices that can reinforce scientific research, monitoring, training and education.</w:t>
      </w:r>
    </w:p>
    <w:p w:rsidR="00C21246" w:rsidRPr="00E82902" w:rsidRDefault="00C21246" w:rsidP="00D47D96">
      <w:pPr>
        <w:numPr>
          <w:ilvl w:val="0"/>
          <w:numId w:val="23"/>
        </w:numPr>
        <w:spacing w:before="100" w:beforeAutospacing="1" w:after="100" w:afterAutospacing="1"/>
        <w:contextualSpacing/>
        <w:jc w:val="both"/>
        <w:rPr>
          <w:rFonts w:asciiTheme="majorBidi" w:hAnsiTheme="majorBidi" w:cstheme="majorBidi"/>
          <w:sz w:val="22"/>
          <w:szCs w:val="22"/>
        </w:rPr>
      </w:pPr>
      <w:r w:rsidRPr="00E82902">
        <w:rPr>
          <w:rFonts w:asciiTheme="majorBidi" w:hAnsiTheme="majorBidi" w:cstheme="majorBidi"/>
          <w:sz w:val="22"/>
          <w:szCs w:val="22"/>
        </w:rPr>
        <w:t>The “transition area” is the part of the reserve where the greatest activity is allowed, fostering economic and human development that is socio-culturally and ecologically sustainable.</w:t>
      </w:r>
      <w:r w:rsidRPr="00E82902">
        <w:rPr>
          <w:rStyle w:val="FootnoteReference"/>
          <w:rFonts w:asciiTheme="majorBidi" w:hAnsiTheme="majorBidi" w:cstheme="majorBidi"/>
          <w:sz w:val="22"/>
          <w:szCs w:val="22"/>
        </w:rPr>
        <w:footnoteReference w:id="31"/>
      </w:r>
    </w:p>
    <w:p w:rsidR="00C21246" w:rsidRPr="00E82902" w:rsidRDefault="00C21246" w:rsidP="00C21246">
      <w:pPr>
        <w:spacing w:before="100" w:beforeAutospacing="1" w:after="100" w:afterAutospacing="1"/>
        <w:contextualSpacing/>
        <w:rPr>
          <w:rFonts w:asciiTheme="majorBidi" w:hAnsiTheme="majorBidi" w:cstheme="majorBidi"/>
          <w:sz w:val="22"/>
          <w:szCs w:val="22"/>
        </w:rPr>
      </w:pPr>
    </w:p>
    <w:p w:rsidR="00445DB7" w:rsidRPr="00E82902" w:rsidRDefault="00C21246" w:rsidP="00B36189">
      <w:pPr>
        <w:pStyle w:val="ListParagraph"/>
        <w:numPr>
          <w:ilvl w:val="0"/>
          <w:numId w:val="27"/>
        </w:numPr>
        <w:spacing w:before="100" w:beforeAutospacing="1" w:after="100" w:afterAutospacing="1" w:line="240" w:lineRule="auto"/>
        <w:ind w:left="0" w:firstLine="0"/>
        <w:jc w:val="both"/>
        <w:rPr>
          <w:rFonts w:asciiTheme="majorBidi" w:hAnsiTheme="majorBidi" w:cstheme="majorBidi"/>
          <w:sz w:val="22"/>
        </w:rPr>
      </w:pPr>
      <w:r w:rsidRPr="00E82902">
        <w:rPr>
          <w:rFonts w:asciiTheme="majorBidi" w:hAnsiTheme="majorBidi" w:cstheme="majorBidi"/>
          <w:sz w:val="22"/>
        </w:rPr>
        <w:t>This approach to protected areas is particularly relevant to the El Atf zone, given it is a multi-use zone, currently used for pasture, a source of water for livestock and humans living in the wider region, and home to approximately 14,000 people</w:t>
      </w:r>
      <w:r w:rsidRPr="00F35979">
        <w:rPr>
          <w:rFonts w:asciiTheme="majorBidi" w:hAnsiTheme="majorBidi" w:cstheme="majorBidi"/>
          <w:sz w:val="22"/>
          <w:highlight w:val="yellow"/>
        </w:rPr>
        <w:t xml:space="preserve">. El Atf is host to </w:t>
      </w:r>
      <w:r w:rsidR="00F35979" w:rsidRPr="00F35979">
        <w:rPr>
          <w:rFonts w:asciiTheme="majorBidi" w:hAnsiTheme="majorBidi" w:cstheme="majorBidi"/>
          <w:sz w:val="22"/>
          <w:highlight w:val="yellow"/>
        </w:rPr>
        <w:t>landraces of priority crops including pearl</w:t>
      </w:r>
      <w:r w:rsidR="00B36189">
        <w:rPr>
          <w:rFonts w:asciiTheme="majorBidi" w:hAnsiTheme="majorBidi" w:cstheme="majorBidi"/>
          <w:sz w:val="22"/>
          <w:highlight w:val="yellow"/>
        </w:rPr>
        <w:t xml:space="preserve"> millet, fonio millet, cowpea, y</w:t>
      </w:r>
      <w:r w:rsidR="00F35979" w:rsidRPr="00F35979">
        <w:rPr>
          <w:rFonts w:asciiTheme="majorBidi" w:hAnsiTheme="majorBidi" w:cstheme="majorBidi"/>
          <w:sz w:val="22"/>
          <w:highlight w:val="yellow"/>
        </w:rPr>
        <w:t xml:space="preserve">am and Bambara groundnut), </w:t>
      </w:r>
      <w:r w:rsidR="000E0FE6" w:rsidRPr="00F35979">
        <w:rPr>
          <w:rFonts w:asciiTheme="majorBidi" w:hAnsiTheme="majorBidi" w:cstheme="majorBidi"/>
          <w:sz w:val="22"/>
          <w:highlight w:val="yellow"/>
        </w:rPr>
        <w:t>plant species</w:t>
      </w:r>
      <w:r w:rsidR="000E0FE6" w:rsidRPr="00E82902">
        <w:rPr>
          <w:rFonts w:asciiTheme="majorBidi" w:hAnsiTheme="majorBidi" w:cstheme="majorBidi"/>
          <w:sz w:val="22"/>
        </w:rPr>
        <w:t xml:space="preserve"> that have been identified as threatened in Mauritania’s NBSAP 2011: </w:t>
      </w:r>
      <w:r w:rsidR="005B1FDD" w:rsidRPr="00E82902">
        <w:rPr>
          <w:rFonts w:asciiTheme="majorBidi" w:hAnsiTheme="majorBidi" w:cstheme="majorBidi"/>
          <w:i/>
          <w:iCs/>
          <w:sz w:val="22"/>
        </w:rPr>
        <w:t>Adansonia digitata, Anogeissus leiocarpus, Sclerocarya birrea</w:t>
      </w:r>
      <w:r w:rsidR="00D807A6" w:rsidRPr="00E82902">
        <w:rPr>
          <w:rFonts w:asciiTheme="majorBidi" w:hAnsiTheme="majorBidi" w:cstheme="majorBidi"/>
          <w:sz w:val="22"/>
        </w:rPr>
        <w:t xml:space="preserve">. In addition, El Atf is also host to species of medicinal value such as </w:t>
      </w:r>
      <w:r w:rsidR="00D807A6" w:rsidRPr="00E82902">
        <w:rPr>
          <w:rFonts w:asciiTheme="majorBidi" w:hAnsiTheme="majorBidi" w:cstheme="majorBidi"/>
          <w:i/>
          <w:iCs/>
          <w:sz w:val="22"/>
        </w:rPr>
        <w:t>acacia nilotica</w:t>
      </w:r>
      <w:r w:rsidR="00D807A6" w:rsidRPr="00E82902">
        <w:rPr>
          <w:rFonts w:asciiTheme="majorBidi" w:hAnsiTheme="majorBidi" w:cstheme="majorBidi"/>
          <w:sz w:val="22"/>
        </w:rPr>
        <w:t xml:space="preserve">. </w:t>
      </w:r>
      <w:r w:rsidR="00CB1E02" w:rsidRPr="00E82902">
        <w:rPr>
          <w:rFonts w:asciiTheme="majorBidi" w:hAnsiTheme="majorBidi" w:cstheme="majorBidi"/>
          <w:sz w:val="22"/>
        </w:rPr>
        <w:t>In addition</w:t>
      </w:r>
      <w:r w:rsidR="005B1FDD" w:rsidRPr="00E82902">
        <w:rPr>
          <w:rFonts w:asciiTheme="majorBidi" w:hAnsiTheme="majorBidi" w:cstheme="majorBidi"/>
          <w:sz w:val="22"/>
        </w:rPr>
        <w:t>,</w:t>
      </w:r>
      <w:r w:rsidR="00D807A6" w:rsidRPr="00E82902">
        <w:rPr>
          <w:rFonts w:asciiTheme="majorBidi" w:hAnsiTheme="majorBidi" w:cstheme="majorBidi"/>
          <w:sz w:val="22"/>
        </w:rPr>
        <w:t xml:space="preserve"> according to local populations, </w:t>
      </w:r>
      <w:r w:rsidR="00CB1E02" w:rsidRPr="00E82902">
        <w:rPr>
          <w:rFonts w:asciiTheme="majorBidi" w:hAnsiTheme="majorBidi" w:cstheme="majorBidi"/>
          <w:sz w:val="22"/>
        </w:rPr>
        <w:t xml:space="preserve">several animal species are </w:t>
      </w:r>
      <w:r w:rsidR="005B1FDD" w:rsidRPr="00E82902">
        <w:rPr>
          <w:rFonts w:asciiTheme="majorBidi" w:hAnsiTheme="majorBidi" w:cstheme="majorBidi"/>
          <w:sz w:val="22"/>
        </w:rPr>
        <w:t xml:space="preserve">threatened </w:t>
      </w:r>
      <w:r w:rsidR="00572FF5" w:rsidRPr="00E82902">
        <w:rPr>
          <w:rFonts w:asciiTheme="majorBidi" w:hAnsiTheme="majorBidi" w:cstheme="majorBidi"/>
          <w:sz w:val="22"/>
        </w:rPr>
        <w:t xml:space="preserve">and getting </w:t>
      </w:r>
      <w:r w:rsidR="005B1FDD" w:rsidRPr="00E82902">
        <w:rPr>
          <w:rFonts w:asciiTheme="majorBidi" w:hAnsiTheme="majorBidi" w:cstheme="majorBidi"/>
          <w:sz w:val="22"/>
        </w:rPr>
        <w:t>extinct</w:t>
      </w:r>
      <w:r w:rsidR="00CB1E02" w:rsidRPr="00E82902">
        <w:rPr>
          <w:rFonts w:asciiTheme="majorBidi" w:hAnsiTheme="majorBidi" w:cstheme="majorBidi"/>
          <w:sz w:val="22"/>
        </w:rPr>
        <w:t xml:space="preserve"> such as gazelle dorcas, guinea fowl (</w:t>
      </w:r>
      <w:r w:rsidR="00CB1E02" w:rsidRPr="00E82902">
        <w:rPr>
          <w:rFonts w:asciiTheme="majorBidi" w:hAnsiTheme="majorBidi" w:cstheme="majorBidi"/>
          <w:i/>
          <w:iCs/>
          <w:sz w:val="22"/>
        </w:rPr>
        <w:t>numida meleagris</w:t>
      </w:r>
      <w:r w:rsidR="00CB1E02" w:rsidRPr="00E82902">
        <w:rPr>
          <w:rFonts w:asciiTheme="majorBidi" w:hAnsiTheme="majorBidi" w:cstheme="majorBidi"/>
          <w:sz w:val="22"/>
        </w:rPr>
        <w:t>), turtles (</w:t>
      </w:r>
      <w:r w:rsidR="00CB1E02" w:rsidRPr="00E82902">
        <w:rPr>
          <w:rFonts w:asciiTheme="majorBidi" w:hAnsiTheme="majorBidi" w:cstheme="majorBidi"/>
          <w:i/>
          <w:iCs/>
          <w:sz w:val="22"/>
        </w:rPr>
        <w:t>geochelone sulcata</w:t>
      </w:r>
      <w:r w:rsidR="00CB1E02" w:rsidRPr="00E82902">
        <w:rPr>
          <w:rFonts w:asciiTheme="majorBidi" w:hAnsiTheme="majorBidi" w:cstheme="majorBidi"/>
          <w:sz w:val="22"/>
        </w:rPr>
        <w:t>) and porcupine (</w:t>
      </w:r>
      <w:r w:rsidR="00CB1E02" w:rsidRPr="00E82902">
        <w:rPr>
          <w:rFonts w:asciiTheme="majorBidi" w:hAnsiTheme="majorBidi" w:cstheme="majorBidi"/>
          <w:i/>
          <w:iCs/>
          <w:sz w:val="22"/>
        </w:rPr>
        <w:t>hystrix cristata</w:t>
      </w:r>
      <w:r w:rsidR="00CB1E02" w:rsidRPr="00E82902">
        <w:rPr>
          <w:rFonts w:asciiTheme="majorBidi" w:hAnsiTheme="majorBidi" w:cstheme="majorBidi"/>
          <w:sz w:val="22"/>
        </w:rPr>
        <w:t xml:space="preserve">). </w:t>
      </w:r>
    </w:p>
    <w:p w:rsidR="00445DB7" w:rsidRPr="00E82902" w:rsidRDefault="00445DB7" w:rsidP="00445DB7">
      <w:pPr>
        <w:pStyle w:val="ListParagraph"/>
        <w:spacing w:before="100" w:beforeAutospacing="1" w:after="100" w:afterAutospacing="1" w:line="240" w:lineRule="auto"/>
        <w:ind w:left="0"/>
        <w:jc w:val="both"/>
        <w:rPr>
          <w:rFonts w:asciiTheme="majorBidi" w:hAnsiTheme="majorBidi" w:cstheme="majorBidi"/>
          <w:sz w:val="22"/>
        </w:rPr>
      </w:pPr>
    </w:p>
    <w:p w:rsidR="00C21246" w:rsidRPr="00E82902" w:rsidRDefault="00C21246" w:rsidP="00D47D96">
      <w:pPr>
        <w:pStyle w:val="ListParagraph"/>
        <w:numPr>
          <w:ilvl w:val="0"/>
          <w:numId w:val="27"/>
        </w:numPr>
        <w:spacing w:before="100" w:beforeAutospacing="1" w:after="100" w:afterAutospacing="1" w:line="240" w:lineRule="auto"/>
        <w:ind w:left="0" w:firstLine="0"/>
        <w:jc w:val="both"/>
        <w:rPr>
          <w:rFonts w:asciiTheme="majorBidi" w:hAnsiTheme="majorBidi" w:cstheme="majorBidi"/>
          <w:sz w:val="22"/>
        </w:rPr>
      </w:pPr>
      <w:r w:rsidRPr="00E82902">
        <w:rPr>
          <w:rFonts w:asciiTheme="majorBidi" w:hAnsiTheme="majorBidi" w:cstheme="majorBidi"/>
          <w:sz w:val="22"/>
        </w:rPr>
        <w:t>The designation of the BR will follow a participatory process, beginning with consultation workshops to raise the awareness of stakeholders as to the meaning – benefits and respons</w:t>
      </w:r>
      <w:r w:rsidR="00A53931" w:rsidRPr="00E82902">
        <w:rPr>
          <w:rFonts w:asciiTheme="majorBidi" w:hAnsiTheme="majorBidi" w:cstheme="majorBidi"/>
          <w:sz w:val="22"/>
        </w:rPr>
        <w:t xml:space="preserve">ibilities - of living in a BR. </w:t>
      </w:r>
      <w:r w:rsidRPr="00E82902">
        <w:rPr>
          <w:rFonts w:asciiTheme="majorBidi" w:hAnsiTheme="majorBidi" w:cstheme="majorBidi"/>
          <w:sz w:val="22"/>
        </w:rPr>
        <w:t>Training and awareness raising will target representatives of the relevant ministries, local authorities, loc</w:t>
      </w:r>
      <w:r w:rsidR="00A53931" w:rsidRPr="00E82902">
        <w:rPr>
          <w:rFonts w:asciiTheme="majorBidi" w:hAnsiTheme="majorBidi" w:cstheme="majorBidi"/>
          <w:sz w:val="22"/>
        </w:rPr>
        <w:t xml:space="preserve">al NGOs and local populations. </w:t>
      </w:r>
      <w:r w:rsidRPr="00E82902">
        <w:rPr>
          <w:rFonts w:asciiTheme="majorBidi" w:hAnsiTheme="majorBidi" w:cstheme="majorBidi"/>
          <w:sz w:val="22"/>
        </w:rPr>
        <w:t xml:space="preserve">Based on these consultations, the boundaries of the biosphere will be defined by the MEDD, and mapped, and supporting documents for the formal designation will be produced for submission to UNESCO. </w:t>
      </w:r>
      <w:r w:rsidR="00B6036F" w:rsidRPr="00E82902">
        <w:rPr>
          <w:rFonts w:asciiTheme="majorBidi" w:hAnsiTheme="majorBidi" w:cstheme="majorBidi"/>
          <w:sz w:val="22"/>
        </w:rPr>
        <w:t>Lastly the development of management plans for the BR will be developed in consultation with the local populations, local authorities,</w:t>
      </w:r>
      <w:r w:rsidR="00A53931" w:rsidRPr="00E82902">
        <w:rPr>
          <w:rFonts w:asciiTheme="majorBidi" w:hAnsiTheme="majorBidi" w:cstheme="majorBidi"/>
          <w:sz w:val="22"/>
        </w:rPr>
        <w:t xml:space="preserve"> NGOs and relevant ministries. </w:t>
      </w:r>
    </w:p>
    <w:p w:rsidR="005C5463" w:rsidRPr="00E82902" w:rsidRDefault="005C5463" w:rsidP="005C5463">
      <w:pPr>
        <w:pStyle w:val="ListParagraph"/>
        <w:spacing w:before="100" w:beforeAutospacing="1" w:after="100" w:afterAutospacing="1" w:line="240" w:lineRule="auto"/>
        <w:ind w:left="0"/>
        <w:jc w:val="both"/>
        <w:rPr>
          <w:rFonts w:asciiTheme="majorBidi" w:hAnsiTheme="majorBidi" w:cstheme="majorBidi"/>
          <w:sz w:val="22"/>
        </w:rPr>
      </w:pPr>
    </w:p>
    <w:p w:rsidR="00C21246" w:rsidRPr="00E82902" w:rsidRDefault="00C21246" w:rsidP="00E13222">
      <w:pPr>
        <w:spacing w:before="100" w:beforeAutospacing="1" w:after="100" w:afterAutospacing="1"/>
        <w:contextualSpacing/>
        <w:jc w:val="both"/>
        <w:rPr>
          <w:rFonts w:asciiTheme="majorBidi" w:hAnsiTheme="majorBidi" w:cstheme="majorBidi"/>
          <w:b/>
          <w:sz w:val="22"/>
          <w:szCs w:val="22"/>
        </w:rPr>
      </w:pPr>
      <w:r w:rsidRPr="00E82902">
        <w:rPr>
          <w:rFonts w:asciiTheme="majorBidi" w:hAnsiTheme="majorBidi" w:cstheme="majorBidi"/>
          <w:b/>
          <w:sz w:val="22"/>
          <w:szCs w:val="22"/>
        </w:rPr>
        <w:t>Activities</w:t>
      </w:r>
    </w:p>
    <w:p w:rsidR="00C21246" w:rsidRPr="00E82902" w:rsidRDefault="00C21246" w:rsidP="00E13222">
      <w:pPr>
        <w:spacing w:before="100" w:beforeAutospacing="1" w:after="100" w:afterAutospacing="1"/>
        <w:contextualSpacing/>
        <w:jc w:val="both"/>
        <w:rPr>
          <w:rFonts w:asciiTheme="majorBidi" w:hAnsiTheme="majorBidi" w:cstheme="majorBidi"/>
          <w:sz w:val="22"/>
          <w:szCs w:val="22"/>
        </w:rPr>
      </w:pPr>
      <w:r w:rsidRPr="00E82902">
        <w:rPr>
          <w:rFonts w:asciiTheme="majorBidi" w:hAnsiTheme="majorBidi" w:cstheme="majorBidi"/>
          <w:sz w:val="22"/>
          <w:szCs w:val="22"/>
        </w:rPr>
        <w:t>1.3.1 Awareness raising and consultation workshops towards mapping and designation of biosphere reserve in El Atf</w:t>
      </w:r>
    </w:p>
    <w:p w:rsidR="00C21246" w:rsidRPr="00E82902" w:rsidRDefault="00C21246" w:rsidP="00E13222">
      <w:pPr>
        <w:spacing w:before="100" w:beforeAutospacing="1" w:after="100" w:afterAutospacing="1"/>
        <w:contextualSpacing/>
        <w:jc w:val="both"/>
        <w:rPr>
          <w:rFonts w:asciiTheme="majorBidi" w:hAnsiTheme="majorBidi" w:cstheme="majorBidi"/>
          <w:sz w:val="22"/>
          <w:szCs w:val="22"/>
        </w:rPr>
      </w:pPr>
      <w:r w:rsidRPr="00E82902">
        <w:rPr>
          <w:rFonts w:asciiTheme="majorBidi" w:hAnsiTheme="majorBidi" w:cstheme="majorBidi"/>
          <w:sz w:val="22"/>
          <w:szCs w:val="22"/>
        </w:rPr>
        <w:t>1.3.2 Mapping and information gathering to support application to UNESCO</w:t>
      </w:r>
    </w:p>
    <w:p w:rsidR="00C21246" w:rsidRPr="00E82902" w:rsidRDefault="00C21246" w:rsidP="00E13222">
      <w:pPr>
        <w:spacing w:before="100" w:beforeAutospacing="1" w:after="100" w:afterAutospacing="1"/>
        <w:contextualSpacing/>
        <w:jc w:val="both"/>
        <w:rPr>
          <w:rFonts w:asciiTheme="majorBidi" w:hAnsiTheme="majorBidi" w:cstheme="majorBidi"/>
          <w:sz w:val="22"/>
          <w:szCs w:val="22"/>
        </w:rPr>
      </w:pPr>
      <w:r w:rsidRPr="00E82902">
        <w:rPr>
          <w:rFonts w:asciiTheme="majorBidi" w:hAnsiTheme="majorBidi" w:cstheme="majorBidi"/>
          <w:sz w:val="22"/>
          <w:szCs w:val="22"/>
        </w:rPr>
        <w:t>1.3.3 Formal designation, ratification, and development of management plans</w:t>
      </w:r>
    </w:p>
    <w:p w:rsidR="00373E4E" w:rsidRPr="00E82902" w:rsidRDefault="00373E4E" w:rsidP="00E13222">
      <w:pPr>
        <w:spacing w:before="100" w:beforeAutospacing="1" w:after="100" w:afterAutospacing="1"/>
        <w:contextualSpacing/>
        <w:jc w:val="both"/>
        <w:rPr>
          <w:rFonts w:asciiTheme="majorBidi" w:hAnsiTheme="majorBidi" w:cstheme="majorBidi"/>
          <w:sz w:val="22"/>
          <w:szCs w:val="22"/>
        </w:rPr>
      </w:pPr>
    </w:p>
    <w:p w:rsidR="00002F95" w:rsidRPr="00E82902" w:rsidRDefault="00002F95" w:rsidP="00E13222">
      <w:pPr>
        <w:spacing w:before="100" w:beforeAutospacing="1" w:after="100" w:afterAutospacing="1"/>
        <w:contextualSpacing/>
        <w:jc w:val="both"/>
        <w:rPr>
          <w:rFonts w:asciiTheme="majorBidi" w:hAnsiTheme="majorBidi" w:cstheme="majorBidi"/>
          <w:b/>
          <w:sz w:val="22"/>
          <w:szCs w:val="22"/>
        </w:rPr>
      </w:pPr>
      <w:r w:rsidRPr="00E82902">
        <w:rPr>
          <w:rFonts w:asciiTheme="majorBidi" w:hAnsiTheme="majorBidi" w:cstheme="majorBidi"/>
          <w:b/>
          <w:sz w:val="22"/>
          <w:szCs w:val="22"/>
        </w:rPr>
        <w:t>Component 2. Conservation, restoration and sustainable management of the landscape / ecosystem.</w:t>
      </w:r>
    </w:p>
    <w:p w:rsidR="00CB2E8F" w:rsidRPr="00E82902" w:rsidRDefault="00CB2E8F" w:rsidP="00E13222">
      <w:pPr>
        <w:spacing w:before="100" w:beforeAutospacing="1" w:after="100" w:afterAutospacing="1"/>
        <w:contextualSpacing/>
        <w:jc w:val="both"/>
        <w:rPr>
          <w:rFonts w:asciiTheme="majorBidi" w:hAnsiTheme="majorBidi" w:cstheme="majorBidi"/>
          <w:b/>
          <w:sz w:val="22"/>
          <w:szCs w:val="22"/>
        </w:rPr>
      </w:pPr>
    </w:p>
    <w:p w:rsidR="00112CE4" w:rsidRPr="00E82902" w:rsidRDefault="006E2428" w:rsidP="00E13222">
      <w:pPr>
        <w:spacing w:before="100" w:beforeAutospacing="1" w:after="100" w:afterAutospacing="1"/>
        <w:contextualSpacing/>
        <w:jc w:val="both"/>
        <w:rPr>
          <w:rFonts w:asciiTheme="majorBidi" w:hAnsiTheme="majorBidi" w:cstheme="majorBidi"/>
          <w:b/>
          <w:sz w:val="22"/>
          <w:szCs w:val="22"/>
        </w:rPr>
      </w:pPr>
      <w:r w:rsidRPr="00E82902">
        <w:rPr>
          <w:rFonts w:asciiTheme="majorBidi" w:hAnsiTheme="majorBidi" w:cstheme="majorBidi"/>
          <w:b/>
          <w:sz w:val="22"/>
          <w:szCs w:val="22"/>
        </w:rPr>
        <w:t>Outcome 2. Land degradation is reduced</w:t>
      </w:r>
      <w:r w:rsidR="00682502" w:rsidRPr="00E82902">
        <w:rPr>
          <w:rFonts w:asciiTheme="majorBidi" w:hAnsiTheme="majorBidi" w:cstheme="majorBidi"/>
          <w:b/>
          <w:sz w:val="22"/>
          <w:szCs w:val="22"/>
        </w:rPr>
        <w:t xml:space="preserve">, </w:t>
      </w:r>
      <w:r w:rsidR="005435B6" w:rsidRPr="00E82902">
        <w:rPr>
          <w:rFonts w:asciiTheme="majorBidi" w:hAnsiTheme="majorBidi" w:cstheme="majorBidi"/>
          <w:b/>
          <w:sz w:val="22"/>
          <w:szCs w:val="22"/>
        </w:rPr>
        <w:t xml:space="preserve">habitats are rehabilitated, and </w:t>
      </w:r>
      <w:r w:rsidRPr="00E82902">
        <w:rPr>
          <w:rFonts w:asciiTheme="majorBidi" w:hAnsiTheme="majorBidi" w:cstheme="majorBidi"/>
          <w:b/>
          <w:sz w:val="22"/>
          <w:szCs w:val="22"/>
        </w:rPr>
        <w:t xml:space="preserve">vegetation cover </w:t>
      </w:r>
      <w:r w:rsidR="005435B6" w:rsidRPr="00E82902">
        <w:rPr>
          <w:rFonts w:asciiTheme="majorBidi" w:hAnsiTheme="majorBidi" w:cstheme="majorBidi"/>
          <w:b/>
          <w:sz w:val="22"/>
          <w:szCs w:val="22"/>
        </w:rPr>
        <w:t>and soil carbon sinks are</w:t>
      </w:r>
      <w:r w:rsidRPr="00E82902">
        <w:rPr>
          <w:rFonts w:asciiTheme="majorBidi" w:hAnsiTheme="majorBidi" w:cstheme="majorBidi"/>
          <w:b/>
          <w:sz w:val="22"/>
          <w:szCs w:val="22"/>
        </w:rPr>
        <w:t xml:space="preserve"> restored through a participatory and integrated ecosystem approach </w:t>
      </w:r>
    </w:p>
    <w:p w:rsidR="00775862" w:rsidRPr="00E82902" w:rsidRDefault="00775862" w:rsidP="00D47D96">
      <w:pPr>
        <w:pStyle w:val="ListParagraph"/>
        <w:numPr>
          <w:ilvl w:val="0"/>
          <w:numId w:val="27"/>
        </w:numPr>
        <w:spacing w:before="100" w:beforeAutospacing="1" w:after="100" w:afterAutospacing="1" w:line="240" w:lineRule="auto"/>
        <w:ind w:left="0" w:firstLine="0"/>
        <w:jc w:val="both"/>
        <w:rPr>
          <w:rFonts w:asciiTheme="majorBidi" w:hAnsiTheme="majorBidi" w:cstheme="majorBidi"/>
          <w:sz w:val="22"/>
        </w:rPr>
      </w:pPr>
      <w:r w:rsidRPr="00E82902">
        <w:rPr>
          <w:rFonts w:asciiTheme="majorBidi" w:hAnsiTheme="majorBidi" w:cstheme="majorBidi"/>
          <w:sz w:val="22"/>
        </w:rPr>
        <w:t xml:space="preserve">Currently in the project area </w:t>
      </w:r>
      <w:r w:rsidR="006D2FB2" w:rsidRPr="00E82902">
        <w:rPr>
          <w:rFonts w:asciiTheme="majorBidi" w:hAnsiTheme="majorBidi" w:cstheme="majorBidi"/>
          <w:sz w:val="22"/>
        </w:rPr>
        <w:t xml:space="preserve">agricultural and pastoral land and forest cover are being fast degraded largely due to unsustainable use caused by mounting population pressure and </w:t>
      </w:r>
      <w:r w:rsidR="00304D65" w:rsidRPr="00E82902">
        <w:rPr>
          <w:rFonts w:asciiTheme="majorBidi" w:hAnsiTheme="majorBidi" w:cstheme="majorBidi"/>
          <w:sz w:val="22"/>
        </w:rPr>
        <w:t xml:space="preserve">economic necessity. </w:t>
      </w:r>
      <w:r w:rsidR="008C043F" w:rsidRPr="00E82902">
        <w:rPr>
          <w:rFonts w:asciiTheme="majorBidi" w:hAnsiTheme="majorBidi" w:cstheme="majorBidi"/>
          <w:sz w:val="22"/>
        </w:rPr>
        <w:t>For example, semi-protected forests are being highly degraded to respond</w:t>
      </w:r>
      <w:r w:rsidR="00304D65" w:rsidRPr="00E82902">
        <w:rPr>
          <w:rFonts w:asciiTheme="majorBidi" w:hAnsiTheme="majorBidi" w:cstheme="majorBidi"/>
          <w:sz w:val="22"/>
        </w:rPr>
        <w:t xml:space="preserve"> to local demand for firewood. </w:t>
      </w:r>
      <w:r w:rsidR="008C043F" w:rsidRPr="00E82902">
        <w:rPr>
          <w:rFonts w:asciiTheme="majorBidi" w:hAnsiTheme="majorBidi" w:cstheme="majorBidi"/>
          <w:sz w:val="22"/>
        </w:rPr>
        <w:t xml:space="preserve">Overgrazing takes place in areas close to watering points, depleting the soil. </w:t>
      </w:r>
      <w:r w:rsidR="0038172E" w:rsidRPr="00E82902">
        <w:rPr>
          <w:rFonts w:asciiTheme="majorBidi" w:hAnsiTheme="majorBidi" w:cstheme="majorBidi"/>
          <w:sz w:val="22"/>
        </w:rPr>
        <w:t>There is little capacity to prevent and manage the f</w:t>
      </w:r>
      <w:r w:rsidR="00F341F0" w:rsidRPr="00E82902">
        <w:rPr>
          <w:rFonts w:asciiTheme="majorBidi" w:hAnsiTheme="majorBidi" w:cstheme="majorBidi"/>
          <w:sz w:val="22"/>
        </w:rPr>
        <w:t>ires</w:t>
      </w:r>
      <w:r w:rsidR="0038172E" w:rsidRPr="00E82902">
        <w:rPr>
          <w:rFonts w:asciiTheme="majorBidi" w:hAnsiTheme="majorBidi" w:cstheme="majorBidi"/>
          <w:sz w:val="22"/>
        </w:rPr>
        <w:t xml:space="preserve"> that pose threats to harvests and forests alike. </w:t>
      </w:r>
    </w:p>
    <w:p w:rsidR="00775862" w:rsidRPr="00E82902" w:rsidRDefault="00775862" w:rsidP="00445DB7">
      <w:pPr>
        <w:pStyle w:val="ListParagraph"/>
        <w:spacing w:before="100" w:beforeAutospacing="1" w:after="100" w:afterAutospacing="1" w:line="240" w:lineRule="auto"/>
        <w:ind w:left="0"/>
        <w:jc w:val="both"/>
        <w:rPr>
          <w:rFonts w:asciiTheme="majorBidi" w:hAnsiTheme="majorBidi" w:cstheme="majorBidi"/>
          <w:sz w:val="22"/>
        </w:rPr>
      </w:pPr>
    </w:p>
    <w:p w:rsidR="001F00C8" w:rsidRPr="00E82902" w:rsidRDefault="009A6313" w:rsidP="00D47D96">
      <w:pPr>
        <w:pStyle w:val="ListParagraph"/>
        <w:numPr>
          <w:ilvl w:val="0"/>
          <w:numId w:val="27"/>
        </w:numPr>
        <w:spacing w:before="100" w:beforeAutospacing="1" w:after="100" w:afterAutospacing="1" w:line="240" w:lineRule="auto"/>
        <w:ind w:left="0" w:firstLine="0"/>
        <w:jc w:val="both"/>
        <w:rPr>
          <w:rFonts w:asciiTheme="majorBidi" w:hAnsiTheme="majorBidi" w:cstheme="majorBidi"/>
          <w:sz w:val="22"/>
        </w:rPr>
      </w:pPr>
      <w:r w:rsidRPr="00E82902">
        <w:rPr>
          <w:rFonts w:asciiTheme="majorBidi" w:hAnsiTheme="majorBidi" w:cstheme="majorBidi"/>
          <w:sz w:val="22"/>
        </w:rPr>
        <w:t>Under Outcome 2, the project will undertake restoration of degraded areas, inc</w:t>
      </w:r>
      <w:r w:rsidR="00304D65" w:rsidRPr="00E82902">
        <w:rPr>
          <w:rFonts w:asciiTheme="majorBidi" w:hAnsiTheme="majorBidi" w:cstheme="majorBidi"/>
          <w:sz w:val="22"/>
        </w:rPr>
        <w:t xml:space="preserve">luding forests and rangelands. </w:t>
      </w:r>
      <w:r w:rsidRPr="00E82902">
        <w:rPr>
          <w:rFonts w:asciiTheme="majorBidi" w:hAnsiTheme="majorBidi" w:cstheme="majorBidi"/>
          <w:sz w:val="22"/>
        </w:rPr>
        <w:t xml:space="preserve">It is expected that this will help maintain habitats for key species of birds and small animals, while providing soil fertility improvements. In order to ensure that the pressures on land cover are reduced, the </w:t>
      </w:r>
      <w:r w:rsidR="0029607B" w:rsidRPr="00E82902">
        <w:rPr>
          <w:rFonts w:asciiTheme="majorBidi" w:hAnsiTheme="majorBidi" w:cstheme="majorBidi"/>
          <w:sz w:val="22"/>
        </w:rPr>
        <w:t xml:space="preserve">project </w:t>
      </w:r>
      <w:r w:rsidRPr="00E82902">
        <w:rPr>
          <w:rFonts w:asciiTheme="majorBidi" w:hAnsiTheme="majorBidi" w:cstheme="majorBidi"/>
          <w:sz w:val="22"/>
        </w:rPr>
        <w:t xml:space="preserve">will also develop interventions to promote the use of alternative technologies, including biogas and improved </w:t>
      </w:r>
      <w:r w:rsidR="00304D65" w:rsidRPr="00E82902">
        <w:rPr>
          <w:rFonts w:asciiTheme="majorBidi" w:hAnsiTheme="majorBidi" w:cstheme="majorBidi"/>
          <w:sz w:val="22"/>
        </w:rPr>
        <w:t>cook stoves</w:t>
      </w:r>
      <w:r w:rsidRPr="00E82902">
        <w:rPr>
          <w:rFonts w:asciiTheme="majorBidi" w:hAnsiTheme="majorBidi" w:cstheme="majorBidi"/>
          <w:sz w:val="22"/>
        </w:rPr>
        <w:t xml:space="preserve">. This will help ensure that carbon stocks are gradually restored and maintained in the </w:t>
      </w:r>
      <w:r w:rsidR="0029607B" w:rsidRPr="00E82902">
        <w:rPr>
          <w:rFonts w:asciiTheme="majorBidi" w:hAnsiTheme="majorBidi" w:cstheme="majorBidi"/>
          <w:sz w:val="22"/>
        </w:rPr>
        <w:t xml:space="preserve">project </w:t>
      </w:r>
      <w:r w:rsidRPr="00E82902">
        <w:rPr>
          <w:rFonts w:asciiTheme="majorBidi" w:hAnsiTheme="majorBidi" w:cstheme="majorBidi"/>
          <w:sz w:val="22"/>
        </w:rPr>
        <w:t>zones.  In total, t</w:t>
      </w:r>
      <w:r w:rsidR="001F00C8" w:rsidRPr="00E82902">
        <w:rPr>
          <w:rFonts w:asciiTheme="majorBidi" w:hAnsiTheme="majorBidi" w:cstheme="majorBidi"/>
          <w:sz w:val="22"/>
        </w:rPr>
        <w:t xml:space="preserve">he project </w:t>
      </w:r>
      <w:r w:rsidRPr="00E82902">
        <w:rPr>
          <w:rFonts w:asciiTheme="majorBidi" w:hAnsiTheme="majorBidi" w:cstheme="majorBidi"/>
          <w:sz w:val="22"/>
        </w:rPr>
        <w:t>expects to</w:t>
      </w:r>
      <w:r w:rsidR="001F00C8" w:rsidRPr="00E82902">
        <w:rPr>
          <w:rFonts w:asciiTheme="majorBidi" w:hAnsiTheme="majorBidi" w:cstheme="majorBidi"/>
          <w:sz w:val="22"/>
        </w:rPr>
        <w:t xml:space="preserve"> enlist local communities to reforest </w:t>
      </w:r>
      <w:r w:rsidR="009B185D" w:rsidRPr="00E82902">
        <w:rPr>
          <w:rFonts w:asciiTheme="majorBidi" w:hAnsiTheme="majorBidi" w:cstheme="majorBidi"/>
          <w:sz w:val="22"/>
        </w:rPr>
        <w:t>3,000</w:t>
      </w:r>
      <w:r w:rsidR="001F00C8" w:rsidRPr="00E82902">
        <w:rPr>
          <w:rFonts w:asciiTheme="majorBidi" w:hAnsiTheme="majorBidi" w:cstheme="majorBidi"/>
          <w:sz w:val="22"/>
        </w:rPr>
        <w:t xml:space="preserve"> hectares </w:t>
      </w:r>
      <w:r w:rsidR="006102BB" w:rsidRPr="00E82902">
        <w:rPr>
          <w:rFonts w:asciiTheme="majorBidi" w:hAnsiTheme="majorBidi" w:cstheme="majorBidi"/>
          <w:sz w:val="22"/>
        </w:rPr>
        <w:t>and to restore 2,3</w:t>
      </w:r>
      <w:r w:rsidR="009B185D" w:rsidRPr="00E82902">
        <w:rPr>
          <w:rFonts w:asciiTheme="majorBidi" w:hAnsiTheme="majorBidi" w:cstheme="majorBidi"/>
          <w:sz w:val="22"/>
        </w:rPr>
        <w:t>55 hectares</w:t>
      </w:r>
      <w:r w:rsidRPr="00E82902">
        <w:rPr>
          <w:rFonts w:asciiTheme="majorBidi" w:hAnsiTheme="majorBidi" w:cstheme="majorBidi"/>
          <w:sz w:val="22"/>
        </w:rPr>
        <w:t xml:space="preserve"> of degraded </w:t>
      </w:r>
      <w:r w:rsidR="006102BB" w:rsidRPr="00E82902">
        <w:rPr>
          <w:rFonts w:asciiTheme="majorBidi" w:hAnsiTheme="majorBidi" w:cstheme="majorBidi"/>
          <w:sz w:val="22"/>
        </w:rPr>
        <w:t xml:space="preserve">forest </w:t>
      </w:r>
      <w:r w:rsidRPr="00E82902">
        <w:rPr>
          <w:rFonts w:asciiTheme="majorBidi" w:hAnsiTheme="majorBidi" w:cstheme="majorBidi"/>
          <w:sz w:val="22"/>
        </w:rPr>
        <w:t>land</w:t>
      </w:r>
      <w:r w:rsidR="009B185D" w:rsidRPr="00E82902">
        <w:rPr>
          <w:rFonts w:asciiTheme="majorBidi" w:hAnsiTheme="majorBidi" w:cstheme="majorBidi"/>
          <w:sz w:val="22"/>
        </w:rPr>
        <w:t xml:space="preserve">. </w:t>
      </w:r>
      <w:r w:rsidR="00E13222" w:rsidRPr="00E82902">
        <w:rPr>
          <w:rFonts w:asciiTheme="majorBidi" w:hAnsiTheme="majorBidi" w:cstheme="majorBidi"/>
          <w:sz w:val="22"/>
        </w:rPr>
        <w:t>O</w:t>
      </w:r>
      <w:r w:rsidR="006B11F3" w:rsidRPr="00E82902">
        <w:rPr>
          <w:rFonts w:asciiTheme="majorBidi" w:hAnsiTheme="majorBidi" w:cstheme="majorBidi"/>
          <w:sz w:val="22"/>
        </w:rPr>
        <w:t xml:space="preserve">utcome’s 2 success will be measured by the number of hectares under sustainable management. The project </w:t>
      </w:r>
      <w:r w:rsidR="00E13222" w:rsidRPr="00E82902">
        <w:rPr>
          <w:rFonts w:asciiTheme="majorBidi" w:hAnsiTheme="majorBidi" w:cstheme="majorBidi"/>
          <w:sz w:val="22"/>
        </w:rPr>
        <w:t>aims</w:t>
      </w:r>
      <w:r w:rsidR="006B11F3" w:rsidRPr="00E82902">
        <w:rPr>
          <w:rFonts w:asciiTheme="majorBidi" w:hAnsiTheme="majorBidi" w:cstheme="majorBidi"/>
          <w:sz w:val="22"/>
        </w:rPr>
        <w:t xml:space="preserve"> to bring</w:t>
      </w:r>
      <w:r w:rsidR="008C043F" w:rsidRPr="00E82902">
        <w:rPr>
          <w:rFonts w:asciiTheme="majorBidi" w:hAnsiTheme="majorBidi" w:cstheme="majorBidi"/>
          <w:sz w:val="22"/>
        </w:rPr>
        <w:t xml:space="preserve"> </w:t>
      </w:r>
      <w:r w:rsidR="006102BB" w:rsidRPr="00E82902">
        <w:rPr>
          <w:rFonts w:asciiTheme="majorBidi" w:hAnsiTheme="majorBidi" w:cstheme="majorBidi"/>
          <w:sz w:val="22"/>
        </w:rPr>
        <w:t>160,355</w:t>
      </w:r>
      <w:r w:rsidR="00D5159F" w:rsidRPr="00E82902">
        <w:rPr>
          <w:rFonts w:asciiTheme="majorBidi" w:hAnsiTheme="majorBidi" w:cstheme="majorBidi"/>
          <w:sz w:val="22"/>
        </w:rPr>
        <w:t xml:space="preserve"> </w:t>
      </w:r>
      <w:r w:rsidR="006B11F3" w:rsidRPr="00E82902">
        <w:rPr>
          <w:rFonts w:asciiTheme="majorBidi" w:hAnsiTheme="majorBidi" w:cstheme="majorBidi"/>
          <w:sz w:val="22"/>
        </w:rPr>
        <w:t xml:space="preserve">hectares </w:t>
      </w:r>
      <w:r w:rsidR="008C043F" w:rsidRPr="00E82902">
        <w:rPr>
          <w:rFonts w:asciiTheme="majorBidi" w:hAnsiTheme="majorBidi" w:cstheme="majorBidi"/>
          <w:sz w:val="22"/>
        </w:rPr>
        <w:t>under sustainable management</w:t>
      </w:r>
      <w:r w:rsidR="00D5159F" w:rsidRPr="00E82902">
        <w:rPr>
          <w:rFonts w:asciiTheme="majorBidi" w:hAnsiTheme="majorBidi" w:cstheme="majorBidi"/>
          <w:sz w:val="22"/>
        </w:rPr>
        <w:t xml:space="preserve">, while sequestering and avoiding </w:t>
      </w:r>
      <w:r w:rsidR="006102BB" w:rsidRPr="00E82902">
        <w:rPr>
          <w:rFonts w:asciiTheme="majorBidi" w:hAnsiTheme="majorBidi" w:cstheme="majorBidi"/>
          <w:sz w:val="22"/>
        </w:rPr>
        <w:t>4.4 million</w:t>
      </w:r>
      <w:r w:rsidR="005E72BA" w:rsidRPr="00E82902">
        <w:rPr>
          <w:rFonts w:asciiTheme="majorBidi" w:hAnsiTheme="majorBidi" w:cstheme="majorBidi"/>
          <w:sz w:val="22"/>
        </w:rPr>
        <w:t xml:space="preserve"> </w:t>
      </w:r>
      <w:r w:rsidR="006102BB" w:rsidRPr="00E82902">
        <w:rPr>
          <w:rFonts w:asciiTheme="majorBidi" w:hAnsiTheme="majorBidi" w:cstheme="majorBidi"/>
          <w:sz w:val="22"/>
        </w:rPr>
        <w:t>t</w:t>
      </w:r>
      <w:r w:rsidR="005E72BA" w:rsidRPr="00E82902">
        <w:rPr>
          <w:rFonts w:asciiTheme="majorBidi" w:hAnsiTheme="majorBidi" w:cstheme="majorBidi"/>
          <w:sz w:val="22"/>
        </w:rPr>
        <w:t>CO</w:t>
      </w:r>
      <w:r w:rsidR="005E72BA" w:rsidRPr="00E82902">
        <w:rPr>
          <w:rFonts w:asciiTheme="majorBidi" w:hAnsiTheme="majorBidi" w:cstheme="majorBidi"/>
          <w:sz w:val="22"/>
          <w:vertAlign w:val="subscript"/>
        </w:rPr>
        <w:t>2 eq</w:t>
      </w:r>
      <w:r w:rsidR="005E72BA" w:rsidRPr="00E82902">
        <w:rPr>
          <w:rFonts w:asciiTheme="majorBidi" w:hAnsiTheme="majorBidi" w:cstheme="majorBidi"/>
          <w:sz w:val="22"/>
        </w:rPr>
        <w:t xml:space="preserve">, </w:t>
      </w:r>
      <w:r w:rsidR="006B11F3" w:rsidRPr="00E82902">
        <w:rPr>
          <w:rFonts w:asciiTheme="majorBidi" w:hAnsiTheme="majorBidi" w:cstheme="majorBidi"/>
          <w:sz w:val="22"/>
        </w:rPr>
        <w:t xml:space="preserve">through the following outputs: </w:t>
      </w:r>
    </w:p>
    <w:p w:rsidR="00AE57E4" w:rsidRPr="00E82902" w:rsidRDefault="00A74EC5" w:rsidP="003240F8">
      <w:pPr>
        <w:spacing w:before="100" w:beforeAutospacing="1" w:after="100" w:afterAutospacing="1"/>
        <w:contextualSpacing/>
        <w:rPr>
          <w:rFonts w:asciiTheme="majorBidi" w:hAnsiTheme="majorBidi" w:cstheme="majorBidi"/>
          <w:b/>
          <w:sz w:val="22"/>
          <w:szCs w:val="22"/>
        </w:rPr>
      </w:pPr>
      <w:r w:rsidRPr="00E82902">
        <w:rPr>
          <w:rFonts w:asciiTheme="majorBidi" w:hAnsiTheme="majorBidi" w:cstheme="majorBidi"/>
          <w:b/>
          <w:sz w:val="22"/>
          <w:szCs w:val="22"/>
        </w:rPr>
        <w:t>Output</w:t>
      </w:r>
      <w:r w:rsidR="008A068F" w:rsidRPr="00E82902">
        <w:rPr>
          <w:rFonts w:asciiTheme="majorBidi" w:hAnsiTheme="majorBidi" w:cstheme="majorBidi"/>
          <w:b/>
          <w:sz w:val="22"/>
          <w:szCs w:val="22"/>
        </w:rPr>
        <w:t xml:space="preserve"> 2.1 </w:t>
      </w:r>
      <w:r w:rsidR="00B23DC7" w:rsidRPr="00E82902">
        <w:rPr>
          <w:rFonts w:asciiTheme="majorBidi" w:hAnsiTheme="majorBidi" w:cstheme="majorBidi"/>
          <w:b/>
          <w:sz w:val="22"/>
          <w:szCs w:val="22"/>
        </w:rPr>
        <w:t>Land degradation is reduced</w:t>
      </w:r>
      <w:r w:rsidR="00F55554" w:rsidRPr="00E82902">
        <w:rPr>
          <w:rFonts w:asciiTheme="majorBidi" w:hAnsiTheme="majorBidi" w:cstheme="majorBidi"/>
          <w:b/>
          <w:sz w:val="22"/>
          <w:szCs w:val="22"/>
        </w:rPr>
        <w:t xml:space="preserve"> and </w:t>
      </w:r>
      <w:r w:rsidR="00B23DC7" w:rsidRPr="00E82902">
        <w:rPr>
          <w:rFonts w:asciiTheme="majorBidi" w:hAnsiTheme="majorBidi" w:cstheme="majorBidi"/>
          <w:b/>
          <w:sz w:val="22"/>
          <w:szCs w:val="22"/>
        </w:rPr>
        <w:t xml:space="preserve">vegetation cover </w:t>
      </w:r>
      <w:r w:rsidR="00F55554" w:rsidRPr="00E82902">
        <w:rPr>
          <w:rFonts w:asciiTheme="majorBidi" w:hAnsiTheme="majorBidi" w:cstheme="majorBidi"/>
          <w:b/>
          <w:sz w:val="22"/>
          <w:szCs w:val="22"/>
        </w:rPr>
        <w:t>is</w:t>
      </w:r>
      <w:r w:rsidR="00304D65" w:rsidRPr="00E82902">
        <w:rPr>
          <w:rFonts w:asciiTheme="majorBidi" w:hAnsiTheme="majorBidi" w:cstheme="majorBidi"/>
          <w:b/>
          <w:sz w:val="22"/>
          <w:szCs w:val="22"/>
        </w:rPr>
        <w:t xml:space="preserve"> restored</w:t>
      </w:r>
    </w:p>
    <w:p w:rsidR="00112CE4" w:rsidRPr="00E82902" w:rsidRDefault="009A6313" w:rsidP="00D47D96">
      <w:pPr>
        <w:pStyle w:val="ListParagraph"/>
        <w:numPr>
          <w:ilvl w:val="0"/>
          <w:numId w:val="27"/>
        </w:numPr>
        <w:spacing w:before="100" w:beforeAutospacing="1" w:after="100" w:afterAutospacing="1" w:line="240" w:lineRule="auto"/>
        <w:ind w:left="0" w:firstLine="0"/>
        <w:jc w:val="both"/>
        <w:rPr>
          <w:rFonts w:asciiTheme="majorBidi" w:hAnsiTheme="majorBidi" w:cstheme="majorBidi"/>
          <w:sz w:val="22"/>
        </w:rPr>
      </w:pPr>
      <w:r w:rsidRPr="00E82902">
        <w:rPr>
          <w:rFonts w:asciiTheme="majorBidi" w:hAnsiTheme="majorBidi" w:cstheme="majorBidi"/>
          <w:sz w:val="22"/>
        </w:rPr>
        <w:t>Under this output,</w:t>
      </w:r>
      <w:r w:rsidR="00AE57E4" w:rsidRPr="00E82902">
        <w:rPr>
          <w:rFonts w:asciiTheme="majorBidi" w:hAnsiTheme="majorBidi" w:cstheme="majorBidi"/>
          <w:sz w:val="22"/>
        </w:rPr>
        <w:t xml:space="preserve"> </w:t>
      </w:r>
      <w:r w:rsidR="0026257D" w:rsidRPr="00E82902">
        <w:rPr>
          <w:rFonts w:asciiTheme="majorBidi" w:hAnsiTheme="majorBidi" w:cstheme="majorBidi"/>
          <w:sz w:val="22"/>
        </w:rPr>
        <w:t>the project</w:t>
      </w:r>
      <w:r w:rsidR="00AE57E4" w:rsidRPr="00E82902">
        <w:rPr>
          <w:rFonts w:asciiTheme="majorBidi" w:hAnsiTheme="majorBidi" w:cstheme="majorBidi"/>
          <w:sz w:val="22"/>
        </w:rPr>
        <w:t xml:space="preserve"> will restore two “forêts classées”</w:t>
      </w:r>
      <w:r w:rsidR="000F4CC9" w:rsidRPr="00E82902">
        <w:rPr>
          <w:rFonts w:asciiTheme="majorBidi" w:hAnsiTheme="majorBidi" w:cstheme="majorBidi"/>
          <w:sz w:val="22"/>
        </w:rPr>
        <w:t xml:space="preserve">, or semi-protected </w:t>
      </w:r>
      <w:r w:rsidRPr="00E82902">
        <w:rPr>
          <w:rFonts w:asciiTheme="majorBidi" w:hAnsiTheme="majorBidi" w:cstheme="majorBidi"/>
          <w:sz w:val="22"/>
        </w:rPr>
        <w:t>forests</w:t>
      </w:r>
      <w:r w:rsidR="000F4CC9" w:rsidRPr="00E82902">
        <w:rPr>
          <w:rFonts w:asciiTheme="majorBidi" w:hAnsiTheme="majorBidi" w:cstheme="majorBidi"/>
          <w:sz w:val="22"/>
        </w:rPr>
        <w:t>,</w:t>
      </w:r>
      <w:r w:rsidR="00112CE4" w:rsidRPr="00E82902">
        <w:rPr>
          <w:rFonts w:asciiTheme="majorBidi" w:hAnsiTheme="majorBidi" w:cstheme="majorBidi"/>
          <w:sz w:val="22"/>
        </w:rPr>
        <w:t xml:space="preserve"> </w:t>
      </w:r>
      <w:r w:rsidR="0026257D" w:rsidRPr="00E82902">
        <w:rPr>
          <w:rFonts w:asciiTheme="majorBidi" w:hAnsiTheme="majorBidi" w:cstheme="majorBidi"/>
          <w:sz w:val="22"/>
        </w:rPr>
        <w:t>in El Atf zone, which are the Ngouye and Yama Ndiaye forests</w:t>
      </w:r>
      <w:r w:rsidRPr="00E82902">
        <w:rPr>
          <w:rFonts w:asciiTheme="majorBidi" w:hAnsiTheme="majorBidi" w:cstheme="majorBidi"/>
          <w:sz w:val="22"/>
        </w:rPr>
        <w:t>, representing</w:t>
      </w:r>
      <w:r w:rsidR="0026257D" w:rsidRPr="00E82902">
        <w:rPr>
          <w:rFonts w:asciiTheme="majorBidi" w:hAnsiTheme="majorBidi" w:cstheme="majorBidi"/>
          <w:sz w:val="22"/>
        </w:rPr>
        <w:t xml:space="preserve"> 2</w:t>
      </w:r>
      <w:r w:rsidR="007C3FC6" w:rsidRPr="00E82902">
        <w:rPr>
          <w:rFonts w:asciiTheme="majorBidi" w:hAnsiTheme="majorBidi" w:cstheme="majorBidi"/>
          <w:sz w:val="22"/>
        </w:rPr>
        <w:t>,</w:t>
      </w:r>
      <w:r w:rsidR="0026257D" w:rsidRPr="00E82902">
        <w:rPr>
          <w:rFonts w:asciiTheme="majorBidi" w:hAnsiTheme="majorBidi" w:cstheme="majorBidi"/>
          <w:sz w:val="22"/>
        </w:rPr>
        <w:t xml:space="preserve">355 hectares. </w:t>
      </w:r>
      <w:r w:rsidR="00EA431E" w:rsidRPr="00E82902">
        <w:rPr>
          <w:rFonts w:asciiTheme="majorBidi" w:hAnsiTheme="majorBidi" w:cstheme="majorBidi"/>
          <w:sz w:val="22"/>
        </w:rPr>
        <w:t xml:space="preserve">This will be done using assisted natural regeneration (ANR) and will improve hydrological functions, nutrient cycling, and increase carbon stocks as to contribute to climate resilience of land systems and </w:t>
      </w:r>
      <w:r w:rsidR="00B50D22" w:rsidRPr="00E82902">
        <w:rPr>
          <w:rFonts w:asciiTheme="majorBidi" w:hAnsiTheme="majorBidi" w:cstheme="majorBidi"/>
          <w:sz w:val="22"/>
        </w:rPr>
        <w:t>long-term</w:t>
      </w:r>
      <w:r w:rsidR="00EA431E" w:rsidRPr="00E82902">
        <w:rPr>
          <w:rFonts w:asciiTheme="majorBidi" w:hAnsiTheme="majorBidi" w:cstheme="majorBidi"/>
          <w:sz w:val="22"/>
        </w:rPr>
        <w:t xml:space="preserve"> productivity of f</w:t>
      </w:r>
      <w:r w:rsidR="00304D65" w:rsidRPr="00E82902">
        <w:rPr>
          <w:rFonts w:asciiTheme="majorBidi" w:hAnsiTheme="majorBidi" w:cstheme="majorBidi"/>
          <w:sz w:val="22"/>
        </w:rPr>
        <w:t>armlands.</w:t>
      </w:r>
    </w:p>
    <w:p w:rsidR="00B20D88" w:rsidRPr="00E82902" w:rsidRDefault="00B20D88" w:rsidP="00176008">
      <w:pPr>
        <w:pStyle w:val="ListParagraph"/>
        <w:spacing w:before="100" w:beforeAutospacing="1" w:after="100" w:afterAutospacing="1" w:line="240" w:lineRule="auto"/>
        <w:ind w:left="0"/>
        <w:jc w:val="both"/>
        <w:rPr>
          <w:rFonts w:asciiTheme="majorBidi" w:hAnsiTheme="majorBidi" w:cstheme="majorBidi"/>
          <w:sz w:val="22"/>
        </w:rPr>
      </w:pPr>
    </w:p>
    <w:p w:rsidR="00A36D1E" w:rsidRPr="00E82902" w:rsidRDefault="00A36D1E" w:rsidP="00D47D96">
      <w:pPr>
        <w:pStyle w:val="ListParagraph"/>
        <w:numPr>
          <w:ilvl w:val="0"/>
          <w:numId w:val="27"/>
        </w:numPr>
        <w:spacing w:before="100" w:beforeAutospacing="1" w:after="100" w:afterAutospacing="1" w:line="240" w:lineRule="auto"/>
        <w:ind w:left="0" w:firstLine="0"/>
        <w:jc w:val="both"/>
        <w:rPr>
          <w:rFonts w:asciiTheme="majorBidi" w:hAnsiTheme="majorBidi" w:cstheme="majorBidi"/>
          <w:sz w:val="22"/>
        </w:rPr>
      </w:pPr>
      <w:r w:rsidRPr="00E82902">
        <w:rPr>
          <w:rFonts w:asciiTheme="majorBidi" w:hAnsiTheme="majorBidi" w:cstheme="majorBidi"/>
          <w:sz w:val="22"/>
        </w:rPr>
        <w:t>ANR accelerates natural regeneration by removing or reducing barriers to natural forest regeneration such as soil degradation, competition with weedy and invasive alien species and fire, grazing and wood harvesting.  It encompasses an array of activities such as fencing to prevent overgrazing, making fire lines to prevent fires from spreading, and enrichment planting. Limited use of areas under ANR is usually permitted (for example grass cutting) under a community-based management system.</w:t>
      </w:r>
      <w:r w:rsidR="009A6313" w:rsidRPr="00E82902">
        <w:rPr>
          <w:rFonts w:asciiTheme="majorBidi" w:hAnsiTheme="majorBidi" w:cstheme="majorBidi"/>
          <w:sz w:val="22"/>
        </w:rPr>
        <w:t xml:space="preserve"> </w:t>
      </w:r>
      <w:r w:rsidRPr="00E82902">
        <w:rPr>
          <w:rFonts w:asciiTheme="majorBidi" w:hAnsiTheme="majorBidi" w:cstheme="majorBidi"/>
          <w:sz w:val="22"/>
        </w:rPr>
        <w:t>The benefits of ANR include timber production, biodiversity recovery, and cultivation of crops, fruit trees and non-timber forest products in the restored forests.  It is also cheaper than conventional reforestation as it avoids the costs of propagating, raising and planting seedlings. It is most effective at landscape level to achieve watershed protection and soil conservation</w:t>
      </w:r>
      <w:r w:rsidRPr="00E82902">
        <w:rPr>
          <w:rFonts w:asciiTheme="majorBidi" w:hAnsiTheme="majorBidi" w:cstheme="majorBidi"/>
          <w:sz w:val="22"/>
          <w:vertAlign w:val="superscript"/>
        </w:rPr>
        <w:footnoteReference w:id="32"/>
      </w:r>
      <w:r w:rsidRPr="00E82902">
        <w:rPr>
          <w:rFonts w:asciiTheme="majorBidi" w:hAnsiTheme="majorBidi" w:cstheme="majorBidi"/>
          <w:sz w:val="22"/>
        </w:rPr>
        <w:t xml:space="preserve">. </w:t>
      </w:r>
      <w:r w:rsidR="005B566A" w:rsidRPr="00E82902">
        <w:rPr>
          <w:rFonts w:asciiTheme="majorBidi" w:hAnsiTheme="majorBidi" w:cstheme="majorBidi"/>
          <w:sz w:val="22"/>
        </w:rPr>
        <w:t xml:space="preserve">The project will support efforts by local communities to </w:t>
      </w:r>
      <w:r w:rsidR="005B566A" w:rsidRPr="00E82902">
        <w:rPr>
          <w:rFonts w:asciiTheme="majorBidi" w:hAnsiTheme="majorBidi" w:cstheme="majorBidi"/>
          <w:sz w:val="22"/>
        </w:rPr>
        <w:lastRenderedPageBreak/>
        <w:t>undertake ANR in the two areas, through training and targeted material costs</w:t>
      </w:r>
      <w:r w:rsidR="00304D65" w:rsidRPr="00E82902">
        <w:rPr>
          <w:rFonts w:asciiTheme="majorBidi" w:hAnsiTheme="majorBidi" w:cstheme="majorBidi"/>
          <w:sz w:val="22"/>
        </w:rPr>
        <w:t xml:space="preserve"> for fencing and monitoring.</w:t>
      </w:r>
      <w:r w:rsidR="005B566A" w:rsidRPr="00E82902">
        <w:rPr>
          <w:rFonts w:asciiTheme="majorBidi" w:hAnsiTheme="majorBidi" w:cstheme="majorBidi"/>
          <w:sz w:val="22"/>
        </w:rPr>
        <w:t xml:space="preserve"> The activity will be linked with support provided under Output </w:t>
      </w:r>
      <w:r w:rsidR="00B50D22" w:rsidRPr="00E82902">
        <w:rPr>
          <w:rFonts w:asciiTheme="majorBidi" w:hAnsiTheme="majorBidi" w:cstheme="majorBidi"/>
          <w:sz w:val="22"/>
        </w:rPr>
        <w:t>2.1</w:t>
      </w:r>
      <w:r w:rsidR="005B566A" w:rsidRPr="00E82902">
        <w:rPr>
          <w:rFonts w:asciiTheme="majorBidi" w:hAnsiTheme="majorBidi" w:cstheme="majorBidi"/>
          <w:sz w:val="22"/>
        </w:rPr>
        <w:t xml:space="preserve"> to the fire prevention committees. </w:t>
      </w:r>
    </w:p>
    <w:p w:rsidR="00B20D88" w:rsidRPr="00E82902" w:rsidRDefault="00B20D88" w:rsidP="00176008">
      <w:pPr>
        <w:pStyle w:val="ListParagraph"/>
        <w:spacing w:before="100" w:beforeAutospacing="1" w:after="100" w:afterAutospacing="1" w:line="240" w:lineRule="auto"/>
        <w:ind w:left="0"/>
        <w:jc w:val="both"/>
        <w:rPr>
          <w:rFonts w:asciiTheme="majorBidi" w:hAnsiTheme="majorBidi" w:cstheme="majorBidi"/>
          <w:sz w:val="22"/>
        </w:rPr>
      </w:pPr>
    </w:p>
    <w:p w:rsidR="00176008" w:rsidRPr="00E82902" w:rsidRDefault="005B566A" w:rsidP="00D47D96">
      <w:pPr>
        <w:pStyle w:val="ListParagraph"/>
        <w:numPr>
          <w:ilvl w:val="0"/>
          <w:numId w:val="27"/>
        </w:numPr>
        <w:spacing w:before="100" w:beforeAutospacing="1" w:after="100" w:afterAutospacing="1" w:line="240" w:lineRule="auto"/>
        <w:ind w:left="0" w:firstLine="0"/>
        <w:jc w:val="both"/>
        <w:rPr>
          <w:rFonts w:asciiTheme="majorBidi" w:hAnsiTheme="majorBidi" w:cstheme="majorBidi"/>
          <w:sz w:val="22"/>
        </w:rPr>
      </w:pPr>
      <w:r w:rsidRPr="00E82902">
        <w:rPr>
          <w:rFonts w:asciiTheme="majorBidi" w:hAnsiTheme="majorBidi" w:cstheme="majorBidi"/>
          <w:sz w:val="22"/>
        </w:rPr>
        <w:t>In addition</w:t>
      </w:r>
      <w:r w:rsidR="00FC0C70" w:rsidRPr="00E82902">
        <w:rPr>
          <w:rFonts w:asciiTheme="majorBidi" w:hAnsiTheme="majorBidi" w:cstheme="majorBidi"/>
          <w:sz w:val="22"/>
        </w:rPr>
        <w:t xml:space="preserve">, </w:t>
      </w:r>
      <w:r w:rsidR="00AB5502" w:rsidRPr="00E82902">
        <w:rPr>
          <w:rFonts w:asciiTheme="majorBidi" w:hAnsiTheme="majorBidi" w:cstheme="majorBidi"/>
          <w:sz w:val="22"/>
        </w:rPr>
        <w:t xml:space="preserve">an estimated 500 ha of pasture land will be fenced off to create </w:t>
      </w:r>
      <w:r w:rsidR="003510FC" w:rsidRPr="00E82902">
        <w:rPr>
          <w:rFonts w:asciiTheme="majorBidi" w:hAnsiTheme="majorBidi" w:cstheme="majorBidi"/>
          <w:sz w:val="22"/>
        </w:rPr>
        <w:t>exclusion zones</w:t>
      </w:r>
      <w:r w:rsidR="00A175C4" w:rsidRPr="00E82902">
        <w:rPr>
          <w:rFonts w:asciiTheme="majorBidi" w:hAnsiTheme="majorBidi" w:cstheme="majorBidi"/>
          <w:sz w:val="22"/>
        </w:rPr>
        <w:t xml:space="preserve"> </w:t>
      </w:r>
      <w:r w:rsidR="00AB5502" w:rsidRPr="00E82902">
        <w:rPr>
          <w:rFonts w:asciiTheme="majorBidi" w:hAnsiTheme="majorBidi" w:cstheme="majorBidi"/>
          <w:sz w:val="22"/>
        </w:rPr>
        <w:t>(“mise en défens</w:t>
      </w:r>
      <w:r w:rsidR="004D27AF" w:rsidRPr="00E82902">
        <w:rPr>
          <w:rFonts w:asciiTheme="majorBidi" w:hAnsiTheme="majorBidi" w:cstheme="majorBidi"/>
          <w:sz w:val="22"/>
        </w:rPr>
        <w:t>e</w:t>
      </w:r>
      <w:r w:rsidR="00AB5502" w:rsidRPr="00E82902">
        <w:rPr>
          <w:rFonts w:asciiTheme="majorBidi" w:hAnsiTheme="majorBidi" w:cstheme="majorBidi"/>
          <w:sz w:val="22"/>
        </w:rPr>
        <w:t xml:space="preserve">”) </w:t>
      </w:r>
      <w:r w:rsidR="00A175C4" w:rsidRPr="00E82902">
        <w:rPr>
          <w:rFonts w:asciiTheme="majorBidi" w:hAnsiTheme="majorBidi" w:cstheme="majorBidi"/>
          <w:sz w:val="22"/>
        </w:rPr>
        <w:t>with high regeneration potential</w:t>
      </w:r>
      <w:r w:rsidR="005F3238" w:rsidRPr="00E82902">
        <w:rPr>
          <w:rFonts w:asciiTheme="majorBidi" w:hAnsiTheme="majorBidi" w:cstheme="majorBidi"/>
          <w:sz w:val="22"/>
        </w:rPr>
        <w:t xml:space="preserve"> </w:t>
      </w:r>
      <w:r w:rsidRPr="00E82902">
        <w:rPr>
          <w:rFonts w:asciiTheme="majorBidi" w:hAnsiTheme="majorBidi" w:cstheme="majorBidi"/>
          <w:sz w:val="22"/>
        </w:rPr>
        <w:t>(</w:t>
      </w:r>
      <w:r w:rsidR="00075346" w:rsidRPr="00E82902">
        <w:rPr>
          <w:rFonts w:asciiTheme="majorBidi" w:hAnsiTheme="majorBidi" w:cstheme="majorBidi"/>
          <w:sz w:val="22"/>
        </w:rPr>
        <w:t>identified through Activity 1.2</w:t>
      </w:r>
      <w:r w:rsidRPr="00E82902">
        <w:rPr>
          <w:rFonts w:asciiTheme="majorBidi" w:hAnsiTheme="majorBidi" w:cstheme="majorBidi"/>
          <w:sz w:val="22"/>
        </w:rPr>
        <w:t>)</w:t>
      </w:r>
      <w:r w:rsidR="00A175C4" w:rsidRPr="00E82902">
        <w:rPr>
          <w:rFonts w:asciiTheme="majorBidi" w:hAnsiTheme="majorBidi" w:cstheme="majorBidi"/>
          <w:sz w:val="22"/>
        </w:rPr>
        <w:t xml:space="preserve">. The project will </w:t>
      </w:r>
      <w:r w:rsidRPr="00E82902">
        <w:rPr>
          <w:rFonts w:asciiTheme="majorBidi" w:hAnsiTheme="majorBidi" w:cstheme="majorBidi"/>
          <w:sz w:val="22"/>
        </w:rPr>
        <w:t>provide</w:t>
      </w:r>
      <w:r w:rsidR="00075346" w:rsidRPr="00E82902">
        <w:rPr>
          <w:rFonts w:asciiTheme="majorBidi" w:hAnsiTheme="majorBidi" w:cstheme="majorBidi"/>
          <w:sz w:val="22"/>
        </w:rPr>
        <w:t xml:space="preserve"> material and </w:t>
      </w:r>
      <w:r w:rsidRPr="00E82902">
        <w:rPr>
          <w:rFonts w:asciiTheme="majorBidi" w:hAnsiTheme="majorBidi" w:cstheme="majorBidi"/>
          <w:sz w:val="22"/>
        </w:rPr>
        <w:t xml:space="preserve">incentivize community </w:t>
      </w:r>
      <w:r w:rsidR="00304D65" w:rsidRPr="00E82902">
        <w:rPr>
          <w:rFonts w:asciiTheme="majorBidi" w:hAnsiTheme="majorBidi" w:cstheme="majorBidi"/>
          <w:sz w:val="22"/>
        </w:rPr>
        <w:t>labour</w:t>
      </w:r>
      <w:r w:rsidR="00075346" w:rsidRPr="00E82902">
        <w:rPr>
          <w:rFonts w:asciiTheme="majorBidi" w:hAnsiTheme="majorBidi" w:cstheme="majorBidi"/>
          <w:sz w:val="22"/>
        </w:rPr>
        <w:t xml:space="preserve"> to put in fences, </w:t>
      </w:r>
      <w:r w:rsidR="005F3238" w:rsidRPr="00E82902">
        <w:rPr>
          <w:rFonts w:asciiTheme="majorBidi" w:hAnsiTheme="majorBidi" w:cstheme="majorBidi"/>
          <w:sz w:val="22"/>
        </w:rPr>
        <w:t>and enrich soil</w:t>
      </w:r>
      <w:r w:rsidR="000D15B7" w:rsidRPr="00E82902">
        <w:rPr>
          <w:rFonts w:asciiTheme="majorBidi" w:hAnsiTheme="majorBidi" w:cstheme="majorBidi"/>
          <w:sz w:val="22"/>
        </w:rPr>
        <w:t xml:space="preserve"> by planting adapted fodder varieties</w:t>
      </w:r>
      <w:r w:rsidR="004D27AF" w:rsidRPr="00E82902">
        <w:rPr>
          <w:rFonts w:asciiTheme="majorBidi" w:hAnsiTheme="majorBidi" w:cstheme="majorBidi"/>
          <w:sz w:val="22"/>
        </w:rPr>
        <w:t xml:space="preserve">. </w:t>
      </w:r>
      <w:r w:rsidR="000D7C8D" w:rsidRPr="00E82902">
        <w:rPr>
          <w:rFonts w:asciiTheme="majorBidi" w:hAnsiTheme="majorBidi" w:cstheme="majorBidi"/>
          <w:sz w:val="22"/>
        </w:rPr>
        <w:t xml:space="preserve">The maintenance of the fences will then be ensured by </w:t>
      </w:r>
      <w:r w:rsidR="005F3238" w:rsidRPr="00E82902">
        <w:rPr>
          <w:rFonts w:asciiTheme="majorBidi" w:hAnsiTheme="majorBidi" w:cstheme="majorBidi"/>
          <w:sz w:val="22"/>
        </w:rPr>
        <w:t>local</w:t>
      </w:r>
      <w:r w:rsidR="000D7C8D" w:rsidRPr="00E82902">
        <w:rPr>
          <w:rFonts w:asciiTheme="majorBidi" w:hAnsiTheme="majorBidi" w:cstheme="majorBidi"/>
          <w:sz w:val="22"/>
        </w:rPr>
        <w:t xml:space="preserve"> populations and authorities</w:t>
      </w:r>
      <w:r w:rsidRPr="00E82902">
        <w:rPr>
          <w:rFonts w:asciiTheme="majorBidi" w:hAnsiTheme="majorBidi" w:cstheme="majorBidi"/>
          <w:sz w:val="22"/>
        </w:rPr>
        <w:t xml:space="preserve"> and monitoring of the areas will be conducted by local authorities. </w:t>
      </w:r>
    </w:p>
    <w:p w:rsidR="00176008" w:rsidRPr="00E82902" w:rsidRDefault="00176008" w:rsidP="00176008">
      <w:pPr>
        <w:pStyle w:val="ListParagraph"/>
        <w:rPr>
          <w:rFonts w:asciiTheme="majorBidi" w:hAnsiTheme="majorBidi" w:cstheme="majorBidi"/>
          <w:color w:val="000000" w:themeColor="text1"/>
          <w:sz w:val="22"/>
        </w:rPr>
      </w:pPr>
    </w:p>
    <w:p w:rsidR="00176008" w:rsidRPr="00E82902" w:rsidRDefault="00CB4148" w:rsidP="00D47D96">
      <w:pPr>
        <w:pStyle w:val="ListParagraph"/>
        <w:numPr>
          <w:ilvl w:val="0"/>
          <w:numId w:val="27"/>
        </w:numPr>
        <w:spacing w:before="100" w:beforeAutospacing="1" w:after="100" w:afterAutospacing="1" w:line="240" w:lineRule="auto"/>
        <w:ind w:left="0" w:firstLine="0"/>
        <w:jc w:val="both"/>
        <w:rPr>
          <w:rFonts w:asciiTheme="majorBidi" w:hAnsiTheme="majorBidi" w:cstheme="majorBidi"/>
          <w:sz w:val="22"/>
        </w:rPr>
      </w:pPr>
      <w:r w:rsidRPr="00E82902">
        <w:rPr>
          <w:rFonts w:asciiTheme="majorBidi" w:hAnsiTheme="majorBidi" w:cstheme="majorBidi"/>
          <w:color w:val="000000" w:themeColor="text1"/>
          <w:sz w:val="22"/>
        </w:rPr>
        <w:t>The project will also support reforestation and afforestation</w:t>
      </w:r>
      <w:r w:rsidR="0001098E" w:rsidRPr="00E82902">
        <w:rPr>
          <w:rFonts w:asciiTheme="majorBidi" w:hAnsiTheme="majorBidi" w:cstheme="majorBidi"/>
          <w:color w:val="000000" w:themeColor="text1"/>
          <w:sz w:val="22"/>
        </w:rPr>
        <w:t xml:space="preserve"> </w:t>
      </w:r>
      <w:r w:rsidR="00CB56EF" w:rsidRPr="00E82902">
        <w:rPr>
          <w:rFonts w:asciiTheme="majorBidi" w:hAnsiTheme="majorBidi" w:cstheme="majorBidi"/>
          <w:color w:val="000000" w:themeColor="text1"/>
          <w:sz w:val="22"/>
        </w:rPr>
        <w:t xml:space="preserve">in all three landscapes, but with a focus on </w:t>
      </w:r>
      <w:r w:rsidR="008333F1" w:rsidRPr="00E82902">
        <w:rPr>
          <w:rFonts w:asciiTheme="majorBidi" w:hAnsiTheme="majorBidi" w:cstheme="majorBidi"/>
          <w:color w:val="000000" w:themeColor="text1"/>
          <w:sz w:val="22"/>
        </w:rPr>
        <w:t>the Great Green Wall corridor</w:t>
      </w:r>
      <w:r w:rsidR="004D27AF" w:rsidRPr="00E82902">
        <w:rPr>
          <w:rFonts w:asciiTheme="majorBidi" w:hAnsiTheme="majorBidi" w:cstheme="majorBidi"/>
          <w:color w:val="000000" w:themeColor="text1"/>
          <w:sz w:val="22"/>
        </w:rPr>
        <w:t xml:space="preserve"> (3,000 ha in total)</w:t>
      </w:r>
      <w:r w:rsidR="008333F1" w:rsidRPr="00E82902">
        <w:rPr>
          <w:rFonts w:asciiTheme="majorBidi" w:hAnsiTheme="majorBidi" w:cstheme="majorBidi"/>
          <w:color w:val="000000" w:themeColor="text1"/>
          <w:sz w:val="22"/>
        </w:rPr>
        <w:t>.</w:t>
      </w:r>
      <w:r w:rsidR="00304D65" w:rsidRPr="00E82902">
        <w:rPr>
          <w:rFonts w:asciiTheme="majorBidi" w:hAnsiTheme="majorBidi" w:cstheme="majorBidi"/>
          <w:color w:val="000000" w:themeColor="text1"/>
          <w:sz w:val="22"/>
        </w:rPr>
        <w:t xml:space="preserve"> </w:t>
      </w:r>
      <w:r w:rsidR="005B566A" w:rsidRPr="00E82902">
        <w:rPr>
          <w:rFonts w:asciiTheme="majorBidi" w:hAnsiTheme="majorBidi" w:cstheme="majorBidi"/>
          <w:color w:val="000000" w:themeColor="text1"/>
          <w:sz w:val="22"/>
        </w:rPr>
        <w:t>This will include providing support to local nurseries for the provision of seedlings that will be used by communities in undertaking reforestation works, in areas designated for such purposes under the Land Use Plans</w:t>
      </w:r>
      <w:r w:rsidR="008333F1" w:rsidRPr="00E82902">
        <w:rPr>
          <w:rFonts w:asciiTheme="majorBidi" w:hAnsiTheme="majorBidi" w:cstheme="majorBidi"/>
          <w:color w:val="000000" w:themeColor="text1"/>
          <w:sz w:val="22"/>
        </w:rPr>
        <w:t xml:space="preserve">. </w:t>
      </w:r>
      <w:r w:rsidR="00365D12" w:rsidRPr="00E82902">
        <w:rPr>
          <w:rFonts w:asciiTheme="majorBidi" w:hAnsiTheme="majorBidi" w:cstheme="majorBidi"/>
          <w:color w:val="000000" w:themeColor="text1"/>
          <w:sz w:val="22"/>
        </w:rPr>
        <w:t>Indigenous</w:t>
      </w:r>
      <w:r w:rsidR="005B566A" w:rsidRPr="00E82902">
        <w:rPr>
          <w:rFonts w:asciiTheme="majorBidi" w:hAnsiTheme="majorBidi" w:cstheme="majorBidi"/>
          <w:color w:val="000000" w:themeColor="text1"/>
          <w:sz w:val="22"/>
        </w:rPr>
        <w:t>,</w:t>
      </w:r>
      <w:r w:rsidR="00365D12" w:rsidRPr="00E82902">
        <w:rPr>
          <w:rFonts w:asciiTheme="majorBidi" w:hAnsiTheme="majorBidi" w:cstheme="majorBidi"/>
          <w:color w:val="000000" w:themeColor="text1"/>
          <w:sz w:val="22"/>
        </w:rPr>
        <w:t xml:space="preserve"> high value </w:t>
      </w:r>
      <w:r w:rsidR="005B566A" w:rsidRPr="00E82902">
        <w:rPr>
          <w:rFonts w:asciiTheme="majorBidi" w:hAnsiTheme="majorBidi" w:cstheme="majorBidi"/>
          <w:color w:val="000000" w:themeColor="text1"/>
          <w:sz w:val="22"/>
        </w:rPr>
        <w:t xml:space="preserve">multi-use </w:t>
      </w:r>
      <w:r w:rsidR="00365D12" w:rsidRPr="00E82902">
        <w:rPr>
          <w:rFonts w:asciiTheme="majorBidi" w:hAnsiTheme="majorBidi" w:cstheme="majorBidi"/>
          <w:color w:val="000000" w:themeColor="text1"/>
          <w:sz w:val="22"/>
        </w:rPr>
        <w:t>species will be used such as</w:t>
      </w:r>
      <w:r w:rsidR="00F644E4" w:rsidRPr="00E82902">
        <w:rPr>
          <w:rFonts w:asciiTheme="majorBidi" w:hAnsiTheme="majorBidi" w:cstheme="majorBidi"/>
          <w:color w:val="000000" w:themeColor="text1"/>
          <w:sz w:val="22"/>
        </w:rPr>
        <w:t xml:space="preserve"> </w:t>
      </w:r>
      <w:r w:rsidR="004B14DD" w:rsidRPr="00E82902">
        <w:rPr>
          <w:rFonts w:asciiTheme="majorBidi" w:hAnsiTheme="majorBidi" w:cstheme="majorBidi"/>
          <w:i/>
          <w:color w:val="000000" w:themeColor="text1"/>
          <w:sz w:val="22"/>
        </w:rPr>
        <w:t>Grew</w:t>
      </w:r>
      <w:r w:rsidR="00146F56" w:rsidRPr="00E82902">
        <w:rPr>
          <w:rFonts w:asciiTheme="majorBidi" w:hAnsiTheme="majorBidi" w:cstheme="majorBidi"/>
          <w:i/>
          <w:color w:val="000000" w:themeColor="text1"/>
          <w:sz w:val="22"/>
        </w:rPr>
        <w:t xml:space="preserve">ia </w:t>
      </w:r>
      <w:r w:rsidR="008333F1" w:rsidRPr="00E82902">
        <w:rPr>
          <w:rFonts w:asciiTheme="majorBidi" w:hAnsiTheme="majorBidi" w:cstheme="majorBidi"/>
          <w:i/>
          <w:color w:val="000000" w:themeColor="text1"/>
          <w:sz w:val="22"/>
        </w:rPr>
        <w:t>bicolor</w:t>
      </w:r>
      <w:r w:rsidR="005B566A" w:rsidRPr="00E82902">
        <w:rPr>
          <w:rFonts w:asciiTheme="majorBidi" w:hAnsiTheme="majorBidi" w:cstheme="majorBidi"/>
          <w:color w:val="000000" w:themeColor="text1"/>
          <w:sz w:val="22"/>
        </w:rPr>
        <w:t xml:space="preserve"> and</w:t>
      </w:r>
      <w:r w:rsidR="008333F1" w:rsidRPr="00E82902">
        <w:rPr>
          <w:rFonts w:asciiTheme="majorBidi" w:hAnsiTheme="majorBidi" w:cstheme="majorBidi"/>
          <w:color w:val="000000" w:themeColor="text1"/>
          <w:sz w:val="22"/>
        </w:rPr>
        <w:t xml:space="preserve"> </w:t>
      </w:r>
      <w:r w:rsidR="00F7268E" w:rsidRPr="00E82902">
        <w:rPr>
          <w:rFonts w:asciiTheme="majorBidi" w:hAnsiTheme="majorBidi" w:cstheme="majorBidi"/>
          <w:i/>
          <w:color w:val="000000" w:themeColor="text1"/>
          <w:sz w:val="22"/>
        </w:rPr>
        <w:t>Acacia</w:t>
      </w:r>
      <w:r w:rsidR="008333F1" w:rsidRPr="00E82902">
        <w:rPr>
          <w:rFonts w:asciiTheme="majorBidi" w:hAnsiTheme="majorBidi" w:cstheme="majorBidi"/>
          <w:i/>
          <w:color w:val="000000" w:themeColor="text1"/>
          <w:sz w:val="22"/>
        </w:rPr>
        <w:t xml:space="preserve"> mellifera</w:t>
      </w:r>
      <w:r w:rsidR="008333F1" w:rsidRPr="00E82902">
        <w:rPr>
          <w:rFonts w:asciiTheme="majorBidi" w:hAnsiTheme="majorBidi" w:cstheme="majorBidi"/>
          <w:color w:val="000000" w:themeColor="text1"/>
          <w:sz w:val="22"/>
        </w:rPr>
        <w:t xml:space="preserve">. </w:t>
      </w:r>
      <w:r w:rsidR="005B566A" w:rsidRPr="00E82902">
        <w:rPr>
          <w:rFonts w:asciiTheme="majorBidi" w:hAnsiTheme="majorBidi" w:cstheme="majorBidi"/>
          <w:color w:val="000000" w:themeColor="text1"/>
          <w:sz w:val="22"/>
        </w:rPr>
        <w:t>A final selection of species will be undertaken during the land use planning exercises, using participatory approaches, taking agro-biodiversity into consideration.</w:t>
      </w:r>
    </w:p>
    <w:p w:rsidR="00176008" w:rsidRPr="00E82902" w:rsidRDefault="00176008" w:rsidP="00176008">
      <w:pPr>
        <w:pStyle w:val="ListParagraph"/>
        <w:rPr>
          <w:rFonts w:asciiTheme="majorBidi" w:hAnsiTheme="majorBidi" w:cstheme="majorBidi"/>
          <w:color w:val="000000" w:themeColor="text1"/>
          <w:sz w:val="22"/>
        </w:rPr>
      </w:pPr>
    </w:p>
    <w:p w:rsidR="00176008" w:rsidRPr="00E82902" w:rsidRDefault="005B566A" w:rsidP="00D47D96">
      <w:pPr>
        <w:pStyle w:val="ListParagraph"/>
        <w:numPr>
          <w:ilvl w:val="0"/>
          <w:numId w:val="27"/>
        </w:numPr>
        <w:spacing w:before="100" w:beforeAutospacing="1" w:after="100" w:afterAutospacing="1" w:line="240" w:lineRule="auto"/>
        <w:ind w:left="0" w:firstLine="0"/>
        <w:jc w:val="both"/>
        <w:rPr>
          <w:rFonts w:asciiTheme="majorBidi" w:hAnsiTheme="majorBidi" w:cstheme="majorBidi"/>
          <w:sz w:val="22"/>
        </w:rPr>
      </w:pPr>
      <w:r w:rsidRPr="00E82902">
        <w:rPr>
          <w:rFonts w:asciiTheme="majorBidi" w:hAnsiTheme="majorBidi" w:cstheme="majorBidi"/>
          <w:color w:val="000000" w:themeColor="text1"/>
          <w:sz w:val="22"/>
        </w:rPr>
        <w:t>For reforestation works, l</w:t>
      </w:r>
      <w:r w:rsidR="00F644E4" w:rsidRPr="00E82902">
        <w:rPr>
          <w:rFonts w:asciiTheme="majorBidi" w:hAnsiTheme="majorBidi" w:cstheme="majorBidi"/>
          <w:color w:val="000000" w:themeColor="text1"/>
          <w:sz w:val="22"/>
        </w:rPr>
        <w:t>ow cost methods with hig</w:t>
      </w:r>
      <w:r w:rsidR="00D62C4A" w:rsidRPr="00E82902">
        <w:rPr>
          <w:rFonts w:asciiTheme="majorBidi" w:hAnsiTheme="majorBidi" w:cstheme="majorBidi"/>
          <w:color w:val="000000" w:themeColor="text1"/>
          <w:sz w:val="22"/>
        </w:rPr>
        <w:t>h success rates will be pursued, such as Land Life’s Cocoon tec</w:t>
      </w:r>
      <w:r w:rsidR="00304D65" w:rsidRPr="00E82902">
        <w:rPr>
          <w:rFonts w:asciiTheme="majorBidi" w:hAnsiTheme="majorBidi" w:cstheme="majorBidi"/>
          <w:color w:val="000000" w:themeColor="text1"/>
          <w:sz w:val="22"/>
        </w:rPr>
        <w:t xml:space="preserve">hnology. </w:t>
      </w:r>
      <w:r w:rsidRPr="00E82902">
        <w:rPr>
          <w:rFonts w:asciiTheme="majorBidi" w:hAnsiTheme="majorBidi" w:cstheme="majorBidi"/>
          <w:color w:val="000000" w:themeColor="text1"/>
          <w:sz w:val="22"/>
        </w:rPr>
        <w:t>The Cocoon technology</w:t>
      </w:r>
      <w:r w:rsidR="00D62C4A" w:rsidRPr="00E82902">
        <w:rPr>
          <w:rFonts w:asciiTheme="majorBidi" w:hAnsiTheme="majorBidi" w:cstheme="majorBidi"/>
          <w:color w:val="000000" w:themeColor="text1"/>
          <w:sz w:val="22"/>
        </w:rPr>
        <w:t xml:space="preserve"> </w:t>
      </w:r>
      <w:r w:rsidR="001C3D2C" w:rsidRPr="00E82902">
        <w:rPr>
          <w:rFonts w:asciiTheme="majorBidi" w:hAnsiTheme="majorBidi" w:cstheme="majorBidi"/>
          <w:color w:val="000000" w:themeColor="text1"/>
          <w:sz w:val="22"/>
        </w:rPr>
        <w:t>is a biodegradable incubator that is planted with tree seedlings and delivers small amounts of water directly to the tree’s roots. It eliminates the ne</w:t>
      </w:r>
      <w:r w:rsidR="00791DA4" w:rsidRPr="00E82902">
        <w:rPr>
          <w:rFonts w:asciiTheme="majorBidi" w:hAnsiTheme="majorBidi" w:cstheme="majorBidi"/>
          <w:color w:val="000000" w:themeColor="text1"/>
          <w:sz w:val="22"/>
        </w:rPr>
        <w:t>ed for irrigation and uses 1000 times</w:t>
      </w:r>
      <w:r w:rsidR="001C3D2C" w:rsidRPr="00E82902">
        <w:rPr>
          <w:rFonts w:asciiTheme="majorBidi" w:hAnsiTheme="majorBidi" w:cstheme="majorBidi"/>
          <w:color w:val="000000" w:themeColor="text1"/>
          <w:sz w:val="22"/>
        </w:rPr>
        <w:t xml:space="preserve"> less water. The Cocoon degrades over time and therefore does not require any maintenance or removal efforts or costs</w:t>
      </w:r>
      <w:r w:rsidRPr="00E82902">
        <w:rPr>
          <w:rFonts w:asciiTheme="majorBidi" w:hAnsiTheme="majorBidi" w:cstheme="majorBidi"/>
          <w:color w:val="000000" w:themeColor="text1"/>
          <w:sz w:val="22"/>
        </w:rPr>
        <w:t>. First it uses</w:t>
      </w:r>
      <w:r w:rsidR="00D62C4A" w:rsidRPr="00E82902">
        <w:rPr>
          <w:rFonts w:asciiTheme="majorBidi" w:hAnsiTheme="majorBidi" w:cstheme="majorBidi"/>
          <w:color w:val="000000" w:themeColor="text1"/>
          <w:sz w:val="22"/>
        </w:rPr>
        <w:t xml:space="preserve"> 1 to 10% of water used by traditional tree irriga</w:t>
      </w:r>
      <w:r w:rsidR="00304D65" w:rsidRPr="00E82902">
        <w:rPr>
          <w:rFonts w:asciiTheme="majorBidi" w:hAnsiTheme="majorBidi" w:cstheme="majorBidi"/>
          <w:color w:val="000000" w:themeColor="text1"/>
          <w:sz w:val="22"/>
        </w:rPr>
        <w:t>tion systems.</w:t>
      </w:r>
      <w:r w:rsidR="001C3D2C" w:rsidRPr="00E82902">
        <w:rPr>
          <w:rFonts w:asciiTheme="majorBidi" w:hAnsiTheme="majorBidi" w:cstheme="majorBidi"/>
          <w:color w:val="000000" w:themeColor="text1"/>
          <w:sz w:val="22"/>
        </w:rPr>
        <w:t xml:space="preserve"> It</w:t>
      </w:r>
      <w:r w:rsidR="00D62C4A" w:rsidRPr="00E82902">
        <w:rPr>
          <w:rFonts w:asciiTheme="majorBidi" w:hAnsiTheme="majorBidi" w:cstheme="majorBidi"/>
          <w:color w:val="000000" w:themeColor="text1"/>
          <w:sz w:val="22"/>
        </w:rPr>
        <w:t xml:space="preserve"> also costs 3 to 10 times less than alternatives such as drip irrigation and is also cheaper than planting and coming back to manually water the plants.  It can also be used to plant in all seasons, including hot and dry summer periods, which is </w:t>
      </w:r>
      <w:r w:rsidR="009D7C04" w:rsidRPr="00E82902">
        <w:rPr>
          <w:rFonts w:asciiTheme="majorBidi" w:hAnsiTheme="majorBidi" w:cstheme="majorBidi"/>
          <w:color w:val="000000" w:themeColor="text1"/>
          <w:sz w:val="22"/>
        </w:rPr>
        <w:t>a great advantage for</w:t>
      </w:r>
      <w:r w:rsidR="00D62C4A" w:rsidRPr="00E82902">
        <w:rPr>
          <w:rFonts w:asciiTheme="majorBidi" w:hAnsiTheme="majorBidi" w:cstheme="majorBidi"/>
          <w:color w:val="000000" w:themeColor="text1"/>
          <w:sz w:val="22"/>
        </w:rPr>
        <w:t xml:space="preserve"> restoration </w:t>
      </w:r>
      <w:r w:rsidR="00304D65" w:rsidRPr="00E82902">
        <w:rPr>
          <w:rFonts w:asciiTheme="majorBidi" w:hAnsiTheme="majorBidi" w:cstheme="majorBidi"/>
          <w:color w:val="000000" w:themeColor="text1"/>
          <w:sz w:val="22"/>
        </w:rPr>
        <w:t xml:space="preserve">projects. </w:t>
      </w:r>
      <w:r w:rsidR="009D7C04" w:rsidRPr="00E82902">
        <w:rPr>
          <w:rFonts w:asciiTheme="majorBidi" w:hAnsiTheme="majorBidi" w:cstheme="majorBidi"/>
          <w:color w:val="000000" w:themeColor="text1"/>
          <w:sz w:val="22"/>
        </w:rPr>
        <w:t xml:space="preserve">Last but not least, the Cocoon has survival rates of 80-95% compared to 0 to 40% in areas where trees </w:t>
      </w:r>
      <w:r w:rsidRPr="00E82902">
        <w:rPr>
          <w:rFonts w:asciiTheme="majorBidi" w:hAnsiTheme="majorBidi" w:cstheme="majorBidi"/>
          <w:color w:val="000000" w:themeColor="text1"/>
          <w:sz w:val="22"/>
        </w:rPr>
        <w:t xml:space="preserve">are </w:t>
      </w:r>
      <w:r w:rsidR="009D7C04" w:rsidRPr="00E82902">
        <w:rPr>
          <w:rFonts w:asciiTheme="majorBidi" w:hAnsiTheme="majorBidi" w:cstheme="majorBidi"/>
          <w:color w:val="000000" w:themeColor="text1"/>
          <w:sz w:val="22"/>
        </w:rPr>
        <w:t xml:space="preserve">planted without support. </w:t>
      </w:r>
    </w:p>
    <w:p w:rsidR="00176008" w:rsidRPr="00E82902" w:rsidRDefault="00176008" w:rsidP="00176008">
      <w:pPr>
        <w:pStyle w:val="ListParagraph"/>
        <w:rPr>
          <w:rFonts w:asciiTheme="majorBidi" w:hAnsiTheme="majorBidi" w:cstheme="majorBidi"/>
          <w:color w:val="000000" w:themeColor="text1"/>
          <w:sz w:val="22"/>
        </w:rPr>
      </w:pPr>
    </w:p>
    <w:p w:rsidR="00176008" w:rsidRPr="00E82902" w:rsidRDefault="005B566A" w:rsidP="00D47D96">
      <w:pPr>
        <w:pStyle w:val="ListParagraph"/>
        <w:numPr>
          <w:ilvl w:val="0"/>
          <w:numId w:val="27"/>
        </w:numPr>
        <w:spacing w:before="100" w:beforeAutospacing="1" w:after="100" w:afterAutospacing="1" w:line="240" w:lineRule="auto"/>
        <w:ind w:left="0" w:firstLine="0"/>
        <w:jc w:val="both"/>
        <w:rPr>
          <w:rFonts w:asciiTheme="majorBidi" w:hAnsiTheme="majorBidi" w:cstheme="majorBidi"/>
          <w:sz w:val="22"/>
        </w:rPr>
      </w:pPr>
      <w:r w:rsidRPr="00E82902">
        <w:rPr>
          <w:rFonts w:asciiTheme="majorBidi" w:hAnsiTheme="majorBidi" w:cstheme="majorBidi"/>
          <w:color w:val="000000" w:themeColor="text1"/>
          <w:sz w:val="22"/>
        </w:rPr>
        <w:t xml:space="preserve">To support the forest restoration and management activities, the project will increase the capacity of local fire-fighting committees to effectively prevent and manage fire hazards.  </w:t>
      </w:r>
      <w:r w:rsidR="00501B62" w:rsidRPr="00E82902">
        <w:rPr>
          <w:rFonts w:asciiTheme="majorBidi" w:hAnsiTheme="majorBidi" w:cstheme="majorBidi"/>
          <w:color w:val="000000" w:themeColor="text1"/>
          <w:sz w:val="22"/>
        </w:rPr>
        <w:t xml:space="preserve">Every year, bush fires affect thousands of hectares of pasture between July and November.  In order to curb their impact on pastures, </w:t>
      </w:r>
      <w:r w:rsidR="00CD6259" w:rsidRPr="00E82902">
        <w:rPr>
          <w:rFonts w:asciiTheme="majorBidi" w:hAnsiTheme="majorBidi" w:cstheme="majorBidi"/>
          <w:color w:val="000000" w:themeColor="text1"/>
          <w:sz w:val="22"/>
        </w:rPr>
        <w:t xml:space="preserve">the capacity of </w:t>
      </w:r>
      <w:r w:rsidR="00CB4148" w:rsidRPr="00E82902">
        <w:rPr>
          <w:rFonts w:asciiTheme="majorBidi" w:hAnsiTheme="majorBidi" w:cstheme="majorBidi"/>
          <w:color w:val="000000" w:themeColor="text1"/>
          <w:sz w:val="22"/>
        </w:rPr>
        <w:t xml:space="preserve">50 </w:t>
      </w:r>
      <w:r w:rsidR="00501B62" w:rsidRPr="00E82902">
        <w:rPr>
          <w:rFonts w:asciiTheme="majorBidi" w:hAnsiTheme="majorBidi" w:cstheme="majorBidi"/>
          <w:color w:val="000000" w:themeColor="text1"/>
          <w:sz w:val="22"/>
        </w:rPr>
        <w:t>« </w:t>
      </w:r>
      <w:r w:rsidR="00A61741" w:rsidRPr="00E82902">
        <w:rPr>
          <w:rFonts w:asciiTheme="majorBidi" w:hAnsiTheme="majorBidi" w:cstheme="majorBidi"/>
          <w:color w:val="000000" w:themeColor="text1"/>
          <w:sz w:val="22"/>
        </w:rPr>
        <w:t>firefighting</w:t>
      </w:r>
      <w:r w:rsidR="00501B62" w:rsidRPr="00E82902">
        <w:rPr>
          <w:rFonts w:asciiTheme="majorBidi" w:hAnsiTheme="majorBidi" w:cstheme="majorBidi"/>
          <w:color w:val="000000" w:themeColor="text1"/>
          <w:sz w:val="22"/>
        </w:rPr>
        <w:t xml:space="preserve"> committees »</w:t>
      </w:r>
      <w:r w:rsidR="00CD6259" w:rsidRPr="00E82902">
        <w:rPr>
          <w:rFonts w:asciiTheme="majorBidi" w:hAnsiTheme="majorBidi" w:cstheme="majorBidi"/>
          <w:color w:val="000000" w:themeColor="text1"/>
          <w:sz w:val="22"/>
        </w:rPr>
        <w:t xml:space="preserve"> </w:t>
      </w:r>
      <w:r w:rsidR="00146F56" w:rsidRPr="00E82902">
        <w:rPr>
          <w:rFonts w:asciiTheme="majorBidi" w:hAnsiTheme="majorBidi" w:cstheme="majorBidi"/>
          <w:color w:val="000000" w:themeColor="text1"/>
          <w:sz w:val="22"/>
        </w:rPr>
        <w:t>will be increased via trainings and the purchase of equi</w:t>
      </w:r>
      <w:r w:rsidRPr="00E82902">
        <w:rPr>
          <w:rFonts w:asciiTheme="majorBidi" w:hAnsiTheme="majorBidi" w:cstheme="majorBidi"/>
          <w:color w:val="000000" w:themeColor="text1"/>
          <w:sz w:val="22"/>
        </w:rPr>
        <w:t>pment such as masks, boots, glov</w:t>
      </w:r>
      <w:r w:rsidR="00146F56" w:rsidRPr="00E82902">
        <w:rPr>
          <w:rFonts w:asciiTheme="majorBidi" w:hAnsiTheme="majorBidi" w:cstheme="majorBidi"/>
          <w:color w:val="000000" w:themeColor="text1"/>
          <w:sz w:val="22"/>
        </w:rPr>
        <w:t xml:space="preserve">es, water reservoirs, and rakes. </w:t>
      </w:r>
    </w:p>
    <w:p w:rsidR="00176008" w:rsidRPr="00E82902" w:rsidRDefault="00176008" w:rsidP="00176008">
      <w:pPr>
        <w:pStyle w:val="ListParagraph"/>
        <w:rPr>
          <w:rFonts w:asciiTheme="majorBidi" w:hAnsiTheme="majorBidi" w:cstheme="majorBidi"/>
          <w:color w:val="000000" w:themeColor="text1"/>
          <w:sz w:val="22"/>
        </w:rPr>
      </w:pPr>
    </w:p>
    <w:p w:rsidR="00176008" w:rsidRPr="00E82902" w:rsidRDefault="005B566A" w:rsidP="00D47D96">
      <w:pPr>
        <w:pStyle w:val="ListParagraph"/>
        <w:numPr>
          <w:ilvl w:val="0"/>
          <w:numId w:val="27"/>
        </w:numPr>
        <w:spacing w:before="100" w:beforeAutospacing="1" w:after="100" w:afterAutospacing="1" w:line="240" w:lineRule="auto"/>
        <w:ind w:left="0" w:firstLine="0"/>
        <w:jc w:val="both"/>
        <w:rPr>
          <w:rFonts w:asciiTheme="majorBidi" w:hAnsiTheme="majorBidi" w:cstheme="majorBidi"/>
          <w:sz w:val="22"/>
        </w:rPr>
      </w:pPr>
      <w:r w:rsidRPr="00E82902">
        <w:rPr>
          <w:rFonts w:asciiTheme="majorBidi" w:hAnsiTheme="majorBidi" w:cstheme="majorBidi"/>
          <w:color w:val="000000" w:themeColor="text1"/>
          <w:sz w:val="22"/>
        </w:rPr>
        <w:t xml:space="preserve">This will be undertaken in conjunction with activities to establish </w:t>
      </w:r>
      <w:r w:rsidR="000763AE" w:rsidRPr="00E82902">
        <w:rPr>
          <w:rFonts w:asciiTheme="majorBidi" w:hAnsiTheme="majorBidi" w:cstheme="majorBidi"/>
          <w:color w:val="000000" w:themeColor="text1"/>
          <w:sz w:val="22"/>
        </w:rPr>
        <w:t>fire prevention corridors</w:t>
      </w:r>
      <w:r w:rsidR="006212D6" w:rsidRPr="00E82902">
        <w:rPr>
          <w:rFonts w:asciiTheme="majorBidi" w:hAnsiTheme="majorBidi" w:cstheme="majorBidi"/>
          <w:color w:val="000000" w:themeColor="text1"/>
          <w:sz w:val="22"/>
        </w:rPr>
        <w:t xml:space="preserve">, </w:t>
      </w:r>
      <w:r w:rsidRPr="00E82902">
        <w:rPr>
          <w:rFonts w:asciiTheme="majorBidi" w:hAnsiTheme="majorBidi" w:cstheme="majorBidi"/>
          <w:color w:val="000000" w:themeColor="text1"/>
          <w:sz w:val="22"/>
        </w:rPr>
        <w:t>which are ploughed</w:t>
      </w:r>
      <w:r w:rsidR="006212D6" w:rsidRPr="00E82902">
        <w:rPr>
          <w:rFonts w:asciiTheme="majorBidi" w:hAnsiTheme="majorBidi" w:cstheme="majorBidi"/>
          <w:color w:val="000000" w:themeColor="text1"/>
          <w:sz w:val="22"/>
        </w:rPr>
        <w:t xml:space="preserve"> spaces of 20 meter</w:t>
      </w:r>
      <w:r w:rsidR="008333F1" w:rsidRPr="00E82902">
        <w:rPr>
          <w:rFonts w:asciiTheme="majorBidi" w:hAnsiTheme="majorBidi" w:cstheme="majorBidi"/>
          <w:color w:val="000000" w:themeColor="text1"/>
          <w:sz w:val="22"/>
        </w:rPr>
        <w:t>s</w:t>
      </w:r>
      <w:r w:rsidR="006212D6" w:rsidRPr="00E82902">
        <w:rPr>
          <w:rFonts w:asciiTheme="majorBidi" w:hAnsiTheme="majorBidi" w:cstheme="majorBidi"/>
          <w:color w:val="000000" w:themeColor="text1"/>
          <w:sz w:val="22"/>
        </w:rPr>
        <w:t xml:space="preserve"> width</w:t>
      </w:r>
      <w:r w:rsidRPr="00E82902">
        <w:rPr>
          <w:rFonts w:asciiTheme="majorBidi" w:hAnsiTheme="majorBidi" w:cstheme="majorBidi"/>
          <w:color w:val="000000" w:themeColor="text1"/>
          <w:sz w:val="22"/>
        </w:rPr>
        <w:t xml:space="preserve"> that are used to prevent fire propagation</w:t>
      </w:r>
      <w:r w:rsidR="00260F49" w:rsidRPr="00E82902">
        <w:rPr>
          <w:rFonts w:asciiTheme="majorBidi" w:hAnsiTheme="majorBidi" w:cstheme="majorBidi"/>
          <w:color w:val="000000" w:themeColor="text1"/>
          <w:sz w:val="22"/>
        </w:rPr>
        <w:t xml:space="preserve">.  The hay </w:t>
      </w:r>
      <w:r w:rsidRPr="00E82902">
        <w:rPr>
          <w:rFonts w:asciiTheme="majorBidi" w:hAnsiTheme="majorBidi" w:cstheme="majorBidi"/>
          <w:color w:val="000000" w:themeColor="text1"/>
          <w:sz w:val="22"/>
        </w:rPr>
        <w:t xml:space="preserve">produced during </w:t>
      </w:r>
      <w:r w:rsidR="00185722" w:rsidRPr="00E82902">
        <w:rPr>
          <w:rFonts w:asciiTheme="majorBidi" w:hAnsiTheme="majorBidi" w:cstheme="majorBidi"/>
          <w:color w:val="000000" w:themeColor="text1"/>
          <w:sz w:val="22"/>
        </w:rPr>
        <w:t xml:space="preserve">ploughing </w:t>
      </w:r>
      <w:r w:rsidR="00260F49" w:rsidRPr="00E82902">
        <w:rPr>
          <w:rFonts w:asciiTheme="majorBidi" w:hAnsiTheme="majorBidi" w:cstheme="majorBidi"/>
          <w:color w:val="000000" w:themeColor="text1"/>
          <w:sz w:val="22"/>
        </w:rPr>
        <w:t>is collected and stored and can be sold to pastoralists in dry season (</w:t>
      </w:r>
      <w:r w:rsidR="006B3ECD" w:rsidRPr="00E82902">
        <w:rPr>
          <w:rFonts w:asciiTheme="majorBidi" w:hAnsiTheme="majorBidi" w:cstheme="majorBidi"/>
          <w:color w:val="000000" w:themeColor="text1"/>
          <w:sz w:val="22"/>
        </w:rPr>
        <w:t>April</w:t>
      </w:r>
      <w:r w:rsidR="00260F49" w:rsidRPr="00E82902">
        <w:rPr>
          <w:rFonts w:asciiTheme="majorBidi" w:hAnsiTheme="majorBidi" w:cstheme="majorBidi"/>
          <w:color w:val="000000" w:themeColor="text1"/>
          <w:sz w:val="22"/>
        </w:rPr>
        <w:t xml:space="preserve"> –</w:t>
      </w:r>
      <w:r w:rsidR="006B3ECD" w:rsidRPr="00E82902">
        <w:rPr>
          <w:rFonts w:asciiTheme="majorBidi" w:hAnsiTheme="majorBidi" w:cstheme="majorBidi"/>
          <w:color w:val="000000" w:themeColor="text1"/>
          <w:sz w:val="22"/>
        </w:rPr>
        <w:t>June</w:t>
      </w:r>
      <w:r w:rsidR="00260F49" w:rsidRPr="00E82902">
        <w:rPr>
          <w:rFonts w:asciiTheme="majorBidi" w:hAnsiTheme="majorBidi" w:cstheme="majorBidi"/>
          <w:color w:val="000000" w:themeColor="text1"/>
          <w:sz w:val="22"/>
        </w:rPr>
        <w:t>) when fodder is rare.  Local population</w:t>
      </w:r>
      <w:r w:rsidR="00185722" w:rsidRPr="00E82902">
        <w:rPr>
          <w:rFonts w:asciiTheme="majorBidi" w:hAnsiTheme="majorBidi" w:cstheme="majorBidi"/>
          <w:color w:val="000000" w:themeColor="text1"/>
          <w:sz w:val="22"/>
        </w:rPr>
        <w:t>s</w:t>
      </w:r>
      <w:r w:rsidR="00260F49" w:rsidRPr="00E82902">
        <w:rPr>
          <w:rFonts w:asciiTheme="majorBidi" w:hAnsiTheme="majorBidi" w:cstheme="majorBidi"/>
          <w:color w:val="000000" w:themeColor="text1"/>
          <w:sz w:val="22"/>
        </w:rPr>
        <w:t xml:space="preserve"> will be trained an</w:t>
      </w:r>
      <w:r w:rsidR="00CB4148" w:rsidRPr="00E82902">
        <w:rPr>
          <w:rFonts w:asciiTheme="majorBidi" w:hAnsiTheme="majorBidi" w:cstheme="majorBidi"/>
          <w:color w:val="000000" w:themeColor="text1"/>
          <w:sz w:val="22"/>
        </w:rPr>
        <w:t>d paid to carry out the work over 500 kilometers</w:t>
      </w:r>
      <w:r w:rsidR="00185722" w:rsidRPr="00E82902">
        <w:rPr>
          <w:rFonts w:asciiTheme="majorBidi" w:hAnsiTheme="majorBidi" w:cstheme="majorBidi"/>
          <w:color w:val="000000" w:themeColor="text1"/>
          <w:sz w:val="22"/>
        </w:rPr>
        <w:t>, with a focus on areas protected or restored by the project</w:t>
      </w:r>
      <w:r w:rsidR="00CB4148" w:rsidRPr="00E82902">
        <w:rPr>
          <w:rFonts w:asciiTheme="majorBidi" w:hAnsiTheme="majorBidi" w:cstheme="majorBidi"/>
          <w:color w:val="000000" w:themeColor="text1"/>
          <w:sz w:val="22"/>
        </w:rPr>
        <w:t xml:space="preserve">. </w:t>
      </w:r>
    </w:p>
    <w:p w:rsidR="00176008" w:rsidRPr="00E82902" w:rsidRDefault="00176008" w:rsidP="00176008">
      <w:pPr>
        <w:pStyle w:val="ListParagraph"/>
        <w:rPr>
          <w:rFonts w:asciiTheme="majorBidi" w:hAnsiTheme="majorBidi" w:cstheme="majorBidi"/>
          <w:sz w:val="22"/>
        </w:rPr>
      </w:pPr>
    </w:p>
    <w:p w:rsidR="00176008" w:rsidRPr="00E82902" w:rsidRDefault="00185722" w:rsidP="00D47D96">
      <w:pPr>
        <w:pStyle w:val="ListParagraph"/>
        <w:numPr>
          <w:ilvl w:val="0"/>
          <w:numId w:val="27"/>
        </w:numPr>
        <w:spacing w:before="100" w:beforeAutospacing="1" w:after="100" w:afterAutospacing="1" w:line="240" w:lineRule="auto"/>
        <w:ind w:left="0" w:firstLine="0"/>
        <w:jc w:val="both"/>
        <w:rPr>
          <w:rFonts w:asciiTheme="majorBidi" w:hAnsiTheme="majorBidi" w:cstheme="majorBidi"/>
          <w:sz w:val="22"/>
        </w:rPr>
      </w:pPr>
      <w:r w:rsidRPr="00E82902">
        <w:rPr>
          <w:rFonts w:asciiTheme="majorBidi" w:hAnsiTheme="majorBidi" w:cstheme="majorBidi"/>
          <w:sz w:val="22"/>
        </w:rPr>
        <w:t>Finally, i</w:t>
      </w:r>
      <w:r w:rsidR="005B566A" w:rsidRPr="00E82902">
        <w:rPr>
          <w:rFonts w:asciiTheme="majorBidi" w:hAnsiTheme="majorBidi" w:cstheme="majorBidi"/>
          <w:sz w:val="22"/>
        </w:rPr>
        <w:t xml:space="preserve">n order to address soil erosion and the advancement of sand dunes, the project will enable dune fixation in strategic areas to ensure the long-term viability of key waterways and arable land.  </w:t>
      </w:r>
      <w:r w:rsidR="005B566A" w:rsidRPr="00E82902">
        <w:rPr>
          <w:rFonts w:asciiTheme="majorBidi" w:hAnsiTheme="majorBidi" w:cstheme="majorBidi"/>
          <w:color w:val="000000" w:themeColor="text1"/>
          <w:sz w:val="22"/>
        </w:rPr>
        <w:t>Participatory mapping of areas that need dune fixation will be conducted through Activity 1.2, along with the selection of appropriate resilient species of grasses and trees, the design of rehabilitation plans and of proposed management and maintenance systems. Fixation of dunes will be concentrated around villages, arable la</w:t>
      </w:r>
      <w:r w:rsidRPr="00E82902">
        <w:rPr>
          <w:rFonts w:asciiTheme="majorBidi" w:hAnsiTheme="majorBidi" w:cstheme="majorBidi"/>
          <w:color w:val="000000" w:themeColor="text1"/>
          <w:sz w:val="22"/>
        </w:rPr>
        <w:t>nd and</w:t>
      </w:r>
      <w:r w:rsidR="005B566A" w:rsidRPr="00E82902">
        <w:rPr>
          <w:rFonts w:asciiTheme="majorBidi" w:hAnsiTheme="majorBidi" w:cstheme="majorBidi"/>
          <w:color w:val="000000" w:themeColor="text1"/>
          <w:sz w:val="22"/>
        </w:rPr>
        <w:t xml:space="preserve"> water ways to protect them against </w:t>
      </w:r>
      <w:r w:rsidRPr="00E82902">
        <w:rPr>
          <w:rFonts w:asciiTheme="majorBidi" w:hAnsiTheme="majorBidi" w:cstheme="majorBidi"/>
          <w:color w:val="000000" w:themeColor="text1"/>
          <w:sz w:val="22"/>
        </w:rPr>
        <w:t>siltation</w:t>
      </w:r>
      <w:r w:rsidR="005B566A" w:rsidRPr="00E82902">
        <w:rPr>
          <w:rFonts w:asciiTheme="majorBidi" w:hAnsiTheme="majorBidi" w:cstheme="majorBidi"/>
          <w:color w:val="000000" w:themeColor="text1"/>
          <w:sz w:val="22"/>
        </w:rPr>
        <w:t xml:space="preserve">. The project will then train local community members to carry out planting to stabilize the dunes and to undertake required maintenance. Indigenous species that can be used to fix dunes in Mauritania include </w:t>
      </w:r>
      <w:r w:rsidR="005B566A" w:rsidRPr="00E82902">
        <w:rPr>
          <w:rFonts w:asciiTheme="majorBidi" w:hAnsiTheme="majorBidi" w:cstheme="majorBidi"/>
          <w:i/>
          <w:color w:val="000000" w:themeColor="text1"/>
          <w:sz w:val="22"/>
        </w:rPr>
        <w:t>Prosopis juliflora</w:t>
      </w:r>
      <w:r w:rsidR="005B566A" w:rsidRPr="00E82902">
        <w:rPr>
          <w:rFonts w:asciiTheme="majorBidi" w:hAnsiTheme="majorBidi" w:cstheme="majorBidi"/>
          <w:color w:val="000000" w:themeColor="text1"/>
          <w:sz w:val="22"/>
        </w:rPr>
        <w:t xml:space="preserve"> in sand accumulation zones, </w:t>
      </w:r>
      <w:r w:rsidR="005B566A" w:rsidRPr="00E82902">
        <w:rPr>
          <w:rFonts w:asciiTheme="majorBidi" w:hAnsiTheme="majorBidi" w:cstheme="majorBidi"/>
          <w:i/>
          <w:color w:val="000000" w:themeColor="text1"/>
          <w:sz w:val="22"/>
        </w:rPr>
        <w:t>Leptadenia pyrotechnica</w:t>
      </w:r>
      <w:r w:rsidR="005B566A" w:rsidRPr="00E82902">
        <w:rPr>
          <w:rFonts w:asciiTheme="majorBidi" w:hAnsiTheme="majorBidi" w:cstheme="majorBidi"/>
          <w:color w:val="000000" w:themeColor="text1"/>
          <w:sz w:val="22"/>
        </w:rPr>
        <w:t xml:space="preserve"> on deflation zones, </w:t>
      </w:r>
      <w:r w:rsidR="005B566A" w:rsidRPr="00E82902">
        <w:rPr>
          <w:rFonts w:asciiTheme="majorBidi" w:hAnsiTheme="majorBidi" w:cstheme="majorBidi"/>
          <w:i/>
          <w:color w:val="000000" w:themeColor="text1"/>
          <w:sz w:val="22"/>
        </w:rPr>
        <w:t>Panicum turgidum</w:t>
      </w:r>
      <w:r w:rsidR="005B566A" w:rsidRPr="00E82902">
        <w:rPr>
          <w:rFonts w:asciiTheme="majorBidi" w:hAnsiTheme="majorBidi" w:cstheme="majorBidi"/>
          <w:color w:val="000000" w:themeColor="text1"/>
          <w:sz w:val="22"/>
        </w:rPr>
        <w:t xml:space="preserve"> between dunes, </w:t>
      </w:r>
      <w:r w:rsidR="005B566A" w:rsidRPr="00E82902">
        <w:rPr>
          <w:rFonts w:asciiTheme="majorBidi" w:hAnsiTheme="majorBidi" w:cstheme="majorBidi"/>
          <w:i/>
          <w:color w:val="000000" w:themeColor="text1"/>
          <w:sz w:val="22"/>
        </w:rPr>
        <w:t>Prosopis chilensis</w:t>
      </w:r>
      <w:r w:rsidRPr="00E82902">
        <w:rPr>
          <w:rFonts w:asciiTheme="majorBidi" w:hAnsiTheme="majorBidi" w:cstheme="majorBidi"/>
          <w:color w:val="000000" w:themeColor="text1"/>
          <w:sz w:val="22"/>
        </w:rPr>
        <w:t xml:space="preserve"> </w:t>
      </w:r>
      <w:r w:rsidR="005B566A" w:rsidRPr="00E82902">
        <w:rPr>
          <w:rFonts w:asciiTheme="majorBidi" w:hAnsiTheme="majorBidi" w:cstheme="majorBidi"/>
          <w:color w:val="000000" w:themeColor="text1"/>
          <w:sz w:val="22"/>
        </w:rPr>
        <w:t xml:space="preserve">which is very resistant and recommended for dune fixation, </w:t>
      </w:r>
      <w:r w:rsidR="005B566A" w:rsidRPr="00E82902">
        <w:rPr>
          <w:rFonts w:asciiTheme="majorBidi" w:hAnsiTheme="majorBidi" w:cstheme="majorBidi"/>
          <w:i/>
          <w:color w:val="000000" w:themeColor="text1"/>
          <w:sz w:val="22"/>
        </w:rPr>
        <w:t xml:space="preserve">Acacia senegal, Balanites aegyptieca </w:t>
      </w:r>
      <w:r w:rsidR="005B566A" w:rsidRPr="00E82902">
        <w:rPr>
          <w:rFonts w:asciiTheme="majorBidi" w:hAnsiTheme="majorBidi" w:cstheme="majorBidi"/>
          <w:color w:val="000000" w:themeColor="text1"/>
          <w:sz w:val="22"/>
        </w:rPr>
        <w:t>and</w:t>
      </w:r>
      <w:r w:rsidR="005B566A" w:rsidRPr="00E82902">
        <w:rPr>
          <w:rFonts w:asciiTheme="majorBidi" w:hAnsiTheme="majorBidi" w:cstheme="majorBidi"/>
          <w:i/>
          <w:color w:val="000000" w:themeColor="text1"/>
          <w:sz w:val="22"/>
        </w:rPr>
        <w:t xml:space="preserve"> Acacia raddiana</w:t>
      </w:r>
      <w:r w:rsidR="005B566A" w:rsidRPr="00E82902">
        <w:rPr>
          <w:rFonts w:asciiTheme="majorBidi" w:hAnsiTheme="majorBidi" w:cstheme="majorBidi"/>
          <w:color w:val="000000" w:themeColor="text1"/>
          <w:sz w:val="22"/>
        </w:rPr>
        <w:t xml:space="preserve"> which are high value species which can be planted in least degraded zones.  Other species that can be used are </w:t>
      </w:r>
      <w:r w:rsidR="005B566A" w:rsidRPr="00E82902">
        <w:rPr>
          <w:rFonts w:asciiTheme="majorBidi" w:hAnsiTheme="majorBidi" w:cstheme="majorBidi"/>
          <w:i/>
          <w:color w:val="000000" w:themeColor="text1"/>
          <w:sz w:val="22"/>
        </w:rPr>
        <w:t>Ziziphus mauritiana</w:t>
      </w:r>
      <w:r w:rsidR="005B566A" w:rsidRPr="00E82902">
        <w:rPr>
          <w:rFonts w:asciiTheme="majorBidi" w:hAnsiTheme="majorBidi" w:cstheme="majorBidi"/>
          <w:color w:val="000000" w:themeColor="text1"/>
          <w:sz w:val="22"/>
        </w:rPr>
        <w:t xml:space="preserve"> and </w:t>
      </w:r>
      <w:r w:rsidRPr="00E82902">
        <w:rPr>
          <w:rFonts w:asciiTheme="majorBidi" w:hAnsiTheme="majorBidi" w:cstheme="majorBidi"/>
          <w:i/>
          <w:color w:val="000000" w:themeColor="text1"/>
          <w:sz w:val="22"/>
        </w:rPr>
        <w:t>E</w:t>
      </w:r>
      <w:r w:rsidR="005B566A" w:rsidRPr="00E82902">
        <w:rPr>
          <w:rFonts w:asciiTheme="majorBidi" w:hAnsiTheme="majorBidi" w:cstheme="majorBidi"/>
          <w:i/>
          <w:color w:val="000000" w:themeColor="text1"/>
          <w:sz w:val="22"/>
        </w:rPr>
        <w:t>uphorbia balsamifera.</w:t>
      </w:r>
      <w:r w:rsidR="005B566A" w:rsidRPr="00E82902">
        <w:rPr>
          <w:rFonts w:asciiTheme="majorBidi" w:hAnsiTheme="majorBidi" w:cstheme="majorBidi"/>
          <w:color w:val="000000" w:themeColor="text1"/>
          <w:sz w:val="22"/>
        </w:rPr>
        <w:t xml:space="preserve"> </w:t>
      </w:r>
    </w:p>
    <w:p w:rsidR="00176008" w:rsidRPr="00E82902" w:rsidRDefault="00176008" w:rsidP="00176008">
      <w:pPr>
        <w:pStyle w:val="ListParagraph"/>
        <w:spacing w:before="100" w:beforeAutospacing="1" w:after="100" w:afterAutospacing="1" w:line="240" w:lineRule="auto"/>
        <w:ind w:left="0"/>
        <w:jc w:val="both"/>
        <w:rPr>
          <w:rFonts w:asciiTheme="majorBidi" w:hAnsiTheme="majorBidi" w:cstheme="majorBidi"/>
          <w:sz w:val="22"/>
        </w:rPr>
      </w:pPr>
    </w:p>
    <w:p w:rsidR="00185722" w:rsidRPr="00E82902" w:rsidRDefault="00CB4148" w:rsidP="00D47D96">
      <w:pPr>
        <w:pStyle w:val="ListParagraph"/>
        <w:numPr>
          <w:ilvl w:val="0"/>
          <w:numId w:val="27"/>
        </w:numPr>
        <w:spacing w:before="100" w:beforeAutospacing="1" w:after="100" w:afterAutospacing="1" w:line="240" w:lineRule="auto"/>
        <w:ind w:left="0" w:firstLine="0"/>
        <w:jc w:val="both"/>
        <w:rPr>
          <w:rFonts w:asciiTheme="majorBidi" w:hAnsiTheme="majorBidi" w:cstheme="majorBidi"/>
          <w:sz w:val="22"/>
        </w:rPr>
      </w:pPr>
      <w:r w:rsidRPr="00E82902">
        <w:rPr>
          <w:rFonts w:asciiTheme="majorBidi" w:hAnsiTheme="majorBidi" w:cstheme="majorBidi"/>
          <w:color w:val="000000" w:themeColor="text1"/>
          <w:sz w:val="22"/>
        </w:rPr>
        <w:lastRenderedPageBreak/>
        <w:t xml:space="preserve">Lastly, </w:t>
      </w:r>
      <w:r w:rsidR="00185722" w:rsidRPr="00E82902">
        <w:rPr>
          <w:rFonts w:asciiTheme="majorBidi" w:hAnsiTheme="majorBidi" w:cstheme="majorBidi"/>
          <w:color w:val="000000" w:themeColor="text1"/>
          <w:sz w:val="22"/>
        </w:rPr>
        <w:t xml:space="preserve">in order to ensure adequate monitoring and enforcement, the capacity of the government’s </w:t>
      </w:r>
      <w:r w:rsidR="00146F56" w:rsidRPr="00E82902">
        <w:rPr>
          <w:rFonts w:asciiTheme="majorBidi" w:hAnsiTheme="majorBidi" w:cstheme="majorBidi"/>
          <w:color w:val="000000" w:themeColor="text1"/>
          <w:sz w:val="22"/>
        </w:rPr>
        <w:t>forest</w:t>
      </w:r>
      <w:r w:rsidR="00185722" w:rsidRPr="00E82902">
        <w:rPr>
          <w:rFonts w:asciiTheme="majorBidi" w:hAnsiTheme="majorBidi" w:cstheme="majorBidi"/>
          <w:color w:val="000000" w:themeColor="text1"/>
          <w:sz w:val="22"/>
        </w:rPr>
        <w:t xml:space="preserve">ry services officers </w:t>
      </w:r>
      <w:r w:rsidR="00146F56" w:rsidRPr="00E82902">
        <w:rPr>
          <w:rFonts w:asciiTheme="majorBidi" w:hAnsiTheme="majorBidi" w:cstheme="majorBidi"/>
          <w:color w:val="000000" w:themeColor="text1"/>
          <w:sz w:val="22"/>
        </w:rPr>
        <w:t>to combat deforestation will be enhanced</w:t>
      </w:r>
      <w:r w:rsidR="00185722" w:rsidRPr="00E82902">
        <w:rPr>
          <w:rFonts w:asciiTheme="majorBidi" w:hAnsiTheme="majorBidi" w:cstheme="majorBidi"/>
          <w:color w:val="000000" w:themeColor="text1"/>
          <w:sz w:val="22"/>
        </w:rPr>
        <w:t xml:space="preserve">. </w:t>
      </w:r>
      <w:r w:rsidR="00146F56" w:rsidRPr="00E82902">
        <w:rPr>
          <w:rFonts w:asciiTheme="majorBidi" w:hAnsiTheme="majorBidi" w:cstheme="majorBidi"/>
          <w:color w:val="000000" w:themeColor="text1"/>
          <w:sz w:val="22"/>
        </w:rPr>
        <w:t xml:space="preserve"> </w:t>
      </w:r>
      <w:r w:rsidR="00185722" w:rsidRPr="00E82902">
        <w:rPr>
          <w:rFonts w:asciiTheme="majorBidi" w:hAnsiTheme="majorBidi" w:cstheme="majorBidi"/>
          <w:color w:val="000000" w:themeColor="text1"/>
          <w:sz w:val="22"/>
        </w:rPr>
        <w:t xml:space="preserve">This will include the provision of </w:t>
      </w:r>
      <w:r w:rsidR="00146F56" w:rsidRPr="00E82902">
        <w:rPr>
          <w:rFonts w:asciiTheme="majorBidi" w:hAnsiTheme="majorBidi" w:cstheme="majorBidi"/>
          <w:color w:val="000000" w:themeColor="text1"/>
          <w:sz w:val="22"/>
        </w:rPr>
        <w:t xml:space="preserve">annual trainings and provision of equipment such as </w:t>
      </w:r>
      <w:r w:rsidR="00146F56" w:rsidRPr="00E82902">
        <w:rPr>
          <w:rFonts w:asciiTheme="majorBidi" w:hAnsiTheme="majorBidi" w:cstheme="majorBidi"/>
          <w:sz w:val="22"/>
        </w:rPr>
        <w:t xml:space="preserve">GPS, binoculars, uniforms and camping material. </w:t>
      </w:r>
    </w:p>
    <w:p w:rsidR="008A068F" w:rsidRPr="00E82902" w:rsidRDefault="00A74EC5" w:rsidP="003240F8">
      <w:pPr>
        <w:spacing w:before="100" w:beforeAutospacing="1" w:after="100" w:afterAutospacing="1"/>
        <w:contextualSpacing/>
        <w:rPr>
          <w:rFonts w:asciiTheme="majorBidi" w:hAnsiTheme="majorBidi" w:cstheme="majorBidi"/>
          <w:b/>
          <w:color w:val="000000" w:themeColor="text1"/>
          <w:sz w:val="22"/>
          <w:szCs w:val="22"/>
        </w:rPr>
      </w:pPr>
      <w:r w:rsidRPr="00E82902">
        <w:rPr>
          <w:rFonts w:asciiTheme="majorBidi" w:hAnsiTheme="majorBidi" w:cstheme="majorBidi"/>
          <w:b/>
          <w:color w:val="000000" w:themeColor="text1"/>
          <w:sz w:val="22"/>
          <w:szCs w:val="22"/>
        </w:rPr>
        <w:t>Activities</w:t>
      </w:r>
    </w:p>
    <w:p w:rsidR="008A068F" w:rsidRPr="00E82902" w:rsidRDefault="00A74EC5" w:rsidP="003240F8">
      <w:pPr>
        <w:spacing w:before="100" w:beforeAutospacing="1" w:after="100" w:afterAutospacing="1"/>
        <w:contextualSpacing/>
        <w:rPr>
          <w:rFonts w:asciiTheme="majorBidi" w:hAnsiTheme="majorBidi" w:cstheme="majorBidi"/>
          <w:color w:val="000000" w:themeColor="text1"/>
          <w:sz w:val="22"/>
          <w:szCs w:val="22"/>
        </w:rPr>
      </w:pPr>
      <w:r w:rsidRPr="00E82902">
        <w:rPr>
          <w:rFonts w:asciiTheme="majorBidi" w:hAnsiTheme="majorBidi" w:cstheme="majorBidi"/>
          <w:color w:val="000000" w:themeColor="text1"/>
          <w:sz w:val="22"/>
          <w:szCs w:val="22"/>
        </w:rPr>
        <w:t>2.</w:t>
      </w:r>
      <w:r w:rsidR="00C9339E" w:rsidRPr="00E82902">
        <w:rPr>
          <w:rFonts w:asciiTheme="majorBidi" w:hAnsiTheme="majorBidi" w:cstheme="majorBidi"/>
          <w:color w:val="000000" w:themeColor="text1"/>
          <w:sz w:val="22"/>
          <w:szCs w:val="22"/>
        </w:rPr>
        <w:t xml:space="preserve">1.1 Restore </w:t>
      </w:r>
      <w:r w:rsidR="00185722" w:rsidRPr="00E82902">
        <w:rPr>
          <w:rFonts w:asciiTheme="majorBidi" w:hAnsiTheme="majorBidi" w:cstheme="majorBidi"/>
          <w:color w:val="000000" w:themeColor="text1"/>
          <w:sz w:val="22"/>
          <w:szCs w:val="22"/>
        </w:rPr>
        <w:t xml:space="preserve">2 </w:t>
      </w:r>
      <w:r w:rsidR="005F3238" w:rsidRPr="00E82902">
        <w:rPr>
          <w:rFonts w:asciiTheme="majorBidi" w:hAnsiTheme="majorBidi" w:cstheme="majorBidi"/>
          <w:color w:val="000000" w:themeColor="text1"/>
          <w:sz w:val="22"/>
          <w:szCs w:val="22"/>
        </w:rPr>
        <w:t>semi-protected fore</w:t>
      </w:r>
      <w:r w:rsidR="00221D3F" w:rsidRPr="00E82902">
        <w:rPr>
          <w:rFonts w:asciiTheme="majorBidi" w:hAnsiTheme="majorBidi" w:cstheme="majorBidi"/>
          <w:color w:val="000000" w:themeColor="text1"/>
          <w:sz w:val="22"/>
          <w:szCs w:val="22"/>
        </w:rPr>
        <w:t>sts</w:t>
      </w:r>
      <w:r w:rsidR="00C9339E" w:rsidRPr="00E82902">
        <w:rPr>
          <w:rFonts w:asciiTheme="majorBidi" w:hAnsiTheme="majorBidi" w:cstheme="majorBidi"/>
          <w:color w:val="000000" w:themeColor="text1"/>
          <w:sz w:val="22"/>
          <w:szCs w:val="22"/>
        </w:rPr>
        <w:t xml:space="preserve"> in the intervention zone, </w:t>
      </w:r>
      <w:r w:rsidR="005F3238" w:rsidRPr="00E82902">
        <w:rPr>
          <w:rFonts w:asciiTheme="majorBidi" w:hAnsiTheme="majorBidi" w:cstheme="majorBidi"/>
          <w:color w:val="000000" w:themeColor="text1"/>
          <w:sz w:val="22"/>
          <w:szCs w:val="22"/>
        </w:rPr>
        <w:t>through</w:t>
      </w:r>
      <w:r w:rsidR="00C9339E" w:rsidRPr="00E82902">
        <w:rPr>
          <w:rFonts w:asciiTheme="majorBidi" w:hAnsiTheme="majorBidi" w:cstheme="majorBidi"/>
          <w:color w:val="000000" w:themeColor="text1"/>
          <w:sz w:val="22"/>
          <w:szCs w:val="22"/>
        </w:rPr>
        <w:t xml:space="preserve"> assisted natural regeneration</w:t>
      </w:r>
      <w:r w:rsidR="00707575" w:rsidRPr="00E82902">
        <w:rPr>
          <w:rFonts w:asciiTheme="majorBidi" w:hAnsiTheme="majorBidi" w:cstheme="majorBidi"/>
          <w:color w:val="000000" w:themeColor="text1"/>
          <w:sz w:val="22"/>
          <w:szCs w:val="22"/>
        </w:rPr>
        <w:br/>
      </w:r>
      <w:r w:rsidRPr="00E82902">
        <w:rPr>
          <w:rFonts w:asciiTheme="majorBidi" w:hAnsiTheme="majorBidi" w:cstheme="majorBidi"/>
          <w:color w:val="000000" w:themeColor="text1"/>
          <w:sz w:val="22"/>
          <w:szCs w:val="22"/>
        </w:rPr>
        <w:t>2.</w:t>
      </w:r>
      <w:r w:rsidR="00C9339E" w:rsidRPr="00E82902">
        <w:rPr>
          <w:rFonts w:asciiTheme="majorBidi" w:hAnsiTheme="majorBidi" w:cstheme="majorBidi"/>
          <w:color w:val="000000" w:themeColor="text1"/>
          <w:sz w:val="22"/>
          <w:szCs w:val="22"/>
        </w:rPr>
        <w:t>1</w:t>
      </w:r>
      <w:r w:rsidR="00221D3F" w:rsidRPr="00E82902">
        <w:rPr>
          <w:rFonts w:asciiTheme="majorBidi" w:hAnsiTheme="majorBidi" w:cstheme="majorBidi"/>
          <w:color w:val="000000" w:themeColor="text1"/>
          <w:sz w:val="22"/>
          <w:szCs w:val="22"/>
        </w:rPr>
        <w:t>.2 Fight against sedimentation</w:t>
      </w:r>
      <w:r w:rsidR="00C9339E" w:rsidRPr="00E82902">
        <w:rPr>
          <w:rFonts w:asciiTheme="majorBidi" w:hAnsiTheme="majorBidi" w:cstheme="majorBidi"/>
          <w:color w:val="000000" w:themeColor="text1"/>
          <w:sz w:val="22"/>
          <w:szCs w:val="22"/>
        </w:rPr>
        <w:t xml:space="preserve"> by fixing sand dunes</w:t>
      </w:r>
      <w:r w:rsidR="00707575" w:rsidRPr="00E82902">
        <w:rPr>
          <w:rFonts w:asciiTheme="majorBidi" w:hAnsiTheme="majorBidi" w:cstheme="majorBidi"/>
          <w:color w:val="000000" w:themeColor="text1"/>
          <w:sz w:val="22"/>
          <w:szCs w:val="22"/>
        </w:rPr>
        <w:br/>
      </w:r>
      <w:r w:rsidRPr="00E82902">
        <w:rPr>
          <w:rFonts w:asciiTheme="majorBidi" w:hAnsiTheme="majorBidi" w:cstheme="majorBidi"/>
          <w:color w:val="000000" w:themeColor="text1"/>
          <w:sz w:val="22"/>
          <w:szCs w:val="22"/>
        </w:rPr>
        <w:t>2</w:t>
      </w:r>
      <w:r w:rsidR="00C9339E" w:rsidRPr="00E82902">
        <w:rPr>
          <w:rFonts w:asciiTheme="majorBidi" w:hAnsiTheme="majorBidi" w:cstheme="majorBidi"/>
          <w:color w:val="000000" w:themeColor="text1"/>
          <w:sz w:val="22"/>
          <w:szCs w:val="22"/>
        </w:rPr>
        <w:t xml:space="preserve">.1.3 </w:t>
      </w:r>
      <w:r w:rsidR="003510FC" w:rsidRPr="00E82902">
        <w:rPr>
          <w:rFonts w:asciiTheme="majorBidi" w:hAnsiTheme="majorBidi" w:cstheme="majorBidi"/>
          <w:color w:val="000000" w:themeColor="text1"/>
          <w:sz w:val="22"/>
          <w:szCs w:val="22"/>
        </w:rPr>
        <w:t>E</w:t>
      </w:r>
      <w:r w:rsidR="00185722" w:rsidRPr="00E82902">
        <w:rPr>
          <w:rFonts w:asciiTheme="majorBidi" w:hAnsiTheme="majorBidi" w:cstheme="majorBidi"/>
          <w:color w:val="000000" w:themeColor="text1"/>
          <w:sz w:val="22"/>
          <w:szCs w:val="22"/>
        </w:rPr>
        <w:t xml:space="preserve">stablish </w:t>
      </w:r>
      <w:r w:rsidR="00AB5502" w:rsidRPr="00E82902">
        <w:rPr>
          <w:rFonts w:asciiTheme="majorBidi" w:hAnsiTheme="majorBidi" w:cstheme="majorBidi"/>
          <w:color w:val="000000" w:themeColor="text1"/>
          <w:sz w:val="22"/>
          <w:szCs w:val="22"/>
        </w:rPr>
        <w:t xml:space="preserve">500 ha </w:t>
      </w:r>
      <w:r w:rsidR="00185722" w:rsidRPr="00E82902">
        <w:rPr>
          <w:rFonts w:asciiTheme="majorBidi" w:hAnsiTheme="majorBidi" w:cstheme="majorBidi"/>
          <w:color w:val="000000" w:themeColor="text1"/>
          <w:sz w:val="22"/>
          <w:szCs w:val="22"/>
        </w:rPr>
        <w:t>e</w:t>
      </w:r>
      <w:r w:rsidR="003510FC" w:rsidRPr="00E82902">
        <w:rPr>
          <w:rFonts w:asciiTheme="majorBidi" w:hAnsiTheme="majorBidi" w:cstheme="majorBidi"/>
          <w:color w:val="000000" w:themeColor="text1"/>
          <w:sz w:val="22"/>
          <w:szCs w:val="22"/>
        </w:rPr>
        <w:t>xclusion zones</w:t>
      </w:r>
      <w:r w:rsidR="00C9339E" w:rsidRPr="00E82902">
        <w:rPr>
          <w:rFonts w:asciiTheme="majorBidi" w:hAnsiTheme="majorBidi" w:cstheme="majorBidi"/>
          <w:color w:val="000000" w:themeColor="text1"/>
          <w:sz w:val="22"/>
          <w:szCs w:val="22"/>
        </w:rPr>
        <w:t xml:space="preserve"> with high regeneration potential </w:t>
      </w:r>
      <w:r w:rsidR="00707575" w:rsidRPr="00E82902">
        <w:rPr>
          <w:rFonts w:asciiTheme="majorBidi" w:hAnsiTheme="majorBidi" w:cstheme="majorBidi"/>
          <w:color w:val="000000" w:themeColor="text1"/>
          <w:sz w:val="22"/>
          <w:szCs w:val="22"/>
        </w:rPr>
        <w:br/>
      </w:r>
      <w:r w:rsidRPr="00E82902">
        <w:rPr>
          <w:rFonts w:asciiTheme="majorBidi" w:hAnsiTheme="majorBidi" w:cstheme="majorBidi"/>
          <w:color w:val="000000" w:themeColor="text1"/>
          <w:sz w:val="22"/>
          <w:szCs w:val="22"/>
        </w:rPr>
        <w:t>2.</w:t>
      </w:r>
      <w:r w:rsidR="00C93ED5" w:rsidRPr="00E82902">
        <w:rPr>
          <w:rFonts w:asciiTheme="majorBidi" w:hAnsiTheme="majorBidi" w:cstheme="majorBidi"/>
          <w:color w:val="000000" w:themeColor="text1"/>
          <w:sz w:val="22"/>
          <w:szCs w:val="22"/>
        </w:rPr>
        <w:t>1.4</w:t>
      </w:r>
      <w:r w:rsidR="008A068F" w:rsidRPr="00E82902">
        <w:rPr>
          <w:rFonts w:asciiTheme="majorBidi" w:hAnsiTheme="majorBidi" w:cstheme="majorBidi"/>
          <w:color w:val="000000" w:themeColor="text1"/>
          <w:sz w:val="22"/>
          <w:szCs w:val="22"/>
        </w:rPr>
        <w:t xml:space="preserve"> </w:t>
      </w:r>
      <w:r w:rsidR="00AE57E4" w:rsidRPr="00E82902">
        <w:rPr>
          <w:rFonts w:asciiTheme="majorBidi" w:hAnsiTheme="majorBidi" w:cstheme="majorBidi"/>
          <w:color w:val="000000" w:themeColor="text1"/>
          <w:sz w:val="22"/>
          <w:szCs w:val="22"/>
        </w:rPr>
        <w:t xml:space="preserve">Promote afforestation and reforestation </w:t>
      </w:r>
      <w:r w:rsidR="001E07B6" w:rsidRPr="00E82902">
        <w:rPr>
          <w:rFonts w:asciiTheme="majorBidi" w:hAnsiTheme="majorBidi" w:cstheme="majorBidi"/>
          <w:color w:val="000000" w:themeColor="text1"/>
          <w:sz w:val="22"/>
          <w:szCs w:val="22"/>
        </w:rPr>
        <w:t>in 3,000 hectares</w:t>
      </w:r>
      <w:r w:rsidR="00707575" w:rsidRPr="00E82902">
        <w:rPr>
          <w:rFonts w:asciiTheme="majorBidi" w:hAnsiTheme="majorBidi" w:cstheme="majorBidi"/>
          <w:color w:val="000000" w:themeColor="text1"/>
          <w:sz w:val="22"/>
          <w:szCs w:val="22"/>
        </w:rPr>
        <w:br/>
      </w:r>
      <w:r w:rsidRPr="00E82902">
        <w:rPr>
          <w:rFonts w:asciiTheme="majorBidi" w:hAnsiTheme="majorBidi" w:cstheme="majorBidi"/>
          <w:color w:val="000000" w:themeColor="text1"/>
          <w:sz w:val="22"/>
          <w:szCs w:val="22"/>
        </w:rPr>
        <w:t>2.</w:t>
      </w:r>
      <w:r w:rsidR="00C93ED5" w:rsidRPr="00E82902">
        <w:rPr>
          <w:rFonts w:asciiTheme="majorBidi" w:hAnsiTheme="majorBidi" w:cstheme="majorBidi"/>
          <w:color w:val="000000" w:themeColor="text1"/>
          <w:sz w:val="22"/>
          <w:szCs w:val="22"/>
        </w:rPr>
        <w:t>1.5</w:t>
      </w:r>
      <w:r w:rsidR="008A068F" w:rsidRPr="00E82902">
        <w:rPr>
          <w:rFonts w:asciiTheme="majorBidi" w:hAnsiTheme="majorBidi" w:cstheme="majorBidi"/>
          <w:color w:val="000000" w:themeColor="text1"/>
          <w:sz w:val="22"/>
          <w:szCs w:val="22"/>
        </w:rPr>
        <w:t xml:space="preserve"> Fight against bush fires </w:t>
      </w:r>
      <w:r w:rsidR="00185722" w:rsidRPr="00E82902">
        <w:rPr>
          <w:rFonts w:asciiTheme="majorBidi" w:hAnsiTheme="majorBidi" w:cstheme="majorBidi"/>
          <w:color w:val="000000" w:themeColor="text1"/>
          <w:sz w:val="22"/>
          <w:szCs w:val="22"/>
        </w:rPr>
        <w:t>by establishing 500km of fire prevention corridors and through strengthening of 50 committees</w:t>
      </w:r>
      <w:r w:rsidR="00707575" w:rsidRPr="00E82902">
        <w:rPr>
          <w:rFonts w:asciiTheme="majorBidi" w:hAnsiTheme="majorBidi" w:cstheme="majorBidi"/>
          <w:color w:val="000000" w:themeColor="text1"/>
          <w:sz w:val="22"/>
          <w:szCs w:val="22"/>
        </w:rPr>
        <w:br/>
      </w:r>
      <w:r w:rsidR="00B93FF4" w:rsidRPr="00E82902">
        <w:rPr>
          <w:rFonts w:asciiTheme="majorBidi" w:hAnsiTheme="majorBidi" w:cstheme="majorBidi"/>
          <w:color w:val="000000" w:themeColor="text1"/>
          <w:sz w:val="22"/>
          <w:szCs w:val="22"/>
        </w:rPr>
        <w:t>2.</w:t>
      </w:r>
      <w:r w:rsidR="00C93ED5" w:rsidRPr="00E82902">
        <w:rPr>
          <w:rFonts w:asciiTheme="majorBidi" w:hAnsiTheme="majorBidi" w:cstheme="majorBidi"/>
          <w:color w:val="000000" w:themeColor="text1"/>
          <w:sz w:val="22"/>
          <w:szCs w:val="22"/>
        </w:rPr>
        <w:t>1.6</w:t>
      </w:r>
      <w:r w:rsidR="008A068F" w:rsidRPr="00E82902">
        <w:rPr>
          <w:rFonts w:asciiTheme="majorBidi" w:hAnsiTheme="majorBidi" w:cstheme="majorBidi"/>
          <w:color w:val="000000" w:themeColor="text1"/>
          <w:sz w:val="22"/>
          <w:szCs w:val="22"/>
        </w:rPr>
        <w:t xml:space="preserve"> </w:t>
      </w:r>
      <w:r w:rsidR="00185722" w:rsidRPr="00E82902">
        <w:rPr>
          <w:rFonts w:asciiTheme="majorBidi" w:hAnsiTheme="majorBidi" w:cstheme="majorBidi"/>
          <w:color w:val="000000" w:themeColor="text1"/>
          <w:sz w:val="22"/>
          <w:szCs w:val="22"/>
        </w:rPr>
        <w:t>Enforce rules against</w:t>
      </w:r>
      <w:r w:rsidR="008A068F" w:rsidRPr="00E82902">
        <w:rPr>
          <w:rFonts w:asciiTheme="majorBidi" w:hAnsiTheme="majorBidi" w:cstheme="majorBidi"/>
          <w:color w:val="000000" w:themeColor="text1"/>
          <w:sz w:val="22"/>
          <w:szCs w:val="22"/>
        </w:rPr>
        <w:t xml:space="preserve"> deforestation by strengthening the </w:t>
      </w:r>
      <w:r w:rsidR="00185722" w:rsidRPr="00E82902">
        <w:rPr>
          <w:rFonts w:asciiTheme="majorBidi" w:hAnsiTheme="majorBidi" w:cstheme="majorBidi"/>
          <w:color w:val="000000" w:themeColor="text1"/>
          <w:sz w:val="22"/>
          <w:szCs w:val="22"/>
        </w:rPr>
        <w:t xml:space="preserve">skills and operational </w:t>
      </w:r>
      <w:r w:rsidR="008A068F" w:rsidRPr="00E82902">
        <w:rPr>
          <w:rFonts w:asciiTheme="majorBidi" w:hAnsiTheme="majorBidi" w:cstheme="majorBidi"/>
          <w:color w:val="000000" w:themeColor="text1"/>
          <w:sz w:val="22"/>
          <w:szCs w:val="22"/>
        </w:rPr>
        <w:t xml:space="preserve">capacity of </w:t>
      </w:r>
      <w:r w:rsidR="00185722" w:rsidRPr="00E82902">
        <w:rPr>
          <w:rFonts w:asciiTheme="majorBidi" w:hAnsiTheme="majorBidi" w:cstheme="majorBidi"/>
          <w:color w:val="000000" w:themeColor="text1"/>
          <w:sz w:val="22"/>
          <w:szCs w:val="22"/>
        </w:rPr>
        <w:t>local forest services</w:t>
      </w:r>
      <w:r w:rsidR="008A068F" w:rsidRPr="00E82902">
        <w:rPr>
          <w:rFonts w:asciiTheme="majorBidi" w:hAnsiTheme="majorBidi" w:cstheme="majorBidi"/>
          <w:color w:val="000000" w:themeColor="text1"/>
          <w:sz w:val="22"/>
          <w:szCs w:val="22"/>
        </w:rPr>
        <w:t xml:space="preserve"> </w:t>
      </w:r>
    </w:p>
    <w:p w:rsidR="009A6313" w:rsidRPr="00E82902" w:rsidRDefault="009A6313" w:rsidP="003240F8">
      <w:pPr>
        <w:spacing w:before="100" w:beforeAutospacing="1" w:after="100" w:afterAutospacing="1"/>
        <w:contextualSpacing/>
        <w:rPr>
          <w:rFonts w:asciiTheme="majorBidi" w:hAnsiTheme="majorBidi" w:cstheme="majorBidi"/>
          <w:color w:val="000000" w:themeColor="text1"/>
          <w:sz w:val="22"/>
          <w:szCs w:val="22"/>
        </w:rPr>
      </w:pPr>
    </w:p>
    <w:p w:rsidR="00764EBB" w:rsidRPr="00E82902" w:rsidRDefault="001F00C8" w:rsidP="00774DEC">
      <w:pPr>
        <w:spacing w:before="100" w:beforeAutospacing="1" w:after="100" w:afterAutospacing="1"/>
        <w:contextualSpacing/>
        <w:jc w:val="both"/>
        <w:rPr>
          <w:rFonts w:asciiTheme="majorBidi" w:hAnsiTheme="majorBidi" w:cstheme="majorBidi"/>
          <w:b/>
          <w:sz w:val="22"/>
          <w:szCs w:val="22"/>
        </w:rPr>
      </w:pPr>
      <w:r w:rsidRPr="00E82902">
        <w:rPr>
          <w:rFonts w:asciiTheme="majorBidi" w:hAnsiTheme="majorBidi" w:cstheme="majorBidi"/>
          <w:b/>
          <w:sz w:val="22"/>
          <w:szCs w:val="22"/>
        </w:rPr>
        <w:t xml:space="preserve">Output 2.2. </w:t>
      </w:r>
      <w:r w:rsidR="00682502" w:rsidRPr="00E82902">
        <w:rPr>
          <w:rFonts w:asciiTheme="majorBidi" w:hAnsiTheme="majorBidi" w:cstheme="majorBidi"/>
          <w:b/>
          <w:sz w:val="22"/>
          <w:szCs w:val="22"/>
        </w:rPr>
        <w:t>A</w:t>
      </w:r>
      <w:r w:rsidRPr="00E82902">
        <w:rPr>
          <w:rFonts w:asciiTheme="majorBidi" w:hAnsiTheme="majorBidi" w:cstheme="majorBidi"/>
          <w:b/>
          <w:sz w:val="22"/>
          <w:szCs w:val="22"/>
        </w:rPr>
        <w:t>lternative or sustainable sources of energy promoted</w:t>
      </w:r>
      <w:r w:rsidR="00682502" w:rsidRPr="00E82902">
        <w:rPr>
          <w:rFonts w:asciiTheme="majorBidi" w:hAnsiTheme="majorBidi" w:cstheme="majorBidi"/>
          <w:b/>
          <w:sz w:val="22"/>
          <w:szCs w:val="22"/>
        </w:rPr>
        <w:t xml:space="preserve"> to reduce pressures on forests and biomass </w:t>
      </w:r>
    </w:p>
    <w:p w:rsidR="00B458A6" w:rsidRDefault="00B458A6" w:rsidP="00B458A6">
      <w:pPr>
        <w:pStyle w:val="ListParagraph"/>
        <w:numPr>
          <w:ilvl w:val="0"/>
          <w:numId w:val="27"/>
        </w:numPr>
        <w:spacing w:before="100" w:beforeAutospacing="1" w:after="100" w:afterAutospacing="1" w:line="240" w:lineRule="auto"/>
        <w:ind w:left="0" w:firstLine="0"/>
        <w:jc w:val="both"/>
        <w:rPr>
          <w:rFonts w:asciiTheme="majorBidi" w:hAnsiTheme="majorBidi" w:cstheme="majorBidi"/>
          <w:bCs/>
          <w:sz w:val="22"/>
          <w:highlight w:val="yellow"/>
          <w:lang w:val="en-CA"/>
        </w:rPr>
      </w:pPr>
      <w:r>
        <w:rPr>
          <w:rFonts w:asciiTheme="majorBidi" w:hAnsiTheme="majorBidi" w:cstheme="majorBidi"/>
          <w:bCs/>
          <w:sz w:val="22"/>
          <w:highlight w:val="yellow"/>
          <w:lang w:val="en-CA"/>
        </w:rPr>
        <w:t xml:space="preserve">Before locking down the single project activities supporting the development of alternative and sustainable energy sources, a comprehensive </w:t>
      </w:r>
      <w:r w:rsidRPr="00B458A6">
        <w:rPr>
          <w:rFonts w:asciiTheme="majorBidi" w:hAnsiTheme="majorBidi" w:cstheme="majorBidi"/>
          <w:bCs/>
          <w:sz w:val="22"/>
          <w:highlight w:val="yellow"/>
          <w:lang w:val="en-CA"/>
        </w:rPr>
        <w:t>market analysis and participatory selection process of key value chains</w:t>
      </w:r>
      <w:r>
        <w:rPr>
          <w:rFonts w:asciiTheme="majorBidi" w:hAnsiTheme="majorBidi" w:cstheme="majorBidi"/>
          <w:bCs/>
          <w:sz w:val="22"/>
          <w:highlight w:val="yellow"/>
          <w:lang w:val="en-CA"/>
        </w:rPr>
        <w:t xml:space="preserve"> is scheduled at project inception</w:t>
      </w:r>
      <w:r w:rsidRPr="00B458A6">
        <w:rPr>
          <w:rFonts w:asciiTheme="majorBidi" w:hAnsiTheme="majorBidi" w:cstheme="majorBidi"/>
          <w:bCs/>
          <w:sz w:val="22"/>
          <w:highlight w:val="yellow"/>
          <w:lang w:val="en-CA"/>
        </w:rPr>
        <w:t>. This analysis looks into existing value chains and alternative ones to be developed. To facilitate widespread adoption of solar pumps, biogas, and improved cook-stoves technologies, the project will demonstrate the technologies in real conditions and propose an efficient and sustainable supply chain for sustainable adoption.</w:t>
      </w:r>
    </w:p>
    <w:p w:rsidR="00B458A6" w:rsidRPr="00B458A6" w:rsidRDefault="00B458A6" w:rsidP="00B458A6">
      <w:pPr>
        <w:pStyle w:val="ListParagraph"/>
        <w:spacing w:before="100" w:beforeAutospacing="1" w:after="100" w:afterAutospacing="1" w:line="240" w:lineRule="auto"/>
        <w:ind w:left="0"/>
        <w:jc w:val="both"/>
        <w:rPr>
          <w:rFonts w:asciiTheme="majorBidi" w:hAnsiTheme="majorBidi" w:cstheme="majorBidi"/>
          <w:sz w:val="22"/>
          <w:highlight w:val="yellow"/>
        </w:rPr>
      </w:pPr>
    </w:p>
    <w:p w:rsidR="004C7147" w:rsidRPr="004C7147" w:rsidRDefault="00185722" w:rsidP="004C7147">
      <w:pPr>
        <w:pStyle w:val="ListParagraph"/>
        <w:numPr>
          <w:ilvl w:val="0"/>
          <w:numId w:val="27"/>
        </w:numPr>
        <w:spacing w:before="100" w:beforeAutospacing="1" w:after="100" w:afterAutospacing="1" w:line="240" w:lineRule="auto"/>
        <w:ind w:left="0" w:firstLine="0"/>
        <w:jc w:val="both"/>
        <w:rPr>
          <w:rFonts w:asciiTheme="majorBidi" w:hAnsiTheme="majorBidi" w:cstheme="majorBidi"/>
          <w:sz w:val="22"/>
          <w:highlight w:val="yellow"/>
        </w:rPr>
      </w:pPr>
      <w:r w:rsidRPr="00B458A6">
        <w:rPr>
          <w:rFonts w:asciiTheme="majorBidi" w:hAnsiTheme="majorBidi" w:cstheme="majorBidi"/>
          <w:color w:val="000000" w:themeColor="text1"/>
          <w:sz w:val="22"/>
          <w:highlight w:val="yellow"/>
        </w:rPr>
        <w:t>The activities under this output are a direct s</w:t>
      </w:r>
      <w:r w:rsidR="00B62328" w:rsidRPr="00B458A6">
        <w:rPr>
          <w:rFonts w:asciiTheme="majorBidi" w:hAnsiTheme="majorBidi" w:cstheme="majorBidi"/>
          <w:color w:val="000000" w:themeColor="text1"/>
          <w:sz w:val="22"/>
          <w:highlight w:val="yellow"/>
        </w:rPr>
        <w:t xml:space="preserve">upport to the efforts to rehabilitate degraded land and to restore vegetation cover. </w:t>
      </w:r>
      <w:r w:rsidR="00D55A1B" w:rsidRPr="00B458A6">
        <w:rPr>
          <w:rFonts w:asciiTheme="majorBidi" w:hAnsiTheme="majorBidi" w:cstheme="majorBidi"/>
          <w:color w:val="000000" w:themeColor="text1"/>
          <w:sz w:val="22"/>
          <w:highlight w:val="yellow"/>
        </w:rPr>
        <w:t xml:space="preserve">The need to reduce dependence on fuelwood and the promotion of renewable </w:t>
      </w:r>
      <w:r w:rsidR="00791DA4" w:rsidRPr="00B458A6">
        <w:rPr>
          <w:rFonts w:asciiTheme="majorBidi" w:hAnsiTheme="majorBidi" w:cstheme="majorBidi"/>
          <w:color w:val="000000" w:themeColor="text1"/>
          <w:sz w:val="22"/>
          <w:highlight w:val="yellow"/>
        </w:rPr>
        <w:t>energy was flagged in the 2006 National Strategy on Domestic E</w:t>
      </w:r>
      <w:r w:rsidR="00D55A1B" w:rsidRPr="00B458A6">
        <w:rPr>
          <w:rFonts w:asciiTheme="majorBidi" w:hAnsiTheme="majorBidi" w:cstheme="majorBidi"/>
          <w:color w:val="000000" w:themeColor="text1"/>
          <w:sz w:val="22"/>
          <w:highlight w:val="yellow"/>
        </w:rPr>
        <w:t xml:space="preserve">nergies. </w:t>
      </w:r>
      <w:r w:rsidR="005159E5" w:rsidRPr="00B458A6">
        <w:rPr>
          <w:rFonts w:asciiTheme="majorBidi" w:hAnsiTheme="majorBidi" w:cstheme="majorBidi"/>
          <w:color w:val="000000" w:themeColor="text1"/>
          <w:sz w:val="22"/>
          <w:highlight w:val="yellow"/>
        </w:rPr>
        <w:t>Nationally, f</w:t>
      </w:r>
      <w:r w:rsidR="00D55A1B" w:rsidRPr="00B458A6">
        <w:rPr>
          <w:rFonts w:asciiTheme="majorBidi" w:hAnsiTheme="majorBidi" w:cstheme="majorBidi"/>
          <w:color w:val="000000" w:themeColor="text1"/>
          <w:sz w:val="22"/>
          <w:highlight w:val="yellow"/>
        </w:rPr>
        <w:t>uel wood is the second most used energy source (31,8% of the population) after butane gas (44,6%</w:t>
      </w:r>
      <w:r w:rsidR="00791DA4" w:rsidRPr="00B458A6">
        <w:rPr>
          <w:rFonts w:asciiTheme="majorBidi" w:hAnsiTheme="majorBidi" w:cstheme="majorBidi"/>
          <w:color w:val="000000" w:themeColor="text1"/>
          <w:sz w:val="22"/>
          <w:highlight w:val="yellow"/>
        </w:rPr>
        <w:t xml:space="preserve"> of the population</w:t>
      </w:r>
      <w:r w:rsidR="00D55A1B" w:rsidRPr="00B458A6">
        <w:rPr>
          <w:rFonts w:asciiTheme="majorBidi" w:hAnsiTheme="majorBidi" w:cstheme="majorBidi"/>
          <w:color w:val="000000" w:themeColor="text1"/>
          <w:sz w:val="22"/>
          <w:highlight w:val="yellow"/>
        </w:rPr>
        <w:t>)</w:t>
      </w:r>
      <w:r w:rsidR="00D55A1B" w:rsidRPr="00B458A6">
        <w:rPr>
          <w:rFonts w:asciiTheme="majorBidi" w:hAnsiTheme="majorBidi" w:cstheme="majorBidi"/>
          <w:color w:val="000000" w:themeColor="text1"/>
          <w:sz w:val="22"/>
          <w:highlight w:val="yellow"/>
          <w:vertAlign w:val="superscript"/>
        </w:rPr>
        <w:footnoteReference w:id="33"/>
      </w:r>
      <w:r w:rsidR="00B62328" w:rsidRPr="00B458A6">
        <w:rPr>
          <w:rFonts w:asciiTheme="majorBidi" w:hAnsiTheme="majorBidi" w:cstheme="majorBidi"/>
          <w:color w:val="000000" w:themeColor="text1"/>
          <w:sz w:val="22"/>
          <w:highlight w:val="yellow"/>
        </w:rPr>
        <w:t>, whereas</w:t>
      </w:r>
      <w:r w:rsidR="00D55A1B" w:rsidRPr="00B458A6">
        <w:rPr>
          <w:rFonts w:asciiTheme="majorBidi" w:hAnsiTheme="majorBidi" w:cstheme="majorBidi"/>
          <w:color w:val="000000" w:themeColor="text1"/>
          <w:sz w:val="22"/>
          <w:highlight w:val="yellow"/>
        </w:rPr>
        <w:t xml:space="preserve"> 17,5 </w:t>
      </w:r>
      <w:r w:rsidR="009907E0" w:rsidRPr="00B458A6">
        <w:rPr>
          <w:rFonts w:asciiTheme="majorBidi" w:hAnsiTheme="majorBidi" w:cstheme="majorBidi"/>
          <w:color w:val="000000" w:themeColor="text1"/>
          <w:sz w:val="22"/>
          <w:highlight w:val="yellow"/>
        </w:rPr>
        <w:t xml:space="preserve">% of the population uses coal. </w:t>
      </w:r>
      <w:r w:rsidR="00D55A1B" w:rsidRPr="00B458A6">
        <w:rPr>
          <w:rFonts w:asciiTheme="majorBidi" w:hAnsiTheme="majorBidi" w:cstheme="majorBidi"/>
          <w:color w:val="000000" w:themeColor="text1"/>
          <w:sz w:val="22"/>
          <w:highlight w:val="yellow"/>
        </w:rPr>
        <w:t xml:space="preserve">In rural areas however, the proportion of the population using </w:t>
      </w:r>
      <w:r w:rsidR="00B62328" w:rsidRPr="00B458A6">
        <w:rPr>
          <w:rFonts w:asciiTheme="majorBidi" w:hAnsiTheme="majorBidi" w:cstheme="majorBidi"/>
          <w:color w:val="000000" w:themeColor="text1"/>
          <w:sz w:val="22"/>
          <w:highlight w:val="yellow"/>
        </w:rPr>
        <w:t>fuelwood goes up to 58.8%, which creates significant pressures on dwindling forest and biomass.</w:t>
      </w:r>
      <w:r w:rsidR="00304D65" w:rsidRPr="00B458A6">
        <w:rPr>
          <w:rFonts w:asciiTheme="majorBidi" w:hAnsiTheme="majorBidi" w:cstheme="majorBidi"/>
          <w:color w:val="000000" w:themeColor="text1"/>
          <w:sz w:val="22"/>
          <w:highlight w:val="yellow"/>
        </w:rPr>
        <w:t xml:space="preserve"> </w:t>
      </w:r>
    </w:p>
    <w:p w:rsidR="004C7147" w:rsidRPr="004C7147" w:rsidRDefault="004C7147" w:rsidP="004C7147">
      <w:pPr>
        <w:pStyle w:val="ListParagraph"/>
        <w:rPr>
          <w:rFonts w:asciiTheme="majorBidi" w:hAnsiTheme="majorBidi" w:cstheme="majorBidi"/>
          <w:sz w:val="22"/>
          <w:highlight w:val="yellow"/>
          <w:lang w:val="en-CA"/>
        </w:rPr>
      </w:pPr>
    </w:p>
    <w:p w:rsidR="00B458A6" w:rsidRPr="004C7147" w:rsidRDefault="00B458A6" w:rsidP="004C7147">
      <w:pPr>
        <w:pStyle w:val="ListParagraph"/>
        <w:numPr>
          <w:ilvl w:val="0"/>
          <w:numId w:val="27"/>
        </w:numPr>
        <w:spacing w:before="100" w:beforeAutospacing="1" w:after="100" w:afterAutospacing="1" w:line="240" w:lineRule="auto"/>
        <w:ind w:left="0" w:firstLine="0"/>
        <w:jc w:val="both"/>
        <w:rPr>
          <w:rFonts w:asciiTheme="majorBidi" w:hAnsiTheme="majorBidi" w:cstheme="majorBidi"/>
          <w:sz w:val="22"/>
          <w:highlight w:val="yellow"/>
        </w:rPr>
      </w:pPr>
      <w:r w:rsidRPr="004C7147">
        <w:rPr>
          <w:rFonts w:asciiTheme="majorBidi" w:hAnsiTheme="majorBidi" w:cstheme="majorBidi"/>
          <w:sz w:val="22"/>
          <w:highlight w:val="yellow"/>
          <w:lang w:val="en-CA"/>
        </w:rPr>
        <w:t>To date, biogas supply has not been developed as a value chain. While there exist some good success examples in Mauritania, these have typically been conducted as pilot projects. It is the ambition of this program to begin creating a value chain for biogas, by undertaking the following activities: (i) show relevance and create demand</w:t>
      </w:r>
      <w:r w:rsidR="004C7147">
        <w:rPr>
          <w:rFonts w:asciiTheme="majorBidi" w:hAnsiTheme="majorBidi" w:cstheme="majorBidi"/>
          <w:sz w:val="22"/>
          <w:highlight w:val="yellow"/>
          <w:lang w:val="en-CA"/>
        </w:rPr>
        <w:t>,</w:t>
      </w:r>
      <w:r w:rsidRPr="004C7147">
        <w:rPr>
          <w:rFonts w:asciiTheme="majorBidi" w:hAnsiTheme="majorBidi" w:cstheme="majorBidi"/>
          <w:sz w:val="22"/>
          <w:highlight w:val="yellow"/>
          <w:lang w:val="en-CA"/>
        </w:rPr>
        <w:t xml:space="preserve"> (ii) undertake awareness raising locally, and (iii) organize producer groups and micro rural enterprises. This will include distribution of production material and training as well as commercialization support. </w:t>
      </w:r>
    </w:p>
    <w:p w:rsidR="00B458A6" w:rsidRPr="00B458A6" w:rsidRDefault="00B458A6" w:rsidP="00B458A6">
      <w:pPr>
        <w:pStyle w:val="ListParagraph"/>
        <w:tabs>
          <w:tab w:val="left" w:pos="1467"/>
        </w:tabs>
        <w:spacing w:before="100" w:beforeAutospacing="1" w:after="100" w:afterAutospacing="1" w:line="240" w:lineRule="auto"/>
        <w:ind w:left="0"/>
        <w:jc w:val="both"/>
        <w:rPr>
          <w:rFonts w:asciiTheme="majorBidi" w:hAnsiTheme="majorBidi" w:cstheme="majorBidi"/>
          <w:sz w:val="22"/>
          <w:highlight w:val="yellow"/>
          <w:lang w:val="en-CA"/>
        </w:rPr>
      </w:pPr>
    </w:p>
    <w:p w:rsidR="00224B58" w:rsidRDefault="00D55A1B" w:rsidP="00B458A6">
      <w:pPr>
        <w:pStyle w:val="ListParagraph"/>
        <w:numPr>
          <w:ilvl w:val="0"/>
          <w:numId w:val="27"/>
        </w:numPr>
        <w:spacing w:before="100" w:beforeAutospacing="1" w:after="100" w:afterAutospacing="1" w:line="240" w:lineRule="auto"/>
        <w:ind w:left="0" w:firstLine="0"/>
        <w:jc w:val="both"/>
        <w:rPr>
          <w:rFonts w:asciiTheme="majorBidi" w:hAnsiTheme="majorBidi" w:cstheme="majorBidi"/>
          <w:sz w:val="22"/>
          <w:highlight w:val="yellow"/>
        </w:rPr>
      </w:pPr>
      <w:r w:rsidRPr="00B458A6">
        <w:rPr>
          <w:rFonts w:asciiTheme="majorBidi" w:hAnsiTheme="majorBidi" w:cstheme="majorBidi"/>
          <w:sz w:val="22"/>
          <w:highlight w:val="yellow"/>
        </w:rPr>
        <w:t xml:space="preserve">The project will </w:t>
      </w:r>
      <w:r w:rsidR="00B62328" w:rsidRPr="00B458A6">
        <w:rPr>
          <w:rFonts w:asciiTheme="majorBidi" w:hAnsiTheme="majorBidi" w:cstheme="majorBidi"/>
          <w:sz w:val="22"/>
          <w:highlight w:val="yellow"/>
        </w:rPr>
        <w:t xml:space="preserve">therefore </w:t>
      </w:r>
      <w:r w:rsidRPr="00B458A6">
        <w:rPr>
          <w:rFonts w:asciiTheme="majorBidi" w:hAnsiTheme="majorBidi" w:cstheme="majorBidi"/>
          <w:sz w:val="22"/>
          <w:highlight w:val="yellow"/>
        </w:rPr>
        <w:t xml:space="preserve">contribute to this national strategy </w:t>
      </w:r>
      <w:r w:rsidR="005159E5" w:rsidRPr="00B458A6">
        <w:rPr>
          <w:rFonts w:asciiTheme="majorBidi" w:hAnsiTheme="majorBidi" w:cstheme="majorBidi"/>
          <w:sz w:val="22"/>
          <w:highlight w:val="yellow"/>
        </w:rPr>
        <w:t xml:space="preserve">by </w:t>
      </w:r>
      <w:r w:rsidR="005159E5" w:rsidRPr="00D328D2">
        <w:rPr>
          <w:rFonts w:asciiTheme="majorBidi" w:hAnsiTheme="majorBidi" w:cstheme="majorBidi"/>
          <w:sz w:val="22"/>
          <w:highlight w:val="yellow"/>
        </w:rPr>
        <w:t>promot</w:t>
      </w:r>
      <w:r w:rsidR="00224B58" w:rsidRPr="00D328D2">
        <w:rPr>
          <w:rFonts w:asciiTheme="majorBidi" w:hAnsiTheme="majorBidi" w:cstheme="majorBidi"/>
          <w:sz w:val="22"/>
          <w:highlight w:val="yellow"/>
        </w:rPr>
        <w:t>ing the use of</w:t>
      </w:r>
      <w:r w:rsidR="005159E5" w:rsidRPr="00D328D2">
        <w:rPr>
          <w:rFonts w:asciiTheme="majorBidi" w:hAnsiTheme="majorBidi" w:cstheme="majorBidi"/>
          <w:sz w:val="22"/>
          <w:highlight w:val="yellow"/>
        </w:rPr>
        <w:t xml:space="preserve"> biogas in densely animal-populated areas</w:t>
      </w:r>
      <w:r w:rsidR="003A1CF0" w:rsidRPr="00D328D2">
        <w:rPr>
          <w:rFonts w:asciiTheme="majorBidi" w:hAnsiTheme="majorBidi" w:cstheme="majorBidi"/>
          <w:sz w:val="22"/>
          <w:highlight w:val="yellow"/>
        </w:rPr>
        <w:t xml:space="preserve">. </w:t>
      </w:r>
      <w:r w:rsidR="00D36091" w:rsidRPr="00D328D2">
        <w:rPr>
          <w:rFonts w:asciiTheme="majorBidi" w:hAnsiTheme="majorBidi" w:cstheme="majorBidi"/>
          <w:sz w:val="22"/>
          <w:highlight w:val="yellow"/>
        </w:rPr>
        <w:t xml:space="preserve">This will be done through </w:t>
      </w:r>
      <w:r w:rsidR="00224B58" w:rsidRPr="00D328D2">
        <w:rPr>
          <w:rFonts w:asciiTheme="majorBidi" w:hAnsiTheme="majorBidi" w:cstheme="majorBidi"/>
          <w:sz w:val="22"/>
          <w:highlight w:val="yellow"/>
        </w:rPr>
        <w:t>media (e.g.</w:t>
      </w:r>
      <w:r w:rsidR="00D36091" w:rsidRPr="00D328D2">
        <w:rPr>
          <w:rFonts w:asciiTheme="majorBidi" w:hAnsiTheme="majorBidi" w:cstheme="majorBidi"/>
          <w:sz w:val="22"/>
          <w:highlight w:val="yellow"/>
        </w:rPr>
        <w:t>radio</w:t>
      </w:r>
      <w:r w:rsidR="00224B58" w:rsidRPr="00D328D2">
        <w:rPr>
          <w:rFonts w:asciiTheme="majorBidi" w:hAnsiTheme="majorBidi" w:cstheme="majorBidi"/>
          <w:sz w:val="22"/>
          <w:highlight w:val="yellow"/>
        </w:rPr>
        <w:t>) and demonstrations. D</w:t>
      </w:r>
      <w:r w:rsidR="00D36091" w:rsidRPr="00D328D2">
        <w:rPr>
          <w:rFonts w:asciiTheme="majorBidi" w:hAnsiTheme="majorBidi" w:cstheme="majorBidi"/>
          <w:sz w:val="22"/>
          <w:highlight w:val="yellow"/>
        </w:rPr>
        <w:t>emonstration</w:t>
      </w:r>
      <w:r w:rsidR="00CF7784" w:rsidRPr="00D328D2">
        <w:rPr>
          <w:rFonts w:asciiTheme="majorBidi" w:hAnsiTheme="majorBidi" w:cstheme="majorBidi"/>
          <w:sz w:val="22"/>
          <w:highlight w:val="yellow"/>
        </w:rPr>
        <w:t>s</w:t>
      </w:r>
      <w:r w:rsidR="00D36091" w:rsidRPr="00D328D2">
        <w:rPr>
          <w:rFonts w:asciiTheme="majorBidi" w:hAnsiTheme="majorBidi" w:cstheme="majorBidi"/>
          <w:sz w:val="22"/>
          <w:highlight w:val="yellow"/>
        </w:rPr>
        <w:t xml:space="preserve"> in </w:t>
      </w:r>
      <w:r w:rsidR="003A1CF0" w:rsidRPr="00D328D2">
        <w:rPr>
          <w:rFonts w:asciiTheme="majorBidi" w:hAnsiTheme="majorBidi" w:cstheme="majorBidi"/>
          <w:sz w:val="22"/>
          <w:highlight w:val="yellow"/>
        </w:rPr>
        <w:t>village</w:t>
      </w:r>
      <w:r w:rsidR="00B62328" w:rsidRPr="00D328D2">
        <w:rPr>
          <w:rFonts w:asciiTheme="majorBidi" w:hAnsiTheme="majorBidi" w:cstheme="majorBidi"/>
          <w:sz w:val="22"/>
          <w:highlight w:val="yellow"/>
        </w:rPr>
        <w:t>s</w:t>
      </w:r>
      <w:r w:rsidR="00224B58" w:rsidRPr="00D328D2">
        <w:rPr>
          <w:rFonts w:asciiTheme="majorBidi" w:hAnsiTheme="majorBidi" w:cstheme="majorBidi"/>
          <w:sz w:val="22"/>
          <w:highlight w:val="yellow"/>
        </w:rPr>
        <w:t xml:space="preserve"> (which will include the distribution of kits to early adopters) will contribute to creating demand by providing local examples of benefits</w:t>
      </w:r>
      <w:r w:rsidR="00A776C7" w:rsidRPr="00D328D2">
        <w:rPr>
          <w:rFonts w:asciiTheme="majorBidi" w:hAnsiTheme="majorBidi" w:cstheme="majorBidi"/>
          <w:sz w:val="22"/>
          <w:highlight w:val="yellow"/>
        </w:rPr>
        <w:t xml:space="preserve">. </w:t>
      </w:r>
      <w:r w:rsidR="00224B58" w:rsidRPr="00D328D2">
        <w:rPr>
          <w:rFonts w:asciiTheme="majorBidi" w:hAnsiTheme="majorBidi" w:cstheme="majorBidi"/>
          <w:sz w:val="22"/>
          <w:highlight w:val="yellow"/>
        </w:rPr>
        <w:t xml:space="preserve"> This will also help determine willingness and abilit</w:t>
      </w:r>
      <w:r w:rsidR="004C7147">
        <w:rPr>
          <w:rFonts w:asciiTheme="majorBidi" w:hAnsiTheme="majorBidi" w:cstheme="majorBidi"/>
          <w:sz w:val="22"/>
          <w:highlight w:val="yellow"/>
        </w:rPr>
        <w:t xml:space="preserve">y to pay for other households. </w:t>
      </w:r>
      <w:r w:rsidR="00F7268E" w:rsidRPr="00D328D2">
        <w:rPr>
          <w:rFonts w:asciiTheme="majorBidi" w:hAnsiTheme="majorBidi" w:cstheme="majorBidi"/>
          <w:sz w:val="22"/>
          <w:highlight w:val="yellow"/>
        </w:rPr>
        <w:t xml:space="preserve">In parallel, </w:t>
      </w:r>
      <w:r w:rsidR="00224B58" w:rsidRPr="00D328D2">
        <w:rPr>
          <w:rFonts w:asciiTheme="majorBidi" w:hAnsiTheme="majorBidi" w:cstheme="majorBidi"/>
          <w:sz w:val="22"/>
          <w:highlight w:val="yellow"/>
        </w:rPr>
        <w:t xml:space="preserve">the project will support the development of micro-enterprises (mostly comprised of </w:t>
      </w:r>
      <w:r w:rsidR="00F7268E" w:rsidRPr="00D328D2">
        <w:rPr>
          <w:rFonts w:asciiTheme="majorBidi" w:hAnsiTheme="majorBidi" w:cstheme="majorBidi"/>
          <w:sz w:val="22"/>
          <w:highlight w:val="yellow"/>
        </w:rPr>
        <w:t>women</w:t>
      </w:r>
      <w:r w:rsidR="00224B58" w:rsidRPr="00D328D2">
        <w:rPr>
          <w:rFonts w:asciiTheme="majorBidi" w:hAnsiTheme="majorBidi" w:cstheme="majorBidi"/>
          <w:sz w:val="22"/>
          <w:highlight w:val="yellow"/>
        </w:rPr>
        <w:t>), who</w:t>
      </w:r>
      <w:r w:rsidR="00F7268E" w:rsidRPr="00D328D2">
        <w:rPr>
          <w:rFonts w:asciiTheme="majorBidi" w:hAnsiTheme="majorBidi" w:cstheme="majorBidi"/>
          <w:sz w:val="22"/>
          <w:highlight w:val="yellow"/>
        </w:rPr>
        <w:t xml:space="preserve"> will be trained to build and </w:t>
      </w:r>
      <w:r w:rsidR="00B62328" w:rsidRPr="00D328D2">
        <w:rPr>
          <w:rFonts w:asciiTheme="majorBidi" w:hAnsiTheme="majorBidi" w:cstheme="majorBidi"/>
          <w:sz w:val="22"/>
          <w:highlight w:val="yellow"/>
        </w:rPr>
        <w:t>repair</w:t>
      </w:r>
      <w:r w:rsidR="00F7268E" w:rsidRPr="00D328D2">
        <w:rPr>
          <w:rFonts w:asciiTheme="majorBidi" w:hAnsiTheme="majorBidi" w:cstheme="majorBidi"/>
          <w:sz w:val="22"/>
          <w:highlight w:val="yellow"/>
        </w:rPr>
        <w:t xml:space="preserve"> bio</w:t>
      </w:r>
      <w:r w:rsidR="009D7E70" w:rsidRPr="00D328D2">
        <w:rPr>
          <w:rFonts w:asciiTheme="majorBidi" w:hAnsiTheme="majorBidi" w:cstheme="majorBidi"/>
          <w:sz w:val="22"/>
          <w:highlight w:val="yellow"/>
        </w:rPr>
        <w:t>-digester</w:t>
      </w:r>
      <w:r w:rsidR="00F7268E" w:rsidRPr="00D328D2">
        <w:rPr>
          <w:rFonts w:asciiTheme="majorBidi" w:hAnsiTheme="majorBidi" w:cstheme="majorBidi"/>
          <w:sz w:val="22"/>
          <w:highlight w:val="yellow"/>
        </w:rPr>
        <w:t xml:space="preserve"> kits</w:t>
      </w:r>
      <w:r w:rsidR="00B62328" w:rsidRPr="00D328D2">
        <w:rPr>
          <w:rFonts w:asciiTheme="majorBidi" w:hAnsiTheme="majorBidi" w:cstheme="majorBidi"/>
          <w:sz w:val="22"/>
          <w:highlight w:val="yellow"/>
        </w:rPr>
        <w:t>,</w:t>
      </w:r>
      <w:r w:rsidR="00F7268E" w:rsidRPr="00D328D2">
        <w:rPr>
          <w:rFonts w:asciiTheme="majorBidi" w:hAnsiTheme="majorBidi" w:cstheme="majorBidi"/>
          <w:sz w:val="22"/>
          <w:highlight w:val="yellow"/>
        </w:rPr>
        <w:t xml:space="preserve"> which they will then be able to use or sell. </w:t>
      </w:r>
      <w:r w:rsidR="00224B58" w:rsidRPr="00D328D2">
        <w:rPr>
          <w:rFonts w:asciiTheme="majorBidi" w:hAnsiTheme="majorBidi" w:cstheme="majorBidi"/>
          <w:sz w:val="22"/>
          <w:highlight w:val="yellow"/>
        </w:rPr>
        <w:t xml:space="preserve">The project will also supply these micro-enterprises with the initial endowment to being supplying surrounding villages. </w:t>
      </w:r>
      <w:r w:rsidR="00F7268E" w:rsidRPr="00D328D2">
        <w:rPr>
          <w:rFonts w:asciiTheme="majorBidi" w:hAnsiTheme="majorBidi" w:cstheme="majorBidi"/>
          <w:sz w:val="22"/>
          <w:highlight w:val="yellow"/>
        </w:rPr>
        <w:t>This will ensure sustainable supply of the technology in the zone</w:t>
      </w:r>
      <w:r w:rsidR="00B62328" w:rsidRPr="00D328D2">
        <w:rPr>
          <w:rFonts w:asciiTheme="majorBidi" w:hAnsiTheme="majorBidi" w:cstheme="majorBidi"/>
          <w:sz w:val="22"/>
          <w:highlight w:val="yellow"/>
        </w:rPr>
        <w:t>, create a new rural value chain, and support women’s employment</w:t>
      </w:r>
      <w:r w:rsidR="00A776C7" w:rsidRPr="00D328D2">
        <w:rPr>
          <w:rFonts w:asciiTheme="majorBidi" w:hAnsiTheme="majorBidi" w:cstheme="majorBidi"/>
          <w:sz w:val="22"/>
          <w:highlight w:val="yellow"/>
        </w:rPr>
        <w:t xml:space="preserve">. </w:t>
      </w:r>
      <w:r w:rsidR="00224B58" w:rsidRPr="00D328D2">
        <w:rPr>
          <w:rFonts w:asciiTheme="majorBidi" w:hAnsiTheme="majorBidi" w:cstheme="majorBidi"/>
          <w:sz w:val="22"/>
          <w:highlight w:val="yellow"/>
        </w:rPr>
        <w:t>In total t</w:t>
      </w:r>
      <w:r w:rsidR="00F7268E" w:rsidRPr="00D328D2">
        <w:rPr>
          <w:rFonts w:asciiTheme="majorBidi" w:hAnsiTheme="majorBidi" w:cstheme="majorBidi"/>
          <w:sz w:val="22"/>
          <w:highlight w:val="yellow"/>
        </w:rPr>
        <w:t xml:space="preserve">he project will </w:t>
      </w:r>
      <w:r w:rsidR="00B62328" w:rsidRPr="00D328D2">
        <w:rPr>
          <w:rFonts w:asciiTheme="majorBidi" w:hAnsiTheme="majorBidi" w:cstheme="majorBidi"/>
          <w:sz w:val="22"/>
          <w:highlight w:val="yellow"/>
        </w:rPr>
        <w:t>support</w:t>
      </w:r>
      <w:r w:rsidR="00F7268E" w:rsidRPr="00D328D2">
        <w:rPr>
          <w:rFonts w:asciiTheme="majorBidi" w:hAnsiTheme="majorBidi" w:cstheme="majorBidi"/>
          <w:sz w:val="22"/>
          <w:highlight w:val="yellow"/>
        </w:rPr>
        <w:t xml:space="preserve"> the manufacturing of 200 bio</w:t>
      </w:r>
      <w:r w:rsidR="009D7E70" w:rsidRPr="00D328D2">
        <w:rPr>
          <w:rFonts w:asciiTheme="majorBidi" w:hAnsiTheme="majorBidi" w:cstheme="majorBidi"/>
          <w:sz w:val="22"/>
          <w:highlight w:val="yellow"/>
        </w:rPr>
        <w:t>-digester</w:t>
      </w:r>
      <w:r w:rsidR="00A776C7" w:rsidRPr="00D328D2">
        <w:rPr>
          <w:rFonts w:asciiTheme="majorBidi" w:hAnsiTheme="majorBidi" w:cstheme="majorBidi"/>
          <w:sz w:val="22"/>
          <w:highlight w:val="yellow"/>
        </w:rPr>
        <w:t xml:space="preserve"> kits and their dissemination</w:t>
      </w:r>
      <w:r w:rsidR="00224B58" w:rsidRPr="00D328D2">
        <w:rPr>
          <w:rFonts w:asciiTheme="majorBidi" w:hAnsiTheme="majorBidi" w:cstheme="majorBidi"/>
          <w:sz w:val="22"/>
          <w:highlight w:val="yellow"/>
        </w:rPr>
        <w:t xml:space="preserve"> and it is expected that the micro-enterprises will become self-sufficient at the end of the project</w:t>
      </w:r>
      <w:r w:rsidR="00A776C7" w:rsidRPr="00D328D2">
        <w:rPr>
          <w:rFonts w:asciiTheme="majorBidi" w:hAnsiTheme="majorBidi" w:cstheme="majorBidi"/>
          <w:sz w:val="22"/>
          <w:highlight w:val="yellow"/>
        </w:rPr>
        <w:t xml:space="preserve">. </w:t>
      </w:r>
    </w:p>
    <w:p w:rsidR="001932D3" w:rsidRPr="00D328D2" w:rsidRDefault="001932D3" w:rsidP="00D328D2">
      <w:pPr>
        <w:pStyle w:val="ListParagraph"/>
        <w:spacing w:before="100" w:beforeAutospacing="1" w:after="100" w:afterAutospacing="1" w:line="240" w:lineRule="auto"/>
        <w:ind w:left="0"/>
        <w:jc w:val="both"/>
        <w:rPr>
          <w:rFonts w:asciiTheme="majorBidi" w:hAnsiTheme="majorBidi" w:cstheme="majorBidi"/>
          <w:sz w:val="22"/>
          <w:highlight w:val="yellow"/>
        </w:rPr>
      </w:pPr>
    </w:p>
    <w:p w:rsidR="00176008" w:rsidRPr="00E82902" w:rsidRDefault="00342DA0" w:rsidP="00D47D96">
      <w:pPr>
        <w:pStyle w:val="ListParagraph"/>
        <w:numPr>
          <w:ilvl w:val="0"/>
          <w:numId w:val="27"/>
        </w:numPr>
        <w:spacing w:before="100" w:beforeAutospacing="1" w:after="100" w:afterAutospacing="1" w:line="240" w:lineRule="auto"/>
        <w:ind w:left="0" w:firstLine="0"/>
        <w:jc w:val="both"/>
        <w:rPr>
          <w:rFonts w:asciiTheme="majorBidi" w:hAnsiTheme="majorBidi" w:cstheme="majorBidi"/>
          <w:sz w:val="22"/>
        </w:rPr>
      </w:pPr>
      <w:r w:rsidRPr="00E82902">
        <w:rPr>
          <w:rFonts w:asciiTheme="majorBidi" w:hAnsiTheme="majorBidi" w:cstheme="majorBidi"/>
          <w:sz w:val="22"/>
        </w:rPr>
        <w:t xml:space="preserve">This </w:t>
      </w:r>
      <w:r w:rsidR="00B62328" w:rsidRPr="00E82902">
        <w:rPr>
          <w:rFonts w:asciiTheme="majorBidi" w:hAnsiTheme="majorBidi" w:cstheme="majorBidi"/>
          <w:sz w:val="22"/>
        </w:rPr>
        <w:t>activity</w:t>
      </w:r>
      <w:r w:rsidRPr="00E82902">
        <w:rPr>
          <w:rFonts w:asciiTheme="majorBidi" w:hAnsiTheme="majorBidi" w:cstheme="majorBidi"/>
          <w:sz w:val="22"/>
        </w:rPr>
        <w:t xml:space="preserve"> will be carried out mainly in El Atf, where </w:t>
      </w:r>
      <w:r w:rsidR="00D36091" w:rsidRPr="00E82902">
        <w:rPr>
          <w:rFonts w:asciiTheme="majorBidi" w:hAnsiTheme="majorBidi" w:cstheme="majorBidi"/>
          <w:sz w:val="22"/>
        </w:rPr>
        <w:t>large pastures attract both nomads and sedentary populations, making</w:t>
      </w:r>
      <w:r w:rsidR="00567B4A" w:rsidRPr="00E82902">
        <w:rPr>
          <w:rFonts w:asciiTheme="majorBidi" w:hAnsiTheme="majorBidi" w:cstheme="majorBidi"/>
          <w:sz w:val="22"/>
        </w:rPr>
        <w:t xml:space="preserve"> it an area with dense animal population</w:t>
      </w:r>
      <w:r w:rsidRPr="00E82902">
        <w:rPr>
          <w:rFonts w:asciiTheme="majorBidi" w:hAnsiTheme="majorBidi" w:cstheme="majorBidi"/>
          <w:sz w:val="22"/>
        </w:rPr>
        <w:t>.</w:t>
      </w:r>
      <w:r w:rsidR="00D36091" w:rsidRPr="00E82902">
        <w:rPr>
          <w:rFonts w:asciiTheme="majorBidi" w:hAnsiTheme="majorBidi" w:cstheme="majorBidi"/>
          <w:sz w:val="22"/>
        </w:rPr>
        <w:t xml:space="preserve">  </w:t>
      </w:r>
      <w:r w:rsidR="00567B4A" w:rsidRPr="00E82902">
        <w:rPr>
          <w:rFonts w:asciiTheme="majorBidi" w:hAnsiTheme="majorBidi" w:cstheme="majorBidi"/>
          <w:sz w:val="22"/>
        </w:rPr>
        <w:t xml:space="preserve">This makes </w:t>
      </w:r>
      <w:r w:rsidR="00D36091" w:rsidRPr="00E82902">
        <w:rPr>
          <w:rFonts w:asciiTheme="majorBidi" w:hAnsiTheme="majorBidi" w:cstheme="majorBidi"/>
          <w:sz w:val="22"/>
        </w:rPr>
        <w:t>dung available all year</w:t>
      </w:r>
      <w:r w:rsidR="00A776C7" w:rsidRPr="00E82902">
        <w:rPr>
          <w:rFonts w:asciiTheme="majorBidi" w:hAnsiTheme="majorBidi" w:cstheme="majorBidi"/>
          <w:sz w:val="22"/>
        </w:rPr>
        <w:t xml:space="preserve"> long and in large quantities. </w:t>
      </w:r>
      <w:r w:rsidR="00D36091" w:rsidRPr="00E82902">
        <w:rPr>
          <w:rFonts w:asciiTheme="majorBidi" w:hAnsiTheme="majorBidi" w:cstheme="majorBidi"/>
          <w:sz w:val="22"/>
        </w:rPr>
        <w:t xml:space="preserve">This </w:t>
      </w:r>
      <w:r w:rsidRPr="00E82902">
        <w:rPr>
          <w:rFonts w:asciiTheme="majorBidi" w:hAnsiTheme="majorBidi" w:cstheme="majorBidi"/>
          <w:sz w:val="22"/>
        </w:rPr>
        <w:t xml:space="preserve">activity </w:t>
      </w:r>
      <w:r w:rsidR="00D36091" w:rsidRPr="00E82902">
        <w:rPr>
          <w:rFonts w:asciiTheme="majorBidi" w:hAnsiTheme="majorBidi" w:cstheme="majorBidi"/>
          <w:sz w:val="22"/>
        </w:rPr>
        <w:t>is based on the</w:t>
      </w:r>
      <w:r w:rsidR="00B62328" w:rsidRPr="00E82902">
        <w:rPr>
          <w:rFonts w:asciiTheme="majorBidi" w:hAnsiTheme="majorBidi" w:cstheme="majorBidi"/>
          <w:sz w:val="22"/>
        </w:rPr>
        <w:t xml:space="preserve"> past</w:t>
      </w:r>
      <w:r w:rsidR="00D36091" w:rsidRPr="00E82902">
        <w:rPr>
          <w:rFonts w:asciiTheme="majorBidi" w:hAnsiTheme="majorBidi" w:cstheme="majorBidi"/>
          <w:sz w:val="22"/>
        </w:rPr>
        <w:t xml:space="preserve"> success </w:t>
      </w:r>
      <w:r w:rsidR="00B62328" w:rsidRPr="00E82902">
        <w:rPr>
          <w:rFonts w:asciiTheme="majorBidi" w:hAnsiTheme="majorBidi" w:cstheme="majorBidi"/>
          <w:sz w:val="22"/>
        </w:rPr>
        <w:t>of</w:t>
      </w:r>
      <w:r w:rsidR="00D36091" w:rsidRPr="00E82902">
        <w:rPr>
          <w:rFonts w:asciiTheme="majorBidi" w:hAnsiTheme="majorBidi" w:cstheme="majorBidi"/>
          <w:sz w:val="22"/>
        </w:rPr>
        <w:t xml:space="preserve"> </w:t>
      </w:r>
      <w:r w:rsidR="008C043F" w:rsidRPr="00E82902">
        <w:rPr>
          <w:rFonts w:asciiTheme="majorBidi" w:hAnsiTheme="majorBidi" w:cstheme="majorBidi"/>
          <w:sz w:val="22"/>
        </w:rPr>
        <w:t>the Mauritanian Association for Self Development (</w:t>
      </w:r>
      <w:r w:rsidR="00CB798E" w:rsidRPr="00E82902">
        <w:rPr>
          <w:rFonts w:asciiTheme="majorBidi" w:hAnsiTheme="majorBidi" w:cstheme="majorBidi"/>
          <w:sz w:val="22"/>
        </w:rPr>
        <w:t>Association Mauritanienne pour l’Auto-Développement</w:t>
      </w:r>
      <w:r w:rsidR="008C043F" w:rsidRPr="00E82902">
        <w:rPr>
          <w:rFonts w:asciiTheme="majorBidi" w:hAnsiTheme="majorBidi" w:cstheme="majorBidi"/>
          <w:sz w:val="22"/>
        </w:rPr>
        <w:t xml:space="preserve"> (AMAD)</w:t>
      </w:r>
      <w:r w:rsidR="00A776C7" w:rsidRPr="00E82902">
        <w:rPr>
          <w:rFonts w:asciiTheme="majorBidi" w:hAnsiTheme="majorBidi" w:cstheme="majorBidi"/>
          <w:sz w:val="22"/>
        </w:rPr>
        <w:t>)</w:t>
      </w:r>
      <w:r w:rsidR="00B62328" w:rsidRPr="00E82902">
        <w:rPr>
          <w:rFonts w:asciiTheme="majorBidi" w:hAnsiTheme="majorBidi" w:cstheme="majorBidi"/>
          <w:sz w:val="22"/>
        </w:rPr>
        <w:t>, who</w:t>
      </w:r>
      <w:r w:rsidR="00D36091" w:rsidRPr="00E82902">
        <w:rPr>
          <w:rFonts w:asciiTheme="majorBidi" w:hAnsiTheme="majorBidi" w:cstheme="majorBidi"/>
          <w:sz w:val="22"/>
        </w:rPr>
        <w:t xml:space="preserve"> </w:t>
      </w:r>
      <w:r w:rsidR="00B62328" w:rsidRPr="00E82902">
        <w:rPr>
          <w:rFonts w:asciiTheme="majorBidi" w:hAnsiTheme="majorBidi" w:cstheme="majorBidi"/>
          <w:sz w:val="22"/>
        </w:rPr>
        <w:t xml:space="preserve">introduced </w:t>
      </w:r>
      <w:r w:rsidR="00B62328" w:rsidRPr="00E82902">
        <w:rPr>
          <w:rFonts w:asciiTheme="majorBidi" w:hAnsiTheme="majorBidi" w:cstheme="majorBidi"/>
          <w:sz w:val="22"/>
        </w:rPr>
        <w:lastRenderedPageBreak/>
        <w:t>bio</w:t>
      </w:r>
      <w:r w:rsidR="009D7E70" w:rsidRPr="00E82902">
        <w:rPr>
          <w:rFonts w:asciiTheme="majorBidi" w:hAnsiTheme="majorBidi" w:cstheme="majorBidi"/>
          <w:sz w:val="22"/>
        </w:rPr>
        <w:t>-digesters</w:t>
      </w:r>
      <w:r w:rsidR="00B62328" w:rsidRPr="00E82902">
        <w:rPr>
          <w:rFonts w:asciiTheme="majorBidi" w:hAnsiTheme="majorBidi" w:cstheme="majorBidi"/>
          <w:sz w:val="22"/>
        </w:rPr>
        <w:t xml:space="preserve"> in 2001</w:t>
      </w:r>
      <w:r w:rsidR="00D36091" w:rsidRPr="00E82902">
        <w:rPr>
          <w:rFonts w:asciiTheme="majorBidi" w:hAnsiTheme="majorBidi" w:cstheme="majorBidi"/>
          <w:sz w:val="22"/>
        </w:rPr>
        <w:t xml:space="preserve"> in Brakna and Gorgo</w:t>
      </w:r>
      <w:r w:rsidR="00873FC5" w:rsidRPr="00E82902">
        <w:rPr>
          <w:rFonts w:asciiTheme="majorBidi" w:hAnsiTheme="majorBidi" w:cstheme="majorBidi"/>
          <w:sz w:val="22"/>
        </w:rPr>
        <w:t>l</w:t>
      </w:r>
      <w:r w:rsidR="00304D65" w:rsidRPr="00E82902">
        <w:rPr>
          <w:rFonts w:asciiTheme="majorBidi" w:hAnsiTheme="majorBidi" w:cstheme="majorBidi"/>
          <w:sz w:val="22"/>
        </w:rPr>
        <w:t xml:space="preserve"> with good results. </w:t>
      </w:r>
      <w:r w:rsidR="00D36091" w:rsidRPr="00E82902">
        <w:rPr>
          <w:rFonts w:asciiTheme="majorBidi" w:hAnsiTheme="majorBidi" w:cstheme="majorBidi"/>
          <w:sz w:val="22"/>
        </w:rPr>
        <w:t>Individual and communal bio</w:t>
      </w:r>
      <w:r w:rsidR="009D7E70" w:rsidRPr="00E82902">
        <w:rPr>
          <w:rFonts w:asciiTheme="majorBidi" w:hAnsiTheme="majorBidi" w:cstheme="majorBidi"/>
          <w:sz w:val="22"/>
        </w:rPr>
        <w:t>-digesters</w:t>
      </w:r>
      <w:r w:rsidR="00D36091" w:rsidRPr="00E82902">
        <w:rPr>
          <w:rFonts w:asciiTheme="majorBidi" w:hAnsiTheme="majorBidi" w:cstheme="majorBidi"/>
          <w:sz w:val="22"/>
        </w:rPr>
        <w:t xml:space="preserve"> are still</w:t>
      </w:r>
      <w:r w:rsidR="00873FC5" w:rsidRPr="00E82902">
        <w:rPr>
          <w:rFonts w:asciiTheme="majorBidi" w:hAnsiTheme="majorBidi" w:cstheme="majorBidi"/>
          <w:sz w:val="22"/>
        </w:rPr>
        <w:t xml:space="preserve"> operational</w:t>
      </w:r>
      <w:r w:rsidR="00567B4A" w:rsidRPr="00E82902">
        <w:rPr>
          <w:rFonts w:asciiTheme="majorBidi" w:hAnsiTheme="majorBidi" w:cstheme="majorBidi"/>
          <w:sz w:val="22"/>
        </w:rPr>
        <w:t xml:space="preserve"> today</w:t>
      </w:r>
      <w:r w:rsidR="00873FC5" w:rsidRPr="00E82902">
        <w:rPr>
          <w:rFonts w:asciiTheme="majorBidi" w:hAnsiTheme="majorBidi" w:cstheme="majorBidi"/>
          <w:sz w:val="22"/>
        </w:rPr>
        <w:t xml:space="preserve"> in the Ari Hara, Dj</w:t>
      </w:r>
      <w:r w:rsidR="00D36091" w:rsidRPr="00E82902">
        <w:rPr>
          <w:rFonts w:asciiTheme="majorBidi" w:hAnsiTheme="majorBidi" w:cstheme="majorBidi"/>
          <w:sz w:val="22"/>
        </w:rPr>
        <w:t>oudé Djéri and Tokomadji municipalities.</w:t>
      </w:r>
    </w:p>
    <w:p w:rsidR="00176008" w:rsidRPr="00E82902" w:rsidRDefault="00176008" w:rsidP="00176008">
      <w:pPr>
        <w:pStyle w:val="ListParagraph"/>
        <w:spacing w:before="100" w:beforeAutospacing="1" w:after="100" w:afterAutospacing="1" w:line="240" w:lineRule="auto"/>
        <w:ind w:left="0"/>
        <w:jc w:val="both"/>
        <w:rPr>
          <w:rFonts w:asciiTheme="majorBidi" w:hAnsiTheme="majorBidi" w:cstheme="majorBidi"/>
          <w:sz w:val="22"/>
        </w:rPr>
      </w:pPr>
    </w:p>
    <w:p w:rsidR="00176008" w:rsidRPr="00E82902" w:rsidRDefault="00D36091" w:rsidP="00D47D96">
      <w:pPr>
        <w:pStyle w:val="ListParagraph"/>
        <w:numPr>
          <w:ilvl w:val="0"/>
          <w:numId w:val="27"/>
        </w:numPr>
        <w:spacing w:before="100" w:beforeAutospacing="1" w:after="100" w:afterAutospacing="1" w:line="240" w:lineRule="auto"/>
        <w:ind w:left="0" w:firstLine="0"/>
        <w:jc w:val="both"/>
        <w:rPr>
          <w:rFonts w:asciiTheme="majorBidi" w:hAnsiTheme="majorBidi" w:cstheme="majorBidi"/>
          <w:sz w:val="22"/>
        </w:rPr>
      </w:pPr>
      <w:r w:rsidRPr="00E82902">
        <w:rPr>
          <w:rFonts w:asciiTheme="majorBidi" w:hAnsiTheme="majorBidi" w:cstheme="majorBidi"/>
          <w:color w:val="000000" w:themeColor="text1"/>
          <w:sz w:val="22"/>
          <w:lang w:eastAsia="fr-FR"/>
        </w:rPr>
        <w:t>All materials required for</w:t>
      </w:r>
      <w:r w:rsidR="000E1DE0" w:rsidRPr="00E82902">
        <w:rPr>
          <w:rFonts w:asciiTheme="majorBidi" w:hAnsiTheme="majorBidi" w:cstheme="majorBidi"/>
          <w:color w:val="000000" w:themeColor="text1"/>
          <w:sz w:val="22"/>
          <w:lang w:eastAsia="fr-FR"/>
        </w:rPr>
        <w:t xml:space="preserve"> the construction of the bio</w:t>
      </w:r>
      <w:r w:rsidR="009D7E70" w:rsidRPr="00E82902">
        <w:rPr>
          <w:rFonts w:asciiTheme="majorBidi" w:hAnsiTheme="majorBidi" w:cstheme="majorBidi"/>
          <w:color w:val="000000" w:themeColor="text1"/>
          <w:sz w:val="22"/>
          <w:lang w:eastAsia="fr-FR"/>
        </w:rPr>
        <w:t>-digester</w:t>
      </w:r>
      <w:r w:rsidRPr="00E82902">
        <w:rPr>
          <w:rFonts w:asciiTheme="majorBidi" w:hAnsiTheme="majorBidi" w:cstheme="majorBidi"/>
          <w:color w:val="000000" w:themeColor="text1"/>
          <w:sz w:val="22"/>
          <w:lang w:eastAsia="fr-FR"/>
        </w:rPr>
        <w:t xml:space="preserve"> are available locally. </w:t>
      </w:r>
      <w:r w:rsidR="00BE49D7" w:rsidRPr="00E82902">
        <w:rPr>
          <w:rFonts w:asciiTheme="majorBidi" w:hAnsiTheme="majorBidi" w:cstheme="majorBidi"/>
          <w:color w:val="000000" w:themeColor="text1"/>
          <w:sz w:val="22"/>
          <w:lang w:eastAsia="fr-FR"/>
        </w:rPr>
        <w:t>Those kits include</w:t>
      </w:r>
      <w:r w:rsidR="004E35BB" w:rsidRPr="00E82902">
        <w:rPr>
          <w:rFonts w:asciiTheme="majorBidi" w:hAnsiTheme="majorBidi" w:cstheme="majorBidi"/>
          <w:color w:val="000000" w:themeColor="text1"/>
          <w:sz w:val="22"/>
          <w:lang w:eastAsia="fr-FR"/>
        </w:rPr>
        <w:t xml:space="preserve">: a </w:t>
      </w:r>
      <w:r w:rsidR="009D7E70" w:rsidRPr="00E82902">
        <w:rPr>
          <w:rFonts w:asciiTheme="majorBidi" w:hAnsiTheme="majorBidi" w:cstheme="majorBidi"/>
          <w:color w:val="000000" w:themeColor="text1"/>
          <w:sz w:val="22"/>
          <w:lang w:eastAsia="fr-FR"/>
        </w:rPr>
        <w:t>digester</w:t>
      </w:r>
      <w:r w:rsidR="00A776C7" w:rsidRPr="00E82902">
        <w:rPr>
          <w:rFonts w:asciiTheme="majorBidi" w:hAnsiTheme="majorBidi" w:cstheme="majorBidi"/>
          <w:color w:val="000000" w:themeColor="text1"/>
          <w:sz w:val="22"/>
          <w:lang w:eastAsia="fr-FR"/>
        </w:rPr>
        <w:t xml:space="preserve">, pipes and a furnace. </w:t>
      </w:r>
      <w:r w:rsidR="004E35BB" w:rsidRPr="00E82902">
        <w:rPr>
          <w:rFonts w:asciiTheme="majorBidi" w:hAnsiTheme="majorBidi" w:cstheme="majorBidi"/>
          <w:color w:val="000000" w:themeColor="text1"/>
          <w:sz w:val="22"/>
          <w:lang w:eastAsia="fr-FR"/>
        </w:rPr>
        <w:t>Each unit produces enough ga</w:t>
      </w:r>
      <w:r w:rsidR="00B62328" w:rsidRPr="00E82902">
        <w:rPr>
          <w:rFonts w:asciiTheme="majorBidi" w:hAnsiTheme="majorBidi" w:cstheme="majorBidi"/>
          <w:color w:val="000000" w:themeColor="text1"/>
          <w:sz w:val="22"/>
          <w:lang w:eastAsia="fr-FR"/>
        </w:rPr>
        <w:t>s</w:t>
      </w:r>
      <w:r w:rsidR="004E35BB" w:rsidRPr="00E82902">
        <w:rPr>
          <w:rFonts w:asciiTheme="majorBidi" w:hAnsiTheme="majorBidi" w:cstheme="majorBidi"/>
          <w:color w:val="000000" w:themeColor="text1"/>
          <w:sz w:val="22"/>
          <w:lang w:eastAsia="fr-FR"/>
        </w:rPr>
        <w:t xml:space="preserve"> for one household, or several households in the cas</w:t>
      </w:r>
      <w:r w:rsidR="00CC202B" w:rsidRPr="00E82902">
        <w:rPr>
          <w:rFonts w:asciiTheme="majorBidi" w:hAnsiTheme="majorBidi" w:cstheme="majorBidi"/>
          <w:color w:val="000000" w:themeColor="text1"/>
          <w:sz w:val="22"/>
          <w:lang w:eastAsia="fr-FR"/>
        </w:rPr>
        <w:t>e of the communal bio</w:t>
      </w:r>
      <w:r w:rsidR="009D7E70" w:rsidRPr="00E82902">
        <w:rPr>
          <w:rFonts w:asciiTheme="majorBidi" w:hAnsiTheme="majorBidi" w:cstheme="majorBidi"/>
          <w:color w:val="000000" w:themeColor="text1"/>
          <w:sz w:val="22"/>
          <w:lang w:eastAsia="fr-FR"/>
        </w:rPr>
        <w:t>-digesters</w:t>
      </w:r>
      <w:r w:rsidR="00CC202B" w:rsidRPr="00E82902">
        <w:rPr>
          <w:rFonts w:asciiTheme="majorBidi" w:hAnsiTheme="majorBidi" w:cstheme="majorBidi"/>
          <w:color w:val="000000" w:themeColor="text1"/>
          <w:sz w:val="22"/>
          <w:lang w:eastAsia="fr-FR"/>
        </w:rPr>
        <w:t>.</w:t>
      </w:r>
      <w:r w:rsidR="004E35BB" w:rsidRPr="00E82902">
        <w:rPr>
          <w:rFonts w:asciiTheme="majorBidi" w:hAnsiTheme="majorBidi" w:cstheme="majorBidi"/>
          <w:color w:val="000000" w:themeColor="text1"/>
          <w:sz w:val="22"/>
          <w:lang w:eastAsia="fr-FR"/>
        </w:rPr>
        <w:t xml:space="preserve"> </w:t>
      </w:r>
      <w:r w:rsidR="004601B7" w:rsidRPr="00E82902">
        <w:rPr>
          <w:rFonts w:asciiTheme="majorBidi" w:hAnsiTheme="majorBidi" w:cstheme="majorBidi"/>
          <w:color w:val="000000" w:themeColor="text1"/>
          <w:sz w:val="22"/>
          <w:lang w:eastAsia="fr-FR"/>
        </w:rPr>
        <w:t xml:space="preserve">This activity saves households money and reduces women’s workload by reducing the amount of wood they </w:t>
      </w:r>
      <w:r w:rsidR="00A776C7" w:rsidRPr="00E82902">
        <w:rPr>
          <w:rFonts w:asciiTheme="majorBidi" w:hAnsiTheme="majorBidi" w:cstheme="majorBidi"/>
          <w:color w:val="000000" w:themeColor="text1"/>
          <w:sz w:val="22"/>
          <w:lang w:eastAsia="fr-FR"/>
        </w:rPr>
        <w:t xml:space="preserve">must go out and collect. </w:t>
      </w:r>
      <w:r w:rsidR="00B62328" w:rsidRPr="00E82902">
        <w:rPr>
          <w:rFonts w:asciiTheme="majorBidi" w:hAnsiTheme="majorBidi" w:cstheme="majorBidi"/>
          <w:color w:val="000000" w:themeColor="text1"/>
          <w:sz w:val="22"/>
          <w:lang w:eastAsia="fr-FR"/>
        </w:rPr>
        <w:t xml:space="preserve">In addition, women </w:t>
      </w:r>
      <w:r w:rsidR="003E0215" w:rsidRPr="00E82902">
        <w:rPr>
          <w:rFonts w:asciiTheme="majorBidi" w:hAnsiTheme="majorBidi" w:cstheme="majorBidi"/>
          <w:color w:val="000000" w:themeColor="text1"/>
          <w:sz w:val="22"/>
          <w:lang w:eastAsia="fr-FR"/>
        </w:rPr>
        <w:t>who practice vegetable gardening can use the by</w:t>
      </w:r>
      <w:r w:rsidR="000E1DE0" w:rsidRPr="00E82902">
        <w:rPr>
          <w:rFonts w:asciiTheme="majorBidi" w:hAnsiTheme="majorBidi" w:cstheme="majorBidi"/>
          <w:color w:val="000000" w:themeColor="text1"/>
          <w:sz w:val="22"/>
          <w:lang w:eastAsia="fr-FR"/>
        </w:rPr>
        <w:t>-</w:t>
      </w:r>
      <w:r w:rsidR="003E0215" w:rsidRPr="00E82902">
        <w:rPr>
          <w:rFonts w:asciiTheme="majorBidi" w:hAnsiTheme="majorBidi" w:cstheme="majorBidi"/>
          <w:color w:val="000000" w:themeColor="text1"/>
          <w:sz w:val="22"/>
          <w:lang w:eastAsia="fr-FR"/>
        </w:rPr>
        <w:t>product as a fertilizer.</w:t>
      </w:r>
      <w:r w:rsidR="004E35BB" w:rsidRPr="00E82902">
        <w:rPr>
          <w:rFonts w:asciiTheme="majorBidi" w:hAnsiTheme="majorBidi" w:cstheme="majorBidi"/>
          <w:color w:val="000000" w:themeColor="text1"/>
          <w:sz w:val="22"/>
          <w:lang w:eastAsia="fr-FR"/>
        </w:rPr>
        <w:t xml:space="preserve"> </w:t>
      </w:r>
    </w:p>
    <w:p w:rsidR="00176008" w:rsidRPr="00E82902" w:rsidRDefault="00176008" w:rsidP="00176008">
      <w:pPr>
        <w:pStyle w:val="ListParagraph"/>
        <w:rPr>
          <w:rFonts w:asciiTheme="majorBidi" w:hAnsiTheme="majorBidi" w:cstheme="majorBidi"/>
          <w:sz w:val="22"/>
        </w:rPr>
      </w:pPr>
    </w:p>
    <w:p w:rsidR="00E007F9" w:rsidRPr="00E82902" w:rsidRDefault="004C7147" w:rsidP="004C7147">
      <w:pPr>
        <w:pStyle w:val="ListParagraph"/>
        <w:numPr>
          <w:ilvl w:val="0"/>
          <w:numId w:val="27"/>
        </w:numPr>
        <w:spacing w:before="100" w:beforeAutospacing="1" w:after="100" w:afterAutospacing="1" w:line="240" w:lineRule="auto"/>
        <w:ind w:left="0" w:firstLine="0"/>
        <w:jc w:val="both"/>
        <w:rPr>
          <w:rFonts w:asciiTheme="majorBidi" w:hAnsiTheme="majorBidi" w:cstheme="majorBidi"/>
          <w:sz w:val="22"/>
        </w:rPr>
      </w:pPr>
      <w:r>
        <w:rPr>
          <w:rFonts w:asciiTheme="majorBidi" w:hAnsiTheme="majorBidi" w:cstheme="majorBidi"/>
          <w:sz w:val="22"/>
        </w:rPr>
        <w:t>Additionally, t</w:t>
      </w:r>
      <w:r w:rsidR="005435B6" w:rsidRPr="00E82902">
        <w:rPr>
          <w:rFonts w:asciiTheme="majorBidi" w:hAnsiTheme="majorBidi" w:cstheme="majorBidi"/>
          <w:sz w:val="22"/>
        </w:rPr>
        <w:t xml:space="preserve">he project will identify the variety of improved </w:t>
      </w:r>
      <w:r w:rsidR="00A776C7" w:rsidRPr="00E82902">
        <w:rPr>
          <w:rFonts w:asciiTheme="majorBidi" w:hAnsiTheme="majorBidi" w:cstheme="majorBidi"/>
          <w:sz w:val="22"/>
        </w:rPr>
        <w:t>cook stoves</w:t>
      </w:r>
      <w:r w:rsidR="005435B6" w:rsidRPr="00E82902">
        <w:rPr>
          <w:rFonts w:asciiTheme="majorBidi" w:hAnsiTheme="majorBidi" w:cstheme="majorBidi"/>
          <w:sz w:val="22"/>
        </w:rPr>
        <w:t xml:space="preserve"> that is best suited to the area, the population, cultural requirements, and financial means. </w:t>
      </w:r>
      <w:r w:rsidRPr="004C7147">
        <w:rPr>
          <w:rFonts w:asciiTheme="majorBidi" w:hAnsiTheme="majorBidi" w:cstheme="majorBidi"/>
          <w:sz w:val="22"/>
          <w:highlight w:val="yellow"/>
          <w:lang w:val="en-CA"/>
        </w:rPr>
        <w:t xml:space="preserve">Similarly to the biogas digesters, </w:t>
      </w:r>
      <w:r>
        <w:rPr>
          <w:rFonts w:asciiTheme="majorBidi" w:hAnsiTheme="majorBidi" w:cstheme="majorBidi"/>
          <w:sz w:val="22"/>
          <w:highlight w:val="yellow"/>
          <w:lang w:val="en-CA"/>
        </w:rPr>
        <w:t>cookstove</w:t>
      </w:r>
      <w:r w:rsidRPr="004C7147">
        <w:rPr>
          <w:rFonts w:asciiTheme="majorBidi" w:hAnsiTheme="majorBidi" w:cstheme="majorBidi"/>
          <w:sz w:val="22"/>
          <w:highlight w:val="yellow"/>
          <w:lang w:val="en-CA"/>
        </w:rPr>
        <w:t xml:space="preserve"> ‘value chain</w:t>
      </w:r>
      <w:r>
        <w:rPr>
          <w:rFonts w:asciiTheme="majorBidi" w:hAnsiTheme="majorBidi" w:cstheme="majorBidi"/>
          <w:sz w:val="22"/>
          <w:highlight w:val="yellow"/>
          <w:lang w:val="en-CA"/>
        </w:rPr>
        <w:t>s</w:t>
      </w:r>
      <w:r w:rsidRPr="004C7147">
        <w:rPr>
          <w:rFonts w:asciiTheme="majorBidi" w:hAnsiTheme="majorBidi" w:cstheme="majorBidi"/>
          <w:sz w:val="22"/>
          <w:highlight w:val="yellow"/>
          <w:lang w:val="en-CA"/>
        </w:rPr>
        <w:t xml:space="preserve">’ </w:t>
      </w:r>
      <w:r>
        <w:rPr>
          <w:rFonts w:asciiTheme="majorBidi" w:hAnsiTheme="majorBidi" w:cstheme="majorBidi"/>
          <w:sz w:val="22"/>
          <w:highlight w:val="yellow"/>
          <w:lang w:val="en-CA"/>
        </w:rPr>
        <w:t>are</w:t>
      </w:r>
      <w:r w:rsidRPr="004C7147">
        <w:rPr>
          <w:rFonts w:asciiTheme="majorBidi" w:hAnsiTheme="majorBidi" w:cstheme="majorBidi"/>
          <w:sz w:val="22"/>
          <w:highlight w:val="yellow"/>
          <w:lang w:val="en-CA"/>
        </w:rPr>
        <w:t xml:space="preserve"> nascent in Mauritania. Many examples have been tested in the country, but there is not yet agreement on the best models for use and no formal assessment of the willingness or ability to pay. This is because most projects were deployed using a 100% grant or action-research model. </w:t>
      </w:r>
      <w:r>
        <w:rPr>
          <w:rFonts w:asciiTheme="majorBidi" w:hAnsiTheme="majorBidi" w:cstheme="majorBidi"/>
          <w:sz w:val="22"/>
          <w:highlight w:val="yellow"/>
          <w:lang w:val="en-CA"/>
        </w:rPr>
        <w:t>The</w:t>
      </w:r>
      <w:r w:rsidRPr="004C7147">
        <w:rPr>
          <w:rFonts w:asciiTheme="majorBidi" w:hAnsiTheme="majorBidi" w:cstheme="majorBidi"/>
          <w:sz w:val="22"/>
          <w:highlight w:val="yellow"/>
          <w:lang w:val="en-CA"/>
        </w:rPr>
        <w:t xml:space="preserve"> approach </w:t>
      </w:r>
      <w:r>
        <w:rPr>
          <w:rFonts w:asciiTheme="majorBidi" w:hAnsiTheme="majorBidi" w:cstheme="majorBidi"/>
          <w:sz w:val="22"/>
          <w:highlight w:val="yellow"/>
          <w:lang w:val="en-CA"/>
        </w:rPr>
        <w:t>of the GEF project is therefore to</w:t>
      </w:r>
      <w:r w:rsidRPr="004C7147">
        <w:rPr>
          <w:rFonts w:asciiTheme="majorBidi" w:hAnsiTheme="majorBidi" w:cstheme="majorBidi"/>
          <w:sz w:val="22"/>
          <w:highlight w:val="yellow"/>
          <w:lang w:val="en-CA"/>
        </w:rPr>
        <w:t xml:space="preserve"> </w:t>
      </w:r>
      <w:r>
        <w:rPr>
          <w:rFonts w:asciiTheme="majorBidi" w:hAnsiTheme="majorBidi" w:cstheme="majorBidi"/>
          <w:sz w:val="22"/>
          <w:highlight w:val="yellow"/>
          <w:lang w:val="en-CA"/>
        </w:rPr>
        <w:t>(i)</w:t>
      </w:r>
      <w:r w:rsidRPr="004C7147">
        <w:rPr>
          <w:rFonts w:asciiTheme="majorBidi" w:hAnsiTheme="majorBidi" w:cstheme="majorBidi"/>
          <w:sz w:val="22"/>
          <w:highlight w:val="yellow"/>
          <w:lang w:val="en-CA"/>
        </w:rPr>
        <w:t xml:space="preserve"> define the best technical option for energy efficiency, reduced labour, health and other benefits; </w:t>
      </w:r>
      <w:r>
        <w:rPr>
          <w:rFonts w:asciiTheme="majorBidi" w:hAnsiTheme="majorBidi" w:cstheme="majorBidi"/>
          <w:sz w:val="22"/>
          <w:highlight w:val="yellow"/>
          <w:lang w:val="en-CA"/>
        </w:rPr>
        <w:t>(ii</w:t>
      </w:r>
      <w:r w:rsidRPr="004C7147">
        <w:rPr>
          <w:rFonts w:asciiTheme="majorBidi" w:hAnsiTheme="majorBidi" w:cstheme="majorBidi"/>
          <w:sz w:val="22"/>
          <w:highlight w:val="yellow"/>
          <w:lang w:val="en-CA"/>
        </w:rPr>
        <w:t xml:space="preserve">) determine the costs and benefits including ability to pay and financial analysis; </w:t>
      </w:r>
      <w:r>
        <w:rPr>
          <w:rFonts w:asciiTheme="majorBidi" w:hAnsiTheme="majorBidi" w:cstheme="majorBidi"/>
          <w:sz w:val="22"/>
          <w:highlight w:val="yellow"/>
          <w:lang w:val="en-CA"/>
        </w:rPr>
        <w:t>(iii</w:t>
      </w:r>
      <w:r w:rsidRPr="004C7147">
        <w:rPr>
          <w:rFonts w:asciiTheme="majorBidi" w:hAnsiTheme="majorBidi" w:cstheme="majorBidi"/>
          <w:sz w:val="22"/>
          <w:highlight w:val="yellow"/>
          <w:lang w:val="en-CA"/>
        </w:rPr>
        <w:t>) organize groups of producers while simultaneously demonstrating the technology to a group of early adopters (households).</w:t>
      </w:r>
      <w:r>
        <w:rPr>
          <w:rFonts w:asciiTheme="majorBidi" w:hAnsiTheme="majorBidi" w:cstheme="majorBidi"/>
          <w:sz w:val="22"/>
          <w:lang w:val="en-CA"/>
        </w:rPr>
        <w:t xml:space="preserve"> </w:t>
      </w:r>
      <w:r>
        <w:rPr>
          <w:rFonts w:asciiTheme="majorBidi" w:hAnsiTheme="majorBidi" w:cstheme="majorBidi"/>
          <w:sz w:val="22"/>
        </w:rPr>
        <w:t>Therefore, the l</w:t>
      </w:r>
      <w:r w:rsidR="005435B6" w:rsidRPr="00E82902">
        <w:rPr>
          <w:rFonts w:asciiTheme="majorBidi" w:hAnsiTheme="majorBidi" w:cstheme="majorBidi"/>
          <w:sz w:val="22"/>
        </w:rPr>
        <w:t xml:space="preserve">ocal populations, rural </w:t>
      </w:r>
      <w:r w:rsidR="00693279" w:rsidRPr="00E82902">
        <w:rPr>
          <w:rFonts w:asciiTheme="majorBidi" w:hAnsiTheme="majorBidi" w:cstheme="majorBidi"/>
          <w:sz w:val="22"/>
        </w:rPr>
        <w:t>entrepreneurs</w:t>
      </w:r>
      <w:r w:rsidR="005435B6" w:rsidRPr="00E82902">
        <w:rPr>
          <w:rFonts w:asciiTheme="majorBidi" w:hAnsiTheme="majorBidi" w:cstheme="majorBidi"/>
          <w:sz w:val="22"/>
        </w:rPr>
        <w:t xml:space="preserve">, and particularly youth and women, will be trained to build the improved </w:t>
      </w:r>
      <w:r w:rsidR="00A776C7" w:rsidRPr="00E82902">
        <w:rPr>
          <w:rFonts w:asciiTheme="majorBidi" w:hAnsiTheme="majorBidi" w:cstheme="majorBidi"/>
          <w:sz w:val="22"/>
        </w:rPr>
        <w:t>cook stoves</w:t>
      </w:r>
      <w:r w:rsidR="005435B6" w:rsidRPr="00E82902">
        <w:rPr>
          <w:rFonts w:asciiTheme="majorBidi" w:hAnsiTheme="majorBidi" w:cstheme="majorBidi"/>
          <w:sz w:val="22"/>
        </w:rPr>
        <w:t xml:space="preserve"> and to distribute</w:t>
      </w:r>
      <w:r w:rsidR="00A776C7" w:rsidRPr="00E82902">
        <w:rPr>
          <w:rFonts w:asciiTheme="majorBidi" w:hAnsiTheme="majorBidi" w:cstheme="majorBidi"/>
          <w:sz w:val="22"/>
        </w:rPr>
        <w:t xml:space="preserve"> them to targeted communities. </w:t>
      </w:r>
      <w:r w:rsidR="005435B6" w:rsidRPr="00E82902">
        <w:rPr>
          <w:rFonts w:asciiTheme="majorBidi" w:hAnsiTheme="majorBidi" w:cstheme="majorBidi"/>
          <w:sz w:val="22"/>
        </w:rPr>
        <w:t>This activity will simultaneously become a source of alternative income, once the corre</w:t>
      </w:r>
      <w:r w:rsidR="00A776C7" w:rsidRPr="00E82902">
        <w:rPr>
          <w:rFonts w:asciiTheme="majorBidi" w:hAnsiTheme="majorBidi" w:cstheme="majorBidi"/>
          <w:sz w:val="22"/>
        </w:rPr>
        <w:t xml:space="preserve">ct price has been established. </w:t>
      </w:r>
      <w:r w:rsidR="005435B6" w:rsidRPr="00E82902">
        <w:rPr>
          <w:rFonts w:asciiTheme="majorBidi" w:hAnsiTheme="majorBidi" w:cstheme="majorBidi"/>
          <w:sz w:val="22"/>
        </w:rPr>
        <w:t xml:space="preserve">In the initial </w:t>
      </w:r>
      <w:r w:rsidR="0029607B" w:rsidRPr="00E82902">
        <w:rPr>
          <w:rFonts w:asciiTheme="majorBidi" w:hAnsiTheme="majorBidi" w:cstheme="majorBidi"/>
          <w:sz w:val="22"/>
        </w:rPr>
        <w:t xml:space="preserve">project </w:t>
      </w:r>
      <w:r w:rsidR="005435B6" w:rsidRPr="00E82902">
        <w:rPr>
          <w:rFonts w:asciiTheme="majorBidi" w:hAnsiTheme="majorBidi" w:cstheme="majorBidi"/>
          <w:sz w:val="22"/>
        </w:rPr>
        <w:t xml:space="preserve">phase, the </w:t>
      </w:r>
      <w:r w:rsidR="0029607B" w:rsidRPr="00E82902">
        <w:rPr>
          <w:rFonts w:asciiTheme="majorBidi" w:hAnsiTheme="majorBidi" w:cstheme="majorBidi"/>
          <w:sz w:val="22"/>
        </w:rPr>
        <w:t xml:space="preserve">project </w:t>
      </w:r>
      <w:r w:rsidR="005435B6" w:rsidRPr="00E82902">
        <w:rPr>
          <w:rFonts w:asciiTheme="majorBidi" w:hAnsiTheme="majorBidi" w:cstheme="majorBidi"/>
          <w:sz w:val="22"/>
        </w:rPr>
        <w:t xml:space="preserve">will subsidize the manufacturing of the </w:t>
      </w:r>
      <w:r w:rsidR="00A776C7" w:rsidRPr="00E82902">
        <w:rPr>
          <w:rFonts w:asciiTheme="majorBidi" w:hAnsiTheme="majorBidi" w:cstheme="majorBidi"/>
          <w:sz w:val="22"/>
        </w:rPr>
        <w:t>cook stoves</w:t>
      </w:r>
      <w:r w:rsidR="005435B6" w:rsidRPr="00E82902">
        <w:rPr>
          <w:rFonts w:asciiTheme="majorBidi" w:hAnsiTheme="majorBidi" w:cstheme="majorBidi"/>
          <w:sz w:val="22"/>
        </w:rPr>
        <w:t xml:space="preserve"> and their dissemination, while working with community groups to develop a professional, commercially oriented, value chain. This activity will build on lessons learned and capacity built by</w:t>
      </w:r>
      <w:r w:rsidR="00E007F9" w:rsidRPr="00E82902">
        <w:rPr>
          <w:rFonts w:asciiTheme="majorBidi" w:hAnsiTheme="majorBidi" w:cstheme="majorBidi"/>
          <w:sz w:val="22"/>
        </w:rPr>
        <w:t xml:space="preserve"> the following</w:t>
      </w:r>
      <w:r w:rsidR="005435B6" w:rsidRPr="00E82902">
        <w:rPr>
          <w:rFonts w:asciiTheme="majorBidi" w:hAnsiTheme="majorBidi" w:cstheme="majorBidi"/>
          <w:sz w:val="22"/>
        </w:rPr>
        <w:t xml:space="preserve"> projects</w:t>
      </w:r>
      <w:r w:rsidR="00E007F9" w:rsidRPr="00E82902">
        <w:rPr>
          <w:rFonts w:asciiTheme="majorBidi" w:hAnsiTheme="majorBidi" w:cstheme="majorBidi"/>
          <w:sz w:val="22"/>
        </w:rPr>
        <w:t>:</w:t>
      </w:r>
    </w:p>
    <w:p w:rsidR="00D96135" w:rsidRPr="00E82902" w:rsidRDefault="00D96135" w:rsidP="00D47D96">
      <w:pPr>
        <w:pStyle w:val="ListParagraph"/>
        <w:numPr>
          <w:ilvl w:val="0"/>
          <w:numId w:val="25"/>
        </w:numPr>
        <w:spacing w:before="100" w:beforeAutospacing="1" w:after="100" w:afterAutospacing="1"/>
        <w:jc w:val="both"/>
        <w:rPr>
          <w:rFonts w:asciiTheme="majorBidi" w:hAnsiTheme="majorBidi" w:cstheme="majorBidi"/>
          <w:sz w:val="22"/>
          <w:lang w:val="en-CA"/>
        </w:rPr>
      </w:pPr>
      <w:r w:rsidRPr="00E82902">
        <w:rPr>
          <w:rFonts w:asciiTheme="majorBidi" w:hAnsiTheme="majorBidi" w:cstheme="majorBidi"/>
          <w:sz w:val="22"/>
          <w:lang w:val="en-CA"/>
        </w:rPr>
        <w:t xml:space="preserve">MEDD improved </w:t>
      </w:r>
      <w:r w:rsidR="00A776C7" w:rsidRPr="00E82902">
        <w:rPr>
          <w:rFonts w:asciiTheme="majorBidi" w:hAnsiTheme="majorBidi" w:cstheme="majorBidi"/>
          <w:sz w:val="22"/>
          <w:lang w:val="en-CA"/>
        </w:rPr>
        <w:t>cook stoves</w:t>
      </w:r>
      <w:r w:rsidRPr="00E82902">
        <w:rPr>
          <w:rFonts w:asciiTheme="majorBidi" w:hAnsiTheme="majorBidi" w:cstheme="majorBidi"/>
          <w:sz w:val="22"/>
          <w:lang w:val="en-CA"/>
        </w:rPr>
        <w:t xml:space="preserve"> project (1996-1998)</w:t>
      </w:r>
      <w:r w:rsidR="00E53595" w:rsidRPr="00E82902">
        <w:rPr>
          <w:rFonts w:asciiTheme="majorBidi" w:hAnsiTheme="majorBidi" w:cstheme="majorBidi"/>
          <w:sz w:val="22"/>
          <w:lang w:val="en-CA"/>
        </w:rPr>
        <w:t xml:space="preserve"> financed by DANIDA. 28,000 improved </w:t>
      </w:r>
      <w:r w:rsidR="00A776C7" w:rsidRPr="00E82902">
        <w:rPr>
          <w:rFonts w:asciiTheme="majorBidi" w:hAnsiTheme="majorBidi" w:cstheme="majorBidi"/>
          <w:sz w:val="22"/>
          <w:lang w:val="en-CA"/>
        </w:rPr>
        <w:t>cook stoves</w:t>
      </w:r>
      <w:r w:rsidR="00E53595" w:rsidRPr="00E82902">
        <w:rPr>
          <w:rFonts w:asciiTheme="majorBidi" w:hAnsiTheme="majorBidi" w:cstheme="majorBidi"/>
          <w:sz w:val="22"/>
          <w:lang w:val="en-CA"/>
        </w:rPr>
        <w:t xml:space="preserve"> of Maslaha type were manufactured and distributed. </w:t>
      </w:r>
    </w:p>
    <w:p w:rsidR="00E007F9" w:rsidRPr="00E82902" w:rsidRDefault="00E007F9" w:rsidP="00D47D96">
      <w:pPr>
        <w:pStyle w:val="ListParagraph"/>
        <w:numPr>
          <w:ilvl w:val="0"/>
          <w:numId w:val="25"/>
        </w:numPr>
        <w:spacing w:before="100" w:beforeAutospacing="1" w:after="100" w:afterAutospacing="1"/>
        <w:jc w:val="both"/>
        <w:rPr>
          <w:rFonts w:asciiTheme="majorBidi" w:hAnsiTheme="majorBidi" w:cstheme="majorBidi"/>
          <w:sz w:val="22"/>
          <w:lang w:val="fr-FR"/>
        </w:rPr>
      </w:pPr>
      <w:r w:rsidRPr="00E82902">
        <w:rPr>
          <w:rFonts w:asciiTheme="majorBidi" w:hAnsiTheme="majorBidi" w:cstheme="majorBidi"/>
          <w:sz w:val="22"/>
          <w:lang w:val="fr-FR"/>
        </w:rPr>
        <w:t>GIZ - Programme sous régional sur l’Énergie de Cuisson Économique en Afrique de l’Ouest (ProCEAO)</w:t>
      </w:r>
      <w:r w:rsidR="00A776C7" w:rsidRPr="00E82902">
        <w:rPr>
          <w:rFonts w:asciiTheme="majorBidi" w:hAnsiTheme="majorBidi" w:cstheme="majorBidi"/>
          <w:sz w:val="22"/>
          <w:lang w:val="fr-FR"/>
        </w:rPr>
        <w:t xml:space="preserve"> </w:t>
      </w:r>
      <w:r w:rsidRPr="00E82902">
        <w:rPr>
          <w:rFonts w:asciiTheme="majorBidi" w:hAnsiTheme="majorBidi" w:cstheme="majorBidi"/>
          <w:sz w:val="22"/>
          <w:lang w:val="fr-FR"/>
        </w:rPr>
        <w:t>– financed by GIZ</w:t>
      </w:r>
      <w:r w:rsidR="00E53595" w:rsidRPr="00E82902">
        <w:rPr>
          <w:rFonts w:asciiTheme="majorBidi" w:hAnsiTheme="majorBidi" w:cstheme="majorBidi"/>
          <w:sz w:val="22"/>
          <w:lang w:val="fr-FR"/>
        </w:rPr>
        <w:t xml:space="preserve"> and EU</w:t>
      </w:r>
      <w:r w:rsidR="00D96135" w:rsidRPr="00E82902">
        <w:rPr>
          <w:rFonts w:asciiTheme="majorBidi" w:hAnsiTheme="majorBidi" w:cstheme="majorBidi"/>
          <w:sz w:val="22"/>
          <w:lang w:val="fr-FR"/>
        </w:rPr>
        <w:t>. (2010-2014)</w:t>
      </w:r>
    </w:p>
    <w:p w:rsidR="00E007F9" w:rsidRPr="00E82902" w:rsidRDefault="005435B6" w:rsidP="00D47D96">
      <w:pPr>
        <w:pStyle w:val="ListParagraph"/>
        <w:numPr>
          <w:ilvl w:val="0"/>
          <w:numId w:val="25"/>
        </w:numPr>
        <w:spacing w:before="100" w:beforeAutospacing="1" w:after="100" w:afterAutospacing="1"/>
        <w:jc w:val="both"/>
        <w:rPr>
          <w:rFonts w:asciiTheme="majorBidi" w:hAnsiTheme="majorBidi" w:cstheme="majorBidi"/>
          <w:sz w:val="22"/>
          <w:lang w:val="en-CA"/>
        </w:rPr>
      </w:pPr>
      <w:r w:rsidRPr="00E82902">
        <w:rPr>
          <w:rFonts w:asciiTheme="majorBidi" w:hAnsiTheme="majorBidi" w:cstheme="majorBidi"/>
          <w:sz w:val="22"/>
          <w:lang w:val="en-CA"/>
        </w:rPr>
        <w:t xml:space="preserve">GRET </w:t>
      </w:r>
      <w:r w:rsidR="008C7B5B" w:rsidRPr="00E82902">
        <w:rPr>
          <w:rFonts w:asciiTheme="majorBidi" w:hAnsiTheme="majorBidi" w:cstheme="majorBidi"/>
          <w:sz w:val="22"/>
          <w:lang w:val="en-CA"/>
        </w:rPr>
        <w:t>launched a partnership with the Institut Supérieur d’Enseignment Technologique (ISET)</w:t>
      </w:r>
      <w:r w:rsidR="00464A6C" w:rsidRPr="00E82902">
        <w:rPr>
          <w:rFonts w:asciiTheme="majorBidi" w:hAnsiTheme="majorBidi" w:cstheme="majorBidi"/>
          <w:sz w:val="22"/>
          <w:lang w:val="en-CA"/>
        </w:rPr>
        <w:t xml:space="preserve"> to fight against energy precarity and deforestation by modernizing cooking equipment. This “research-action”</w:t>
      </w:r>
      <w:r w:rsidR="00D96135" w:rsidRPr="00E82902">
        <w:rPr>
          <w:rFonts w:asciiTheme="majorBidi" w:hAnsiTheme="majorBidi" w:cstheme="majorBidi"/>
          <w:sz w:val="22"/>
          <w:lang w:val="en-CA"/>
        </w:rPr>
        <w:t xml:space="preserve"> project aims to distribute 8,000 Fayda-type improved </w:t>
      </w:r>
      <w:r w:rsidR="00A776C7" w:rsidRPr="00E82902">
        <w:rPr>
          <w:rFonts w:asciiTheme="majorBidi" w:hAnsiTheme="majorBidi" w:cstheme="majorBidi"/>
          <w:sz w:val="22"/>
          <w:lang w:val="en-CA"/>
        </w:rPr>
        <w:t>cook stoves</w:t>
      </w:r>
      <w:r w:rsidR="00D96135" w:rsidRPr="00E82902">
        <w:rPr>
          <w:rFonts w:asciiTheme="majorBidi" w:hAnsiTheme="majorBidi" w:cstheme="majorBidi"/>
          <w:sz w:val="22"/>
          <w:lang w:val="en-CA"/>
        </w:rPr>
        <w:t xml:space="preserve"> in Nouakchott and Rosso</w:t>
      </w:r>
      <w:r w:rsidR="002C5065" w:rsidRPr="00E82902">
        <w:rPr>
          <w:rFonts w:asciiTheme="majorBidi" w:hAnsiTheme="majorBidi" w:cstheme="majorBidi"/>
          <w:sz w:val="22"/>
          <w:lang w:val="en-CA"/>
        </w:rPr>
        <w:t xml:space="preserve">. </w:t>
      </w:r>
      <w:r w:rsidR="008C7B5B" w:rsidRPr="00E82902">
        <w:rPr>
          <w:rFonts w:asciiTheme="majorBidi" w:hAnsiTheme="majorBidi" w:cstheme="majorBidi"/>
          <w:sz w:val="22"/>
          <w:lang w:val="en-CA"/>
        </w:rPr>
        <w:t xml:space="preserve"> </w:t>
      </w:r>
      <w:r w:rsidRPr="00E82902">
        <w:rPr>
          <w:rFonts w:asciiTheme="majorBidi" w:hAnsiTheme="majorBidi" w:cstheme="majorBidi"/>
          <w:sz w:val="22"/>
          <w:lang w:val="en-CA"/>
        </w:rPr>
        <w:t>(</w:t>
      </w:r>
      <w:r w:rsidR="002C5065" w:rsidRPr="00E82902">
        <w:rPr>
          <w:rFonts w:asciiTheme="majorBidi" w:hAnsiTheme="majorBidi" w:cstheme="majorBidi"/>
          <w:sz w:val="22"/>
          <w:lang w:val="en-CA"/>
        </w:rPr>
        <w:t xml:space="preserve">2015 – </w:t>
      </w:r>
      <w:r w:rsidR="00B00CB0" w:rsidRPr="00E82902">
        <w:rPr>
          <w:rFonts w:asciiTheme="majorBidi" w:hAnsiTheme="majorBidi" w:cstheme="majorBidi"/>
          <w:sz w:val="22"/>
          <w:lang w:val="en-CA"/>
        </w:rPr>
        <w:t>ongoing</w:t>
      </w:r>
      <w:r w:rsidRPr="00E82902">
        <w:rPr>
          <w:rFonts w:asciiTheme="majorBidi" w:hAnsiTheme="majorBidi" w:cstheme="majorBidi"/>
          <w:sz w:val="22"/>
          <w:lang w:val="en-CA"/>
        </w:rPr>
        <w:t>)</w:t>
      </w:r>
    </w:p>
    <w:p w:rsidR="00E007F9" w:rsidRPr="00E82902" w:rsidRDefault="005435B6" w:rsidP="00D47D96">
      <w:pPr>
        <w:pStyle w:val="ListParagraph"/>
        <w:numPr>
          <w:ilvl w:val="0"/>
          <w:numId w:val="25"/>
        </w:numPr>
        <w:spacing w:before="100" w:beforeAutospacing="1" w:after="100" w:afterAutospacing="1"/>
        <w:jc w:val="both"/>
        <w:rPr>
          <w:rFonts w:asciiTheme="majorBidi" w:hAnsiTheme="majorBidi" w:cstheme="majorBidi"/>
          <w:sz w:val="22"/>
          <w:lang w:val="en-CA"/>
        </w:rPr>
      </w:pPr>
      <w:r w:rsidRPr="00E82902">
        <w:rPr>
          <w:rFonts w:asciiTheme="majorBidi" w:hAnsiTheme="majorBidi" w:cstheme="majorBidi"/>
          <w:sz w:val="22"/>
          <w:lang w:val="en-CA"/>
        </w:rPr>
        <w:t>MEDD</w:t>
      </w:r>
      <w:r w:rsidR="00E007F9" w:rsidRPr="00E82902">
        <w:rPr>
          <w:rFonts w:asciiTheme="majorBidi" w:hAnsiTheme="majorBidi" w:cstheme="majorBidi"/>
          <w:sz w:val="22"/>
          <w:lang w:val="en-CA"/>
        </w:rPr>
        <w:t xml:space="preserve"> improved </w:t>
      </w:r>
      <w:r w:rsidR="00A776C7" w:rsidRPr="00E82902">
        <w:rPr>
          <w:rFonts w:asciiTheme="majorBidi" w:hAnsiTheme="majorBidi" w:cstheme="majorBidi"/>
          <w:sz w:val="22"/>
          <w:lang w:val="en-CA"/>
        </w:rPr>
        <w:t>cook stoves</w:t>
      </w:r>
      <w:r w:rsidR="00E007F9" w:rsidRPr="00E82902">
        <w:rPr>
          <w:rFonts w:asciiTheme="majorBidi" w:hAnsiTheme="majorBidi" w:cstheme="majorBidi"/>
          <w:sz w:val="22"/>
          <w:lang w:val="en-CA"/>
        </w:rPr>
        <w:t xml:space="preserve"> </w:t>
      </w:r>
      <w:r w:rsidRPr="00E82902">
        <w:rPr>
          <w:rFonts w:asciiTheme="majorBidi" w:hAnsiTheme="majorBidi" w:cstheme="majorBidi"/>
          <w:sz w:val="22"/>
          <w:lang w:val="en-CA"/>
        </w:rPr>
        <w:t>project</w:t>
      </w:r>
      <w:r w:rsidR="008C7B5B" w:rsidRPr="00E82902">
        <w:rPr>
          <w:rFonts w:asciiTheme="majorBidi" w:hAnsiTheme="majorBidi" w:cstheme="majorBidi"/>
          <w:sz w:val="22"/>
          <w:lang w:val="en-CA"/>
        </w:rPr>
        <w:t>– financed by the Government of Mauritania</w:t>
      </w:r>
      <w:r w:rsidR="002C5065" w:rsidRPr="00E82902">
        <w:rPr>
          <w:rFonts w:asciiTheme="majorBidi" w:hAnsiTheme="majorBidi" w:cstheme="majorBidi"/>
          <w:sz w:val="22"/>
          <w:lang w:val="en-CA"/>
        </w:rPr>
        <w:t>. (2015 – ongoing)</w:t>
      </w:r>
    </w:p>
    <w:p w:rsidR="00FD37AC" w:rsidRPr="00E82902" w:rsidRDefault="00F8008C" w:rsidP="003240F8">
      <w:pPr>
        <w:spacing w:before="100" w:beforeAutospacing="1" w:after="100" w:afterAutospacing="1"/>
        <w:contextualSpacing/>
        <w:jc w:val="both"/>
        <w:rPr>
          <w:rFonts w:asciiTheme="majorBidi" w:hAnsiTheme="majorBidi" w:cstheme="majorBidi"/>
          <w:b/>
          <w:color w:val="000000" w:themeColor="text1"/>
          <w:sz w:val="22"/>
          <w:szCs w:val="22"/>
          <w:lang w:eastAsia="fr-FR"/>
        </w:rPr>
      </w:pPr>
      <w:r w:rsidRPr="00E82902">
        <w:rPr>
          <w:rFonts w:asciiTheme="majorBidi" w:hAnsiTheme="majorBidi" w:cstheme="majorBidi"/>
          <w:b/>
          <w:color w:val="000000" w:themeColor="text1"/>
          <w:sz w:val="22"/>
          <w:szCs w:val="22"/>
          <w:lang w:eastAsia="fr-FR"/>
        </w:rPr>
        <w:t>Activities</w:t>
      </w:r>
      <w:r w:rsidR="00FD37AC" w:rsidRPr="00E82902">
        <w:rPr>
          <w:rFonts w:asciiTheme="majorBidi" w:hAnsiTheme="majorBidi" w:cstheme="majorBidi"/>
          <w:b/>
          <w:color w:val="000000" w:themeColor="text1"/>
          <w:sz w:val="22"/>
          <w:szCs w:val="22"/>
          <w:lang w:eastAsia="fr-FR"/>
        </w:rPr>
        <w:t xml:space="preserve">  </w:t>
      </w:r>
    </w:p>
    <w:p w:rsidR="00116BE1" w:rsidRPr="00E82902" w:rsidRDefault="00F8008C" w:rsidP="003240F8">
      <w:pPr>
        <w:spacing w:before="100" w:beforeAutospacing="1" w:after="100" w:afterAutospacing="1"/>
        <w:contextualSpacing/>
        <w:jc w:val="both"/>
        <w:rPr>
          <w:rFonts w:asciiTheme="majorBidi" w:hAnsiTheme="majorBidi" w:cstheme="majorBidi"/>
          <w:color w:val="000000" w:themeColor="text1"/>
          <w:sz w:val="22"/>
          <w:szCs w:val="22"/>
          <w:lang w:eastAsia="fr-FR"/>
        </w:rPr>
      </w:pPr>
      <w:r w:rsidRPr="00E82902">
        <w:rPr>
          <w:rFonts w:asciiTheme="majorBidi" w:hAnsiTheme="majorBidi" w:cstheme="majorBidi"/>
          <w:color w:val="000000" w:themeColor="text1"/>
          <w:sz w:val="22"/>
          <w:szCs w:val="22"/>
          <w:lang w:eastAsia="fr-FR"/>
        </w:rPr>
        <w:t>2</w:t>
      </w:r>
      <w:r w:rsidR="005435B6" w:rsidRPr="00E82902">
        <w:rPr>
          <w:rFonts w:asciiTheme="majorBidi" w:hAnsiTheme="majorBidi" w:cstheme="majorBidi"/>
          <w:color w:val="000000" w:themeColor="text1"/>
          <w:sz w:val="22"/>
          <w:szCs w:val="22"/>
          <w:lang w:eastAsia="fr-FR"/>
        </w:rPr>
        <w:t>.2</w:t>
      </w:r>
      <w:r w:rsidR="00FD37AC" w:rsidRPr="00E82902">
        <w:rPr>
          <w:rFonts w:asciiTheme="majorBidi" w:hAnsiTheme="majorBidi" w:cstheme="majorBidi"/>
          <w:color w:val="000000" w:themeColor="text1"/>
          <w:sz w:val="22"/>
          <w:szCs w:val="22"/>
          <w:lang w:eastAsia="fr-FR"/>
        </w:rPr>
        <w:t xml:space="preserve">.1. Awareness campaign to promote </w:t>
      </w:r>
      <w:r w:rsidR="0059414B" w:rsidRPr="00E82902">
        <w:rPr>
          <w:rFonts w:asciiTheme="majorBidi" w:hAnsiTheme="majorBidi" w:cstheme="majorBidi"/>
          <w:color w:val="000000" w:themeColor="text1"/>
          <w:sz w:val="22"/>
          <w:szCs w:val="22"/>
          <w:lang w:eastAsia="fr-FR"/>
        </w:rPr>
        <w:t xml:space="preserve">improved </w:t>
      </w:r>
      <w:r w:rsidR="00A776C7" w:rsidRPr="00E82902">
        <w:rPr>
          <w:rFonts w:asciiTheme="majorBidi" w:hAnsiTheme="majorBidi" w:cstheme="majorBidi"/>
          <w:color w:val="000000" w:themeColor="text1"/>
          <w:sz w:val="22"/>
          <w:szCs w:val="22"/>
          <w:lang w:eastAsia="fr-FR"/>
        </w:rPr>
        <w:t>cook stoves</w:t>
      </w:r>
      <w:r w:rsidR="0059414B" w:rsidRPr="00E82902">
        <w:rPr>
          <w:rFonts w:asciiTheme="majorBidi" w:hAnsiTheme="majorBidi" w:cstheme="majorBidi"/>
          <w:color w:val="000000" w:themeColor="text1"/>
          <w:sz w:val="22"/>
          <w:szCs w:val="22"/>
          <w:lang w:eastAsia="fr-FR"/>
        </w:rPr>
        <w:t xml:space="preserve"> and biogas </w:t>
      </w:r>
      <w:r w:rsidR="008D1CF1" w:rsidRPr="00E82902">
        <w:rPr>
          <w:rFonts w:asciiTheme="majorBidi" w:hAnsiTheme="majorBidi" w:cstheme="majorBidi"/>
          <w:color w:val="000000" w:themeColor="text1"/>
          <w:sz w:val="22"/>
          <w:szCs w:val="22"/>
          <w:lang w:eastAsia="fr-FR"/>
        </w:rPr>
        <w:t>digesters</w:t>
      </w:r>
    </w:p>
    <w:p w:rsidR="00FD37AC" w:rsidRPr="00E82902" w:rsidRDefault="00FD37AC" w:rsidP="003240F8">
      <w:pPr>
        <w:spacing w:before="100" w:beforeAutospacing="1" w:after="100" w:afterAutospacing="1"/>
        <w:contextualSpacing/>
        <w:jc w:val="both"/>
        <w:rPr>
          <w:rFonts w:asciiTheme="majorBidi" w:hAnsiTheme="majorBidi" w:cstheme="majorBidi"/>
          <w:color w:val="000000" w:themeColor="text1"/>
          <w:sz w:val="22"/>
          <w:szCs w:val="22"/>
          <w:lang w:eastAsia="fr-FR"/>
        </w:rPr>
      </w:pPr>
      <w:r w:rsidRPr="00E82902">
        <w:rPr>
          <w:rFonts w:asciiTheme="majorBidi" w:hAnsiTheme="majorBidi" w:cstheme="majorBidi"/>
          <w:color w:val="000000" w:themeColor="text1"/>
          <w:sz w:val="22"/>
          <w:szCs w:val="22"/>
          <w:lang w:eastAsia="fr-FR"/>
        </w:rPr>
        <w:t>2.</w:t>
      </w:r>
      <w:r w:rsidR="005435B6" w:rsidRPr="00E82902">
        <w:rPr>
          <w:rFonts w:asciiTheme="majorBidi" w:hAnsiTheme="majorBidi" w:cstheme="majorBidi"/>
          <w:color w:val="000000" w:themeColor="text1"/>
          <w:sz w:val="22"/>
          <w:szCs w:val="22"/>
          <w:lang w:eastAsia="fr-FR"/>
        </w:rPr>
        <w:t>2</w:t>
      </w:r>
      <w:r w:rsidR="00B62328" w:rsidRPr="00E82902">
        <w:rPr>
          <w:rFonts w:asciiTheme="majorBidi" w:hAnsiTheme="majorBidi" w:cstheme="majorBidi"/>
          <w:color w:val="000000" w:themeColor="text1"/>
          <w:sz w:val="22"/>
          <w:szCs w:val="22"/>
          <w:lang w:eastAsia="fr-FR"/>
        </w:rPr>
        <w:t>.2 Demonstrate</w:t>
      </w:r>
      <w:r w:rsidR="005435B6" w:rsidRPr="00E82902">
        <w:rPr>
          <w:rFonts w:asciiTheme="majorBidi" w:hAnsiTheme="majorBidi" w:cstheme="majorBidi"/>
          <w:color w:val="000000" w:themeColor="text1"/>
          <w:sz w:val="22"/>
          <w:szCs w:val="22"/>
          <w:lang w:eastAsia="fr-FR"/>
        </w:rPr>
        <w:t xml:space="preserve"> and disseminate</w:t>
      </w:r>
      <w:r w:rsidR="00B62328" w:rsidRPr="00E82902">
        <w:rPr>
          <w:rFonts w:asciiTheme="majorBidi" w:hAnsiTheme="majorBidi" w:cstheme="majorBidi"/>
          <w:color w:val="000000" w:themeColor="text1"/>
          <w:sz w:val="22"/>
          <w:szCs w:val="22"/>
          <w:lang w:eastAsia="fr-FR"/>
        </w:rPr>
        <w:t xml:space="preserve"> </w:t>
      </w:r>
      <w:r w:rsidR="005435B6" w:rsidRPr="00E82902">
        <w:rPr>
          <w:rFonts w:asciiTheme="majorBidi" w:hAnsiTheme="majorBidi" w:cstheme="majorBidi"/>
          <w:color w:val="000000" w:themeColor="text1"/>
          <w:sz w:val="22"/>
          <w:szCs w:val="22"/>
          <w:lang w:eastAsia="fr-FR"/>
        </w:rPr>
        <w:t>technologies for production of</w:t>
      </w:r>
      <w:r w:rsidRPr="00E82902">
        <w:rPr>
          <w:rFonts w:asciiTheme="majorBidi" w:hAnsiTheme="majorBidi" w:cstheme="majorBidi"/>
          <w:color w:val="000000" w:themeColor="text1"/>
          <w:sz w:val="22"/>
          <w:szCs w:val="22"/>
          <w:lang w:eastAsia="fr-FR"/>
        </w:rPr>
        <w:t xml:space="preserve"> biogas, using livestock manure, in areas with high animal density</w:t>
      </w:r>
      <w:r w:rsidR="00B62328" w:rsidRPr="00E82902">
        <w:rPr>
          <w:rFonts w:asciiTheme="majorBidi" w:hAnsiTheme="majorBidi" w:cstheme="majorBidi"/>
          <w:color w:val="000000" w:themeColor="text1"/>
          <w:sz w:val="22"/>
          <w:szCs w:val="22"/>
          <w:lang w:eastAsia="fr-FR"/>
        </w:rPr>
        <w:t>, through support for women producers</w:t>
      </w:r>
    </w:p>
    <w:p w:rsidR="00682502" w:rsidRPr="00E82902" w:rsidRDefault="005435B6" w:rsidP="003240F8">
      <w:pPr>
        <w:spacing w:before="100" w:beforeAutospacing="1" w:after="100" w:afterAutospacing="1"/>
        <w:contextualSpacing/>
        <w:jc w:val="both"/>
        <w:rPr>
          <w:rFonts w:asciiTheme="majorBidi" w:hAnsiTheme="majorBidi" w:cstheme="majorBidi"/>
          <w:color w:val="000000" w:themeColor="text1"/>
          <w:sz w:val="22"/>
          <w:szCs w:val="22"/>
          <w:lang w:eastAsia="fr-FR"/>
        </w:rPr>
      </w:pPr>
      <w:r w:rsidRPr="00E82902">
        <w:rPr>
          <w:rFonts w:asciiTheme="majorBidi" w:hAnsiTheme="majorBidi" w:cstheme="majorBidi"/>
          <w:color w:val="000000" w:themeColor="text1"/>
          <w:sz w:val="22"/>
          <w:szCs w:val="22"/>
          <w:lang w:eastAsia="fr-FR"/>
        </w:rPr>
        <w:t>2.2</w:t>
      </w:r>
      <w:r w:rsidR="00682502" w:rsidRPr="00E82902">
        <w:rPr>
          <w:rFonts w:asciiTheme="majorBidi" w:hAnsiTheme="majorBidi" w:cstheme="majorBidi"/>
          <w:color w:val="000000" w:themeColor="text1"/>
          <w:sz w:val="22"/>
          <w:szCs w:val="22"/>
          <w:lang w:eastAsia="fr-FR"/>
        </w:rPr>
        <w:t xml:space="preserve">.3 Develop and demonstrate the use of locally appropriate improved </w:t>
      </w:r>
      <w:r w:rsidR="00A776C7" w:rsidRPr="00E82902">
        <w:rPr>
          <w:rFonts w:asciiTheme="majorBidi" w:hAnsiTheme="majorBidi" w:cstheme="majorBidi"/>
          <w:color w:val="000000" w:themeColor="text1"/>
          <w:sz w:val="22"/>
          <w:szCs w:val="22"/>
          <w:lang w:eastAsia="fr-FR"/>
        </w:rPr>
        <w:t>cook stoves</w:t>
      </w:r>
    </w:p>
    <w:p w:rsidR="00116BE1" w:rsidRPr="00E82902" w:rsidRDefault="00116BE1" w:rsidP="003240F8">
      <w:pPr>
        <w:spacing w:before="100" w:beforeAutospacing="1" w:after="100" w:afterAutospacing="1"/>
        <w:contextualSpacing/>
        <w:rPr>
          <w:rFonts w:asciiTheme="majorBidi" w:hAnsiTheme="majorBidi" w:cstheme="majorBidi"/>
          <w:sz w:val="22"/>
          <w:szCs w:val="22"/>
        </w:rPr>
      </w:pPr>
    </w:p>
    <w:p w:rsidR="00D13026" w:rsidRPr="00E82902" w:rsidRDefault="0059501B" w:rsidP="00774DEC">
      <w:pPr>
        <w:spacing w:before="100" w:beforeAutospacing="1" w:after="100" w:afterAutospacing="1"/>
        <w:contextualSpacing/>
        <w:jc w:val="both"/>
        <w:rPr>
          <w:rFonts w:asciiTheme="majorBidi" w:hAnsiTheme="majorBidi" w:cstheme="majorBidi"/>
          <w:b/>
          <w:color w:val="000000" w:themeColor="text1"/>
          <w:sz w:val="22"/>
          <w:szCs w:val="22"/>
        </w:rPr>
      </w:pPr>
      <w:r w:rsidRPr="00E82902">
        <w:rPr>
          <w:rFonts w:asciiTheme="majorBidi" w:hAnsiTheme="majorBidi" w:cstheme="majorBidi"/>
          <w:b/>
          <w:color w:val="000000" w:themeColor="text1"/>
          <w:sz w:val="22"/>
          <w:szCs w:val="22"/>
        </w:rPr>
        <w:t xml:space="preserve">Outcome 3. </w:t>
      </w:r>
      <w:r w:rsidR="00DB6AAA" w:rsidRPr="00E82902">
        <w:rPr>
          <w:rFonts w:asciiTheme="majorBidi" w:hAnsiTheme="majorBidi" w:cstheme="majorBidi"/>
          <w:b/>
          <w:color w:val="000000" w:themeColor="text1"/>
          <w:sz w:val="22"/>
          <w:szCs w:val="22"/>
        </w:rPr>
        <w:t xml:space="preserve">Sustainable use and management of water reserves for increased water availability during dry spells </w:t>
      </w:r>
    </w:p>
    <w:p w:rsidR="00C2206A" w:rsidRPr="00E82902" w:rsidRDefault="00184C61" w:rsidP="00D47D96">
      <w:pPr>
        <w:pStyle w:val="ListParagraph"/>
        <w:numPr>
          <w:ilvl w:val="0"/>
          <w:numId w:val="27"/>
        </w:numPr>
        <w:spacing w:before="100" w:beforeAutospacing="1" w:after="100" w:afterAutospacing="1" w:line="240" w:lineRule="auto"/>
        <w:ind w:left="0" w:firstLine="0"/>
        <w:jc w:val="both"/>
        <w:rPr>
          <w:rFonts w:asciiTheme="majorBidi" w:hAnsiTheme="majorBidi" w:cstheme="majorBidi"/>
          <w:sz w:val="22"/>
        </w:rPr>
      </w:pPr>
      <w:r w:rsidRPr="00E82902">
        <w:rPr>
          <w:rFonts w:asciiTheme="majorBidi" w:hAnsiTheme="majorBidi" w:cstheme="majorBidi"/>
          <w:sz w:val="22"/>
        </w:rPr>
        <w:t xml:space="preserve">The main </w:t>
      </w:r>
      <w:r w:rsidR="00F306EB" w:rsidRPr="00E82902">
        <w:rPr>
          <w:rFonts w:asciiTheme="majorBidi" w:hAnsiTheme="majorBidi" w:cstheme="majorBidi"/>
          <w:sz w:val="22"/>
        </w:rPr>
        <w:t>concern</w:t>
      </w:r>
      <w:r w:rsidR="00A776C7" w:rsidRPr="00E82902">
        <w:rPr>
          <w:rFonts w:asciiTheme="majorBidi" w:hAnsiTheme="majorBidi" w:cstheme="majorBidi"/>
          <w:sz w:val="22"/>
        </w:rPr>
        <w:t xml:space="preserve"> expressed by</w:t>
      </w:r>
      <w:r w:rsidR="00D42372" w:rsidRPr="00E82902">
        <w:rPr>
          <w:rFonts w:asciiTheme="majorBidi" w:hAnsiTheme="majorBidi" w:cstheme="majorBidi"/>
          <w:sz w:val="22"/>
        </w:rPr>
        <w:t xml:space="preserve"> </w:t>
      </w:r>
      <w:r w:rsidR="009C4A07" w:rsidRPr="00E82902">
        <w:rPr>
          <w:rFonts w:asciiTheme="majorBidi" w:hAnsiTheme="majorBidi" w:cstheme="majorBidi"/>
          <w:sz w:val="22"/>
        </w:rPr>
        <w:t>stakeholders in project landscapes</w:t>
      </w:r>
      <w:r w:rsidR="00D42372" w:rsidRPr="00E82902">
        <w:rPr>
          <w:rFonts w:asciiTheme="majorBidi" w:hAnsiTheme="majorBidi" w:cstheme="majorBidi"/>
          <w:sz w:val="22"/>
        </w:rPr>
        <w:t xml:space="preserve"> </w:t>
      </w:r>
      <w:r w:rsidR="00F306EB" w:rsidRPr="00E82902">
        <w:rPr>
          <w:rFonts w:asciiTheme="majorBidi" w:hAnsiTheme="majorBidi" w:cstheme="majorBidi"/>
          <w:sz w:val="22"/>
        </w:rPr>
        <w:t>is the lack of water</w:t>
      </w:r>
      <w:r w:rsidR="00A776C7" w:rsidRPr="00E82902">
        <w:rPr>
          <w:rFonts w:asciiTheme="majorBidi" w:hAnsiTheme="majorBidi" w:cstheme="majorBidi"/>
          <w:sz w:val="22"/>
        </w:rPr>
        <w:t xml:space="preserve"> for their livelihoods and h</w:t>
      </w:r>
      <w:r w:rsidR="00F306EB" w:rsidRPr="00E82902">
        <w:rPr>
          <w:rFonts w:asciiTheme="majorBidi" w:hAnsiTheme="majorBidi" w:cstheme="majorBidi"/>
          <w:sz w:val="22"/>
        </w:rPr>
        <w:t xml:space="preserve">ealth, </w:t>
      </w:r>
      <w:r w:rsidR="00A776C7" w:rsidRPr="00E82902">
        <w:rPr>
          <w:rFonts w:asciiTheme="majorBidi" w:hAnsiTheme="majorBidi" w:cstheme="majorBidi"/>
          <w:sz w:val="22"/>
        </w:rPr>
        <w:t>as well as</w:t>
      </w:r>
      <w:r w:rsidR="00F306EB" w:rsidRPr="00E82902">
        <w:rPr>
          <w:rFonts w:asciiTheme="majorBidi" w:hAnsiTheme="majorBidi" w:cstheme="majorBidi"/>
          <w:sz w:val="22"/>
        </w:rPr>
        <w:t xml:space="preserve"> the ability to </w:t>
      </w:r>
      <w:r w:rsidR="00A776C7" w:rsidRPr="00E82902">
        <w:rPr>
          <w:rFonts w:asciiTheme="majorBidi" w:hAnsiTheme="majorBidi" w:cstheme="majorBidi"/>
          <w:sz w:val="22"/>
        </w:rPr>
        <w:t xml:space="preserve">sustainably </w:t>
      </w:r>
      <w:r w:rsidR="00F306EB" w:rsidRPr="00E82902">
        <w:rPr>
          <w:rFonts w:asciiTheme="majorBidi" w:hAnsiTheme="majorBidi" w:cstheme="majorBidi"/>
          <w:sz w:val="22"/>
        </w:rPr>
        <w:t>m</w:t>
      </w:r>
      <w:r w:rsidR="0007083C" w:rsidRPr="00E82902">
        <w:rPr>
          <w:rFonts w:asciiTheme="majorBidi" w:hAnsiTheme="majorBidi" w:cstheme="majorBidi"/>
          <w:sz w:val="22"/>
        </w:rPr>
        <w:t xml:space="preserve">anage </w:t>
      </w:r>
      <w:r w:rsidR="00A776C7" w:rsidRPr="00E82902">
        <w:rPr>
          <w:rFonts w:asciiTheme="majorBidi" w:hAnsiTheme="majorBidi" w:cstheme="majorBidi"/>
          <w:sz w:val="22"/>
        </w:rPr>
        <w:t>water</w:t>
      </w:r>
      <w:r w:rsidR="0007083C" w:rsidRPr="00E82902">
        <w:rPr>
          <w:rFonts w:asciiTheme="majorBidi" w:hAnsiTheme="majorBidi" w:cstheme="majorBidi"/>
          <w:sz w:val="22"/>
        </w:rPr>
        <w:t xml:space="preserve"> resources. </w:t>
      </w:r>
      <w:r w:rsidR="003F6528" w:rsidRPr="00E82902">
        <w:rPr>
          <w:rFonts w:asciiTheme="majorBidi" w:hAnsiTheme="majorBidi" w:cstheme="majorBidi"/>
          <w:sz w:val="22"/>
        </w:rPr>
        <w:t xml:space="preserve">This has been exacerbated in recent years by changing rainfall patterns, increasing sedimentation of water sources, and unsustainable use. Most communities lack communal water management mechanisms that ensure the resilience </w:t>
      </w:r>
      <w:r w:rsidR="00A776C7" w:rsidRPr="00E82902">
        <w:rPr>
          <w:rFonts w:asciiTheme="majorBidi" w:hAnsiTheme="majorBidi" w:cstheme="majorBidi"/>
          <w:sz w:val="22"/>
        </w:rPr>
        <w:t xml:space="preserve">of the water sources. </w:t>
      </w:r>
      <w:r w:rsidR="003F6528" w:rsidRPr="00E82902">
        <w:rPr>
          <w:rFonts w:asciiTheme="majorBidi" w:hAnsiTheme="majorBidi" w:cstheme="majorBidi"/>
          <w:sz w:val="22"/>
        </w:rPr>
        <w:t xml:space="preserve">In addition, capacity to build and maintain water infrastructure, such as water reservoirs, is limited. </w:t>
      </w:r>
    </w:p>
    <w:p w:rsidR="00C2206A" w:rsidRPr="00E82902" w:rsidRDefault="00C2206A" w:rsidP="00AA613B">
      <w:pPr>
        <w:pStyle w:val="ListParagraph"/>
        <w:spacing w:before="100" w:beforeAutospacing="1" w:after="100" w:afterAutospacing="1" w:line="240" w:lineRule="auto"/>
        <w:ind w:left="0"/>
        <w:jc w:val="both"/>
        <w:rPr>
          <w:rFonts w:asciiTheme="majorBidi" w:hAnsiTheme="majorBidi" w:cstheme="majorBidi"/>
          <w:sz w:val="22"/>
        </w:rPr>
      </w:pPr>
    </w:p>
    <w:p w:rsidR="001A61EB" w:rsidRPr="00E82902" w:rsidRDefault="007A7ACF" w:rsidP="00D47D96">
      <w:pPr>
        <w:pStyle w:val="ListParagraph"/>
        <w:numPr>
          <w:ilvl w:val="0"/>
          <w:numId w:val="27"/>
        </w:numPr>
        <w:spacing w:before="100" w:beforeAutospacing="1" w:after="100" w:afterAutospacing="1" w:line="240" w:lineRule="auto"/>
        <w:ind w:left="0" w:firstLine="0"/>
        <w:jc w:val="both"/>
        <w:rPr>
          <w:rFonts w:asciiTheme="majorBidi" w:hAnsiTheme="majorBidi" w:cstheme="majorBidi"/>
          <w:sz w:val="22"/>
        </w:rPr>
      </w:pPr>
      <w:r w:rsidRPr="00E82902">
        <w:rPr>
          <w:rFonts w:asciiTheme="majorBidi" w:hAnsiTheme="majorBidi" w:cstheme="majorBidi"/>
          <w:sz w:val="22"/>
        </w:rPr>
        <w:t xml:space="preserve">Because land degradation and water scarcity are at the root of the problems in the targeted area, and are so intertwined, the project intends to increase water availability to support livelihoods and provide much needed respite from the crisis response mode communities are living in currently. </w:t>
      </w:r>
      <w:r w:rsidR="000556A8" w:rsidRPr="00E82902">
        <w:rPr>
          <w:rFonts w:asciiTheme="majorBidi" w:hAnsiTheme="majorBidi" w:cstheme="majorBidi"/>
          <w:sz w:val="22"/>
        </w:rPr>
        <w:t xml:space="preserve">Combined with </w:t>
      </w:r>
      <w:r w:rsidR="000556A8" w:rsidRPr="00E82902">
        <w:rPr>
          <w:rFonts w:asciiTheme="majorBidi" w:hAnsiTheme="majorBidi" w:cstheme="majorBidi"/>
          <w:sz w:val="22"/>
        </w:rPr>
        <w:lastRenderedPageBreak/>
        <w:t xml:space="preserve">efforts under </w:t>
      </w:r>
      <w:r w:rsidRPr="00E82902">
        <w:rPr>
          <w:rFonts w:asciiTheme="majorBidi" w:hAnsiTheme="majorBidi" w:cstheme="majorBidi"/>
          <w:sz w:val="22"/>
        </w:rPr>
        <w:t>Outcome 4</w:t>
      </w:r>
      <w:r w:rsidR="000556A8" w:rsidRPr="00E82902">
        <w:rPr>
          <w:rFonts w:asciiTheme="majorBidi" w:hAnsiTheme="majorBidi" w:cstheme="majorBidi"/>
          <w:sz w:val="22"/>
        </w:rPr>
        <w:t xml:space="preserve"> to increase productivity (including water use efficiency), this </w:t>
      </w:r>
      <w:r w:rsidRPr="00E82902">
        <w:rPr>
          <w:rFonts w:asciiTheme="majorBidi" w:hAnsiTheme="majorBidi" w:cstheme="majorBidi"/>
          <w:sz w:val="22"/>
        </w:rPr>
        <w:t>outcome</w:t>
      </w:r>
      <w:r w:rsidR="000556A8" w:rsidRPr="00E82902">
        <w:rPr>
          <w:rFonts w:asciiTheme="majorBidi" w:hAnsiTheme="majorBidi" w:cstheme="majorBidi"/>
          <w:sz w:val="22"/>
        </w:rPr>
        <w:t xml:space="preserve"> will help remove the key constraints to sustainable agro-pastoral development.  Small water works will be promoted, such as small retention dams, stone dykes or the valorisation of wadis and ponds, as well as the adoption of traditional water conservation techniques such as the zaï and half-moon trenches. Best practices in terms of irrigation will be disseminated through farmer training</w:t>
      </w:r>
      <w:r w:rsidRPr="00E82902">
        <w:rPr>
          <w:rFonts w:asciiTheme="majorBidi" w:hAnsiTheme="majorBidi" w:cstheme="majorBidi"/>
          <w:sz w:val="22"/>
        </w:rPr>
        <w:t xml:space="preserve"> (Outcome 4)</w:t>
      </w:r>
      <w:r w:rsidR="00A776C7" w:rsidRPr="00E82902">
        <w:rPr>
          <w:rFonts w:asciiTheme="majorBidi" w:hAnsiTheme="majorBidi" w:cstheme="majorBidi"/>
          <w:sz w:val="22"/>
        </w:rPr>
        <w:t>.</w:t>
      </w:r>
      <w:r w:rsidR="000556A8" w:rsidRPr="00E82902">
        <w:rPr>
          <w:rFonts w:asciiTheme="majorBidi" w:hAnsiTheme="majorBidi" w:cstheme="majorBidi"/>
          <w:sz w:val="22"/>
        </w:rPr>
        <w:t xml:space="preserve"> </w:t>
      </w:r>
      <w:r w:rsidR="00C2206A" w:rsidRPr="00E82902">
        <w:rPr>
          <w:rFonts w:asciiTheme="majorBidi" w:hAnsiTheme="majorBidi" w:cstheme="majorBidi"/>
          <w:sz w:val="22"/>
        </w:rPr>
        <w:t>Success of Outcome 3 will be assessed by the number of people who have access to water</w:t>
      </w:r>
      <w:r w:rsidR="00A776C7" w:rsidRPr="00E82902">
        <w:rPr>
          <w:rFonts w:asciiTheme="majorBidi" w:hAnsiTheme="majorBidi" w:cstheme="majorBidi"/>
          <w:sz w:val="22"/>
        </w:rPr>
        <w:t xml:space="preserve"> during dry periods. </w:t>
      </w:r>
      <w:r w:rsidR="00C2206A" w:rsidRPr="00E82902">
        <w:rPr>
          <w:rFonts w:asciiTheme="majorBidi" w:hAnsiTheme="majorBidi" w:cstheme="majorBidi"/>
          <w:sz w:val="22"/>
        </w:rPr>
        <w:t>The project aims to increase the proportion by 50% by the end of the project t</w:t>
      </w:r>
      <w:r w:rsidR="00A776C7" w:rsidRPr="00E82902">
        <w:rPr>
          <w:rFonts w:asciiTheme="majorBidi" w:hAnsiTheme="majorBidi" w:cstheme="majorBidi"/>
          <w:sz w:val="22"/>
        </w:rPr>
        <w:t xml:space="preserve">hrough the following outputs: </w:t>
      </w:r>
    </w:p>
    <w:p w:rsidR="0059501B" w:rsidRPr="00E82902" w:rsidRDefault="00086350" w:rsidP="009907E0">
      <w:pPr>
        <w:spacing w:before="100" w:beforeAutospacing="1" w:after="100" w:afterAutospacing="1"/>
        <w:contextualSpacing/>
        <w:jc w:val="both"/>
        <w:rPr>
          <w:rFonts w:asciiTheme="majorBidi" w:hAnsiTheme="majorBidi" w:cstheme="majorBidi"/>
          <w:b/>
          <w:color w:val="000000" w:themeColor="text1"/>
          <w:sz w:val="22"/>
          <w:szCs w:val="22"/>
        </w:rPr>
      </w:pPr>
      <w:r w:rsidRPr="00E82902">
        <w:rPr>
          <w:rFonts w:asciiTheme="majorBidi" w:hAnsiTheme="majorBidi" w:cstheme="majorBidi"/>
          <w:b/>
          <w:color w:val="000000" w:themeColor="text1"/>
          <w:sz w:val="22"/>
          <w:szCs w:val="22"/>
        </w:rPr>
        <w:t>Output</w:t>
      </w:r>
      <w:r w:rsidR="00273721" w:rsidRPr="00E82902">
        <w:rPr>
          <w:rFonts w:asciiTheme="majorBidi" w:hAnsiTheme="majorBidi" w:cstheme="majorBidi"/>
          <w:b/>
          <w:color w:val="000000" w:themeColor="text1"/>
          <w:sz w:val="22"/>
          <w:szCs w:val="22"/>
        </w:rPr>
        <w:t xml:space="preserve"> </w:t>
      </w:r>
      <w:r w:rsidR="0059414B" w:rsidRPr="00E82902">
        <w:rPr>
          <w:rFonts w:asciiTheme="majorBidi" w:hAnsiTheme="majorBidi" w:cstheme="majorBidi"/>
          <w:b/>
          <w:color w:val="000000" w:themeColor="text1"/>
          <w:sz w:val="22"/>
          <w:szCs w:val="22"/>
        </w:rPr>
        <w:t>3.1.</w:t>
      </w:r>
      <w:r w:rsidR="008E40F1" w:rsidRPr="00E82902">
        <w:rPr>
          <w:rFonts w:asciiTheme="majorBidi" w:hAnsiTheme="majorBidi" w:cstheme="majorBidi"/>
          <w:b/>
          <w:color w:val="000000" w:themeColor="text1"/>
          <w:sz w:val="22"/>
          <w:szCs w:val="22"/>
        </w:rPr>
        <w:t xml:space="preserve"> Water storage and mobilisation infrastructure </w:t>
      </w:r>
      <w:r w:rsidR="007A7ACF" w:rsidRPr="00E82902">
        <w:rPr>
          <w:rFonts w:asciiTheme="majorBidi" w:hAnsiTheme="majorBidi" w:cstheme="majorBidi"/>
          <w:b/>
          <w:color w:val="000000" w:themeColor="text1"/>
          <w:sz w:val="22"/>
          <w:szCs w:val="22"/>
        </w:rPr>
        <w:t>are</w:t>
      </w:r>
      <w:r w:rsidR="008E40F1" w:rsidRPr="00E82902">
        <w:rPr>
          <w:rFonts w:asciiTheme="majorBidi" w:hAnsiTheme="majorBidi" w:cstheme="majorBidi"/>
          <w:b/>
          <w:color w:val="000000" w:themeColor="text1"/>
          <w:sz w:val="22"/>
          <w:szCs w:val="22"/>
        </w:rPr>
        <w:t xml:space="preserve"> built </w:t>
      </w:r>
      <w:r w:rsidR="00E35050" w:rsidRPr="00E82902">
        <w:rPr>
          <w:rFonts w:asciiTheme="majorBidi" w:hAnsiTheme="majorBidi" w:cstheme="majorBidi"/>
          <w:b/>
          <w:color w:val="000000" w:themeColor="text1"/>
          <w:sz w:val="22"/>
          <w:szCs w:val="22"/>
        </w:rPr>
        <w:t>and managed in a participatory manner</w:t>
      </w:r>
    </w:p>
    <w:p w:rsidR="00A867FF" w:rsidRPr="00E82902" w:rsidRDefault="00A867FF" w:rsidP="00D47D96">
      <w:pPr>
        <w:pStyle w:val="ListParagraph"/>
        <w:numPr>
          <w:ilvl w:val="0"/>
          <w:numId w:val="27"/>
        </w:numPr>
        <w:spacing w:before="100" w:beforeAutospacing="1" w:after="100" w:afterAutospacing="1" w:line="240" w:lineRule="auto"/>
        <w:ind w:left="0" w:firstLine="0"/>
        <w:jc w:val="both"/>
        <w:rPr>
          <w:rFonts w:asciiTheme="majorBidi" w:hAnsiTheme="majorBidi" w:cstheme="majorBidi"/>
          <w:sz w:val="22"/>
        </w:rPr>
      </w:pPr>
      <w:r w:rsidRPr="00E82902">
        <w:rPr>
          <w:rFonts w:asciiTheme="majorBidi" w:hAnsiTheme="majorBidi" w:cstheme="majorBidi"/>
          <w:sz w:val="22"/>
        </w:rPr>
        <w:t xml:space="preserve">Ponds, rivers and </w:t>
      </w:r>
      <w:r w:rsidR="007A7ACF" w:rsidRPr="00E82902">
        <w:rPr>
          <w:rFonts w:asciiTheme="majorBidi" w:hAnsiTheme="majorBidi" w:cstheme="majorBidi"/>
          <w:sz w:val="22"/>
        </w:rPr>
        <w:t>wadis</w:t>
      </w:r>
      <w:r w:rsidRPr="00E82902">
        <w:rPr>
          <w:rFonts w:asciiTheme="majorBidi" w:hAnsiTheme="majorBidi" w:cstheme="majorBidi"/>
          <w:sz w:val="22"/>
        </w:rPr>
        <w:t xml:space="preserve"> often become heavily </w:t>
      </w:r>
      <w:r w:rsidR="007A7ACF" w:rsidRPr="00E82902">
        <w:rPr>
          <w:rFonts w:asciiTheme="majorBidi" w:hAnsiTheme="majorBidi" w:cstheme="majorBidi"/>
          <w:sz w:val="22"/>
        </w:rPr>
        <w:t>silted</w:t>
      </w:r>
      <w:r w:rsidR="00AA54B4" w:rsidRPr="00E82902">
        <w:rPr>
          <w:rFonts w:asciiTheme="majorBidi" w:hAnsiTheme="majorBidi" w:cstheme="majorBidi"/>
          <w:sz w:val="22"/>
        </w:rPr>
        <w:t xml:space="preserve"> in periods of drought. </w:t>
      </w:r>
      <w:r w:rsidRPr="00E82902">
        <w:rPr>
          <w:rFonts w:asciiTheme="majorBidi" w:hAnsiTheme="majorBidi" w:cstheme="majorBidi"/>
          <w:sz w:val="22"/>
        </w:rPr>
        <w:t>Curin</w:t>
      </w:r>
      <w:r w:rsidR="007A7ACF" w:rsidRPr="00E82902">
        <w:rPr>
          <w:rFonts w:asciiTheme="majorBidi" w:hAnsiTheme="majorBidi" w:cstheme="majorBidi"/>
          <w:sz w:val="22"/>
        </w:rPr>
        <w:t>g them of excess earth and sand</w:t>
      </w:r>
      <w:r w:rsidRPr="00E82902">
        <w:rPr>
          <w:rFonts w:asciiTheme="majorBidi" w:hAnsiTheme="majorBidi" w:cstheme="majorBidi"/>
          <w:sz w:val="22"/>
        </w:rPr>
        <w:t xml:space="preserve"> can help rehabilitate them and restore water flows when water comes back. The project will support local populations in identifying where this should be done to gain most impact during Activity 1.2 (participatory land use planning) and will compensate the </w:t>
      </w:r>
      <w:r w:rsidR="00AA54B4" w:rsidRPr="00E82902">
        <w:rPr>
          <w:rFonts w:asciiTheme="majorBidi" w:hAnsiTheme="majorBidi" w:cstheme="majorBidi"/>
          <w:sz w:val="22"/>
        </w:rPr>
        <w:t>labour</w:t>
      </w:r>
      <w:r w:rsidRPr="00E82902">
        <w:rPr>
          <w:rFonts w:asciiTheme="majorBidi" w:hAnsiTheme="majorBidi" w:cstheme="majorBidi"/>
          <w:sz w:val="22"/>
        </w:rPr>
        <w:t xml:space="preserve"> of local populations as well as source necessary equipment</w:t>
      </w:r>
      <w:r w:rsidR="007A7ACF" w:rsidRPr="00E82902">
        <w:rPr>
          <w:rFonts w:asciiTheme="majorBidi" w:hAnsiTheme="majorBidi" w:cstheme="majorBidi"/>
          <w:sz w:val="22"/>
        </w:rPr>
        <w:t xml:space="preserve"> for the </w:t>
      </w:r>
      <w:r w:rsidR="00086350" w:rsidRPr="00E82902">
        <w:rPr>
          <w:rFonts w:asciiTheme="majorBidi" w:hAnsiTheme="majorBidi" w:cstheme="majorBidi"/>
          <w:sz w:val="22"/>
        </w:rPr>
        <w:t xml:space="preserve">rehabilitation of three ponds. </w:t>
      </w:r>
    </w:p>
    <w:p w:rsidR="000F3CBC" w:rsidRPr="00E82902" w:rsidRDefault="000F3CBC" w:rsidP="00AA613B">
      <w:pPr>
        <w:pStyle w:val="ListParagraph"/>
        <w:spacing w:before="100" w:beforeAutospacing="1" w:after="100" w:afterAutospacing="1" w:line="240" w:lineRule="auto"/>
        <w:ind w:left="0"/>
        <w:jc w:val="both"/>
        <w:rPr>
          <w:rFonts w:asciiTheme="majorBidi" w:hAnsiTheme="majorBidi" w:cstheme="majorBidi"/>
          <w:sz w:val="22"/>
        </w:rPr>
      </w:pPr>
    </w:p>
    <w:p w:rsidR="004C7F51" w:rsidRPr="00E82902" w:rsidRDefault="00A867FF" w:rsidP="00D47D96">
      <w:pPr>
        <w:pStyle w:val="ListParagraph"/>
        <w:numPr>
          <w:ilvl w:val="0"/>
          <w:numId w:val="27"/>
        </w:numPr>
        <w:spacing w:before="100" w:beforeAutospacing="1" w:after="100" w:afterAutospacing="1" w:line="240" w:lineRule="auto"/>
        <w:ind w:left="0" w:firstLine="0"/>
        <w:jc w:val="both"/>
        <w:rPr>
          <w:rFonts w:asciiTheme="majorBidi" w:hAnsiTheme="majorBidi" w:cstheme="majorBidi"/>
          <w:sz w:val="22"/>
        </w:rPr>
      </w:pPr>
      <w:r w:rsidRPr="00E82902">
        <w:rPr>
          <w:rFonts w:asciiTheme="majorBidi" w:hAnsiTheme="majorBidi" w:cstheme="majorBidi"/>
          <w:sz w:val="22"/>
        </w:rPr>
        <w:t>In consultation with the stakeholders, a</w:t>
      </w:r>
      <w:r w:rsidR="00DA10EB" w:rsidRPr="00E82902">
        <w:rPr>
          <w:rFonts w:asciiTheme="majorBidi" w:hAnsiTheme="majorBidi" w:cstheme="majorBidi"/>
          <w:sz w:val="22"/>
        </w:rPr>
        <w:t xml:space="preserve"> list of potential interventions and</w:t>
      </w:r>
      <w:r w:rsidR="000F3CBC" w:rsidRPr="00E82902">
        <w:rPr>
          <w:rFonts w:asciiTheme="majorBidi" w:hAnsiTheme="majorBidi" w:cstheme="majorBidi"/>
          <w:sz w:val="22"/>
        </w:rPr>
        <w:t xml:space="preserve"> technologies </w:t>
      </w:r>
      <w:r w:rsidRPr="00E82902">
        <w:rPr>
          <w:rFonts w:asciiTheme="majorBidi" w:hAnsiTheme="majorBidi" w:cstheme="majorBidi"/>
          <w:sz w:val="22"/>
        </w:rPr>
        <w:t>for water retention and mobilization has</w:t>
      </w:r>
      <w:r w:rsidR="000F3CBC" w:rsidRPr="00E82902">
        <w:rPr>
          <w:rFonts w:asciiTheme="majorBidi" w:hAnsiTheme="majorBidi" w:cstheme="majorBidi"/>
          <w:sz w:val="22"/>
        </w:rPr>
        <w:t xml:space="preserve"> be</w:t>
      </w:r>
      <w:r w:rsidR="00DA10EB" w:rsidRPr="00E82902">
        <w:rPr>
          <w:rFonts w:asciiTheme="majorBidi" w:hAnsiTheme="majorBidi" w:cstheme="majorBidi"/>
          <w:sz w:val="22"/>
        </w:rPr>
        <w:t>en shortlisted in this project, which are listed along with technical details in Annex</w:t>
      </w:r>
      <w:r w:rsidR="00422573" w:rsidRPr="00E82902">
        <w:rPr>
          <w:rFonts w:asciiTheme="majorBidi" w:hAnsiTheme="majorBidi" w:cstheme="majorBidi"/>
          <w:sz w:val="22"/>
        </w:rPr>
        <w:t xml:space="preserve"> 9</w:t>
      </w:r>
      <w:r w:rsidR="00DA10EB" w:rsidRPr="00E82902">
        <w:rPr>
          <w:rFonts w:asciiTheme="majorBidi" w:hAnsiTheme="majorBidi" w:cstheme="majorBidi"/>
          <w:sz w:val="22"/>
        </w:rPr>
        <w:t xml:space="preserve">. </w:t>
      </w:r>
      <w:r w:rsidRPr="00E82902">
        <w:rPr>
          <w:rFonts w:asciiTheme="majorBidi" w:hAnsiTheme="majorBidi" w:cstheme="majorBidi"/>
          <w:sz w:val="22"/>
        </w:rPr>
        <w:t xml:space="preserve"> Amongst others, they include water reservoirs and retention through a variety of methods such as zai, half-moon trenches, dikes etc. </w:t>
      </w:r>
      <w:r w:rsidR="00FB35A4" w:rsidRPr="00E82902">
        <w:rPr>
          <w:rFonts w:asciiTheme="majorBidi" w:hAnsiTheme="majorBidi" w:cstheme="majorBidi"/>
          <w:sz w:val="22"/>
        </w:rPr>
        <w:t xml:space="preserve">These techniques reduce erosion, and facilitate water infiltration into the soil. </w:t>
      </w:r>
      <w:r w:rsidR="00086350" w:rsidRPr="00E82902">
        <w:rPr>
          <w:rFonts w:asciiTheme="majorBidi" w:hAnsiTheme="majorBidi" w:cstheme="majorBidi"/>
          <w:sz w:val="22"/>
        </w:rPr>
        <w:t>Five water reservoirs will be created and 30 dikes will be built. Six f</w:t>
      </w:r>
      <w:r w:rsidR="006D653B" w:rsidRPr="00E82902">
        <w:rPr>
          <w:rFonts w:asciiTheme="majorBidi" w:hAnsiTheme="majorBidi" w:cstheme="majorBidi"/>
          <w:sz w:val="22"/>
        </w:rPr>
        <w:t xml:space="preserve">low control structures will also be built in chosen </w:t>
      </w:r>
      <w:r w:rsidR="007A7ACF" w:rsidRPr="00E82902">
        <w:rPr>
          <w:rFonts w:asciiTheme="majorBidi" w:hAnsiTheme="majorBidi" w:cstheme="majorBidi"/>
          <w:sz w:val="22"/>
        </w:rPr>
        <w:t>wadis</w:t>
      </w:r>
      <w:r w:rsidR="006D653B" w:rsidRPr="00E82902">
        <w:rPr>
          <w:rFonts w:asciiTheme="majorBidi" w:hAnsiTheme="majorBidi" w:cstheme="majorBidi"/>
          <w:sz w:val="22"/>
        </w:rPr>
        <w:t xml:space="preserve"> and rivers to slow the flow of water during </w:t>
      </w:r>
      <w:r w:rsidR="00FB35A4" w:rsidRPr="00E82902">
        <w:rPr>
          <w:rFonts w:asciiTheme="majorBidi" w:hAnsiTheme="majorBidi" w:cstheme="majorBidi"/>
          <w:sz w:val="22"/>
        </w:rPr>
        <w:t>rainy seasons</w:t>
      </w:r>
      <w:r w:rsidR="00AA54B4" w:rsidRPr="00E82902">
        <w:rPr>
          <w:rFonts w:asciiTheme="majorBidi" w:hAnsiTheme="majorBidi" w:cstheme="majorBidi"/>
          <w:sz w:val="22"/>
        </w:rPr>
        <w:t xml:space="preserve">. </w:t>
      </w:r>
      <w:r w:rsidR="006D653B" w:rsidRPr="00E82902">
        <w:rPr>
          <w:rFonts w:asciiTheme="majorBidi" w:hAnsiTheme="majorBidi" w:cstheme="majorBidi"/>
          <w:sz w:val="22"/>
        </w:rPr>
        <w:t xml:space="preserve">This will have the benefit of reducing erosion and </w:t>
      </w:r>
      <w:r w:rsidR="00FB35A4" w:rsidRPr="00E82902">
        <w:rPr>
          <w:rFonts w:asciiTheme="majorBidi" w:hAnsiTheme="majorBidi" w:cstheme="majorBidi"/>
          <w:sz w:val="22"/>
        </w:rPr>
        <w:t xml:space="preserve">flooding during rainy seasons. </w:t>
      </w:r>
      <w:r w:rsidR="004C7F51" w:rsidRPr="00E82902">
        <w:rPr>
          <w:rFonts w:asciiTheme="majorBidi" w:hAnsiTheme="majorBidi" w:cstheme="majorBidi"/>
          <w:sz w:val="22"/>
        </w:rPr>
        <w:t xml:space="preserve">The exact location and technology used will be determined during Activity 1.2 (participatory land use planning). </w:t>
      </w:r>
    </w:p>
    <w:p w:rsidR="004C7F51" w:rsidRPr="00E82902" w:rsidRDefault="004C7F51" w:rsidP="00AA613B">
      <w:pPr>
        <w:pStyle w:val="ListParagraph"/>
        <w:spacing w:before="100" w:beforeAutospacing="1" w:after="100" w:afterAutospacing="1" w:line="240" w:lineRule="auto"/>
        <w:ind w:left="0"/>
        <w:jc w:val="both"/>
        <w:rPr>
          <w:rFonts w:asciiTheme="majorBidi" w:hAnsiTheme="majorBidi" w:cstheme="majorBidi"/>
          <w:sz w:val="22"/>
        </w:rPr>
      </w:pPr>
    </w:p>
    <w:p w:rsidR="00A867FF" w:rsidRPr="00E82902" w:rsidRDefault="00AB5502" w:rsidP="00D47D96">
      <w:pPr>
        <w:pStyle w:val="ListParagraph"/>
        <w:numPr>
          <w:ilvl w:val="0"/>
          <w:numId w:val="27"/>
        </w:numPr>
        <w:spacing w:before="100" w:beforeAutospacing="1" w:after="100" w:afterAutospacing="1" w:line="240" w:lineRule="auto"/>
        <w:ind w:left="0" w:firstLine="0"/>
        <w:jc w:val="both"/>
        <w:rPr>
          <w:rFonts w:asciiTheme="majorBidi" w:hAnsiTheme="majorBidi" w:cstheme="majorBidi"/>
          <w:sz w:val="22"/>
        </w:rPr>
      </w:pPr>
      <w:r w:rsidRPr="00E82902">
        <w:rPr>
          <w:rFonts w:asciiTheme="majorBidi" w:hAnsiTheme="majorBidi" w:cstheme="majorBidi"/>
          <w:sz w:val="22"/>
        </w:rPr>
        <w:t>In addition</w:t>
      </w:r>
      <w:r w:rsidR="00A93B25" w:rsidRPr="00E82902">
        <w:rPr>
          <w:rFonts w:asciiTheme="majorBidi" w:hAnsiTheme="majorBidi" w:cstheme="majorBidi"/>
          <w:sz w:val="22"/>
        </w:rPr>
        <w:t xml:space="preserve">, the project will </w:t>
      </w:r>
      <w:r w:rsidR="007A7ACF" w:rsidRPr="00E82902">
        <w:rPr>
          <w:rFonts w:asciiTheme="majorBidi" w:hAnsiTheme="majorBidi" w:cstheme="majorBidi"/>
          <w:sz w:val="22"/>
        </w:rPr>
        <w:t>ensure that at least</w:t>
      </w:r>
      <w:r w:rsidR="00A93B25" w:rsidRPr="00E82902">
        <w:rPr>
          <w:rFonts w:asciiTheme="majorBidi" w:hAnsiTheme="majorBidi" w:cstheme="majorBidi"/>
          <w:sz w:val="22"/>
        </w:rPr>
        <w:t xml:space="preserve"> </w:t>
      </w:r>
      <w:r w:rsidR="0086456D" w:rsidRPr="00E82902">
        <w:rPr>
          <w:rFonts w:asciiTheme="majorBidi" w:hAnsiTheme="majorBidi" w:cstheme="majorBidi"/>
          <w:sz w:val="22"/>
        </w:rPr>
        <w:t xml:space="preserve">100 </w:t>
      </w:r>
      <w:r w:rsidR="00A750FD" w:rsidRPr="00E82902">
        <w:rPr>
          <w:rFonts w:asciiTheme="majorBidi" w:hAnsiTheme="majorBidi" w:cstheme="majorBidi"/>
          <w:sz w:val="22"/>
        </w:rPr>
        <w:t xml:space="preserve">existing </w:t>
      </w:r>
      <w:r w:rsidR="00B0677E" w:rsidRPr="00E82902">
        <w:rPr>
          <w:rFonts w:asciiTheme="majorBidi" w:hAnsiTheme="majorBidi" w:cstheme="majorBidi"/>
          <w:sz w:val="22"/>
        </w:rPr>
        <w:t xml:space="preserve">communal wells </w:t>
      </w:r>
      <w:r w:rsidR="007A7ACF" w:rsidRPr="00E82902">
        <w:rPr>
          <w:rFonts w:asciiTheme="majorBidi" w:hAnsiTheme="majorBidi" w:cstheme="majorBidi"/>
          <w:sz w:val="22"/>
        </w:rPr>
        <w:t xml:space="preserve">are equipped with solar pumping technologies, </w:t>
      </w:r>
      <w:r w:rsidR="004C7F51" w:rsidRPr="00E82902">
        <w:rPr>
          <w:rFonts w:asciiTheme="majorBidi" w:hAnsiTheme="majorBidi" w:cstheme="majorBidi"/>
          <w:sz w:val="22"/>
        </w:rPr>
        <w:t>which</w:t>
      </w:r>
      <w:r w:rsidR="007A7ACF" w:rsidRPr="00E82902">
        <w:rPr>
          <w:rFonts w:asciiTheme="majorBidi" w:hAnsiTheme="majorBidi" w:cstheme="majorBidi"/>
          <w:sz w:val="22"/>
        </w:rPr>
        <w:t xml:space="preserve"> </w:t>
      </w:r>
      <w:r w:rsidR="00D13574" w:rsidRPr="00E82902">
        <w:rPr>
          <w:rFonts w:asciiTheme="majorBidi" w:hAnsiTheme="majorBidi" w:cstheme="majorBidi"/>
          <w:sz w:val="22"/>
        </w:rPr>
        <w:t xml:space="preserve">will have the benefit of </w:t>
      </w:r>
      <w:r w:rsidR="0039064A">
        <w:rPr>
          <w:rFonts w:asciiTheme="majorBidi" w:hAnsiTheme="majorBidi" w:cstheme="majorBidi"/>
          <w:sz w:val="22"/>
        </w:rPr>
        <w:t xml:space="preserve">reducing energy costs, limiting emissions and </w:t>
      </w:r>
      <w:r w:rsidR="0086456D" w:rsidRPr="00E82902">
        <w:rPr>
          <w:rFonts w:asciiTheme="majorBidi" w:hAnsiTheme="majorBidi" w:cstheme="majorBidi"/>
          <w:sz w:val="22"/>
        </w:rPr>
        <w:t xml:space="preserve">reducing time spent by women fetching water and allow them </w:t>
      </w:r>
      <w:r w:rsidR="00AA54B4" w:rsidRPr="00E82902">
        <w:rPr>
          <w:rFonts w:asciiTheme="majorBidi" w:hAnsiTheme="majorBidi" w:cstheme="majorBidi"/>
          <w:sz w:val="22"/>
        </w:rPr>
        <w:t xml:space="preserve">to invest in other activities. </w:t>
      </w:r>
    </w:p>
    <w:p w:rsidR="00AB5502" w:rsidRPr="00E82902" w:rsidRDefault="00AB5502" w:rsidP="00AA613B">
      <w:pPr>
        <w:pStyle w:val="ListParagraph"/>
        <w:spacing w:before="100" w:beforeAutospacing="1" w:after="100" w:afterAutospacing="1" w:line="240" w:lineRule="auto"/>
        <w:ind w:left="0"/>
        <w:jc w:val="both"/>
        <w:rPr>
          <w:rFonts w:asciiTheme="majorBidi" w:hAnsiTheme="majorBidi" w:cstheme="majorBidi"/>
          <w:sz w:val="22"/>
        </w:rPr>
      </w:pPr>
    </w:p>
    <w:p w:rsidR="00A93B25" w:rsidRPr="00E82902" w:rsidRDefault="00AB5502" w:rsidP="00D47D96">
      <w:pPr>
        <w:pStyle w:val="ListParagraph"/>
        <w:numPr>
          <w:ilvl w:val="0"/>
          <w:numId w:val="27"/>
        </w:numPr>
        <w:spacing w:before="100" w:beforeAutospacing="1" w:after="100" w:afterAutospacing="1" w:line="240" w:lineRule="auto"/>
        <w:ind w:left="0" w:firstLine="0"/>
        <w:jc w:val="both"/>
        <w:rPr>
          <w:rFonts w:asciiTheme="majorBidi" w:hAnsiTheme="majorBidi" w:cstheme="majorBidi"/>
          <w:sz w:val="22"/>
        </w:rPr>
      </w:pPr>
      <w:r w:rsidRPr="00E82902">
        <w:rPr>
          <w:rFonts w:asciiTheme="majorBidi" w:hAnsiTheme="majorBidi" w:cstheme="majorBidi"/>
          <w:sz w:val="22"/>
        </w:rPr>
        <w:t xml:space="preserve">Lastly, water user committees will be created and trained in communes where the project rehabilitates and builds water infrastructure. They will be trained to extract sustainable amount of water, and maintain infrastructure over time. </w:t>
      </w:r>
      <w:r w:rsidR="008975CC" w:rsidRPr="00E82902">
        <w:rPr>
          <w:rFonts w:asciiTheme="majorBidi" w:hAnsiTheme="majorBidi" w:cstheme="majorBidi"/>
          <w:sz w:val="22"/>
        </w:rPr>
        <w:t>Given their primary role in water fetching, w</w:t>
      </w:r>
      <w:r w:rsidRPr="00E82902">
        <w:rPr>
          <w:rFonts w:asciiTheme="majorBidi" w:hAnsiTheme="majorBidi" w:cstheme="majorBidi"/>
          <w:sz w:val="22"/>
        </w:rPr>
        <w:t xml:space="preserve">omen’s participation will be required in water user committees. </w:t>
      </w:r>
    </w:p>
    <w:p w:rsidR="008E40F1" w:rsidRPr="00E82902" w:rsidRDefault="006358C8" w:rsidP="003240F8">
      <w:pPr>
        <w:spacing w:before="100" w:beforeAutospacing="1" w:after="100" w:afterAutospacing="1"/>
        <w:contextualSpacing/>
        <w:rPr>
          <w:rFonts w:asciiTheme="majorBidi" w:hAnsiTheme="majorBidi" w:cstheme="majorBidi"/>
          <w:b/>
          <w:color w:val="000000" w:themeColor="text1"/>
          <w:sz w:val="22"/>
          <w:szCs w:val="22"/>
        </w:rPr>
      </w:pPr>
      <w:r w:rsidRPr="00E82902">
        <w:rPr>
          <w:rFonts w:asciiTheme="majorBidi" w:hAnsiTheme="majorBidi" w:cstheme="majorBidi"/>
          <w:b/>
          <w:color w:val="000000" w:themeColor="text1"/>
          <w:sz w:val="22"/>
          <w:szCs w:val="22"/>
        </w:rPr>
        <w:t xml:space="preserve">Activities </w:t>
      </w:r>
    </w:p>
    <w:p w:rsidR="008E40F1" w:rsidRPr="00E82902" w:rsidRDefault="006358C8" w:rsidP="003240F8">
      <w:pPr>
        <w:spacing w:before="100" w:beforeAutospacing="1" w:after="100" w:afterAutospacing="1"/>
        <w:contextualSpacing/>
        <w:rPr>
          <w:rFonts w:asciiTheme="majorBidi" w:hAnsiTheme="majorBidi" w:cstheme="majorBidi"/>
          <w:color w:val="000000" w:themeColor="text1"/>
          <w:sz w:val="22"/>
          <w:szCs w:val="22"/>
        </w:rPr>
      </w:pPr>
      <w:r w:rsidRPr="00E82902">
        <w:rPr>
          <w:rFonts w:asciiTheme="majorBidi" w:hAnsiTheme="majorBidi" w:cstheme="majorBidi"/>
          <w:color w:val="000000" w:themeColor="text1"/>
          <w:sz w:val="22"/>
          <w:szCs w:val="22"/>
        </w:rPr>
        <w:t>3.</w:t>
      </w:r>
      <w:r w:rsidR="008E40F1" w:rsidRPr="00E82902">
        <w:rPr>
          <w:rFonts w:asciiTheme="majorBidi" w:hAnsiTheme="majorBidi" w:cstheme="majorBidi"/>
          <w:color w:val="000000" w:themeColor="text1"/>
          <w:sz w:val="22"/>
          <w:szCs w:val="22"/>
        </w:rPr>
        <w:t xml:space="preserve">1.1. </w:t>
      </w:r>
      <w:r w:rsidR="00F23E7C" w:rsidRPr="00E82902">
        <w:rPr>
          <w:rFonts w:asciiTheme="majorBidi" w:hAnsiTheme="majorBidi" w:cstheme="majorBidi"/>
          <w:color w:val="000000" w:themeColor="text1"/>
          <w:sz w:val="22"/>
          <w:szCs w:val="22"/>
        </w:rPr>
        <w:t xml:space="preserve">Rehabilitate ponds </w:t>
      </w:r>
    </w:p>
    <w:p w:rsidR="008E40F1" w:rsidRPr="00E82902" w:rsidRDefault="006358C8" w:rsidP="003240F8">
      <w:pPr>
        <w:spacing w:before="100" w:beforeAutospacing="1" w:after="100" w:afterAutospacing="1"/>
        <w:contextualSpacing/>
        <w:rPr>
          <w:rFonts w:asciiTheme="majorBidi" w:hAnsiTheme="majorBidi" w:cstheme="majorBidi"/>
          <w:color w:val="000000" w:themeColor="text1"/>
          <w:sz w:val="22"/>
          <w:szCs w:val="22"/>
        </w:rPr>
      </w:pPr>
      <w:r w:rsidRPr="00E82902">
        <w:rPr>
          <w:rFonts w:asciiTheme="majorBidi" w:hAnsiTheme="majorBidi" w:cstheme="majorBidi"/>
          <w:color w:val="000000" w:themeColor="text1"/>
          <w:sz w:val="22"/>
          <w:szCs w:val="22"/>
        </w:rPr>
        <w:t>3.</w:t>
      </w:r>
      <w:r w:rsidR="008E40F1" w:rsidRPr="00E82902">
        <w:rPr>
          <w:rFonts w:asciiTheme="majorBidi" w:hAnsiTheme="majorBidi" w:cstheme="majorBidi"/>
          <w:color w:val="000000" w:themeColor="text1"/>
          <w:sz w:val="22"/>
          <w:szCs w:val="22"/>
        </w:rPr>
        <w:t>1.2.</w:t>
      </w:r>
      <w:r w:rsidR="008422D4" w:rsidRPr="00E82902">
        <w:rPr>
          <w:rFonts w:asciiTheme="majorBidi" w:hAnsiTheme="majorBidi" w:cstheme="majorBidi"/>
          <w:color w:val="000000" w:themeColor="text1"/>
          <w:sz w:val="22"/>
          <w:szCs w:val="22"/>
        </w:rPr>
        <w:t xml:space="preserve"> </w:t>
      </w:r>
      <w:r w:rsidR="007A7ACF" w:rsidRPr="00E82902">
        <w:rPr>
          <w:rFonts w:asciiTheme="majorBidi" w:hAnsiTheme="majorBidi" w:cstheme="majorBidi"/>
          <w:color w:val="000000" w:themeColor="text1"/>
          <w:sz w:val="22"/>
          <w:szCs w:val="22"/>
        </w:rPr>
        <w:t>Build</w:t>
      </w:r>
      <w:r w:rsidR="008422D4" w:rsidRPr="00E82902">
        <w:rPr>
          <w:rFonts w:asciiTheme="majorBidi" w:hAnsiTheme="majorBidi" w:cstheme="majorBidi"/>
          <w:color w:val="000000" w:themeColor="text1"/>
          <w:sz w:val="22"/>
          <w:szCs w:val="22"/>
        </w:rPr>
        <w:t xml:space="preserve"> water reservoirs</w:t>
      </w:r>
      <w:r w:rsidR="002C4860" w:rsidRPr="00E82902">
        <w:rPr>
          <w:rFonts w:asciiTheme="majorBidi" w:hAnsiTheme="majorBidi" w:cstheme="majorBidi"/>
          <w:color w:val="000000" w:themeColor="text1"/>
          <w:sz w:val="22"/>
          <w:szCs w:val="22"/>
        </w:rPr>
        <w:t xml:space="preserve"> </w:t>
      </w:r>
      <w:r w:rsidR="00A867FF" w:rsidRPr="00E82902">
        <w:rPr>
          <w:rFonts w:asciiTheme="majorBidi" w:hAnsiTheme="majorBidi" w:cstheme="majorBidi"/>
          <w:color w:val="000000" w:themeColor="text1"/>
          <w:sz w:val="22"/>
          <w:szCs w:val="22"/>
        </w:rPr>
        <w:t xml:space="preserve">and water retention structures </w:t>
      </w:r>
    </w:p>
    <w:p w:rsidR="008E40F1" w:rsidRPr="00E82902" w:rsidRDefault="006358C8" w:rsidP="003240F8">
      <w:pPr>
        <w:spacing w:before="100" w:beforeAutospacing="1" w:after="100" w:afterAutospacing="1"/>
        <w:contextualSpacing/>
        <w:rPr>
          <w:rFonts w:asciiTheme="majorBidi" w:hAnsiTheme="majorBidi" w:cstheme="majorBidi"/>
          <w:color w:val="000000" w:themeColor="text1"/>
          <w:sz w:val="22"/>
          <w:szCs w:val="22"/>
        </w:rPr>
      </w:pPr>
      <w:r w:rsidRPr="00E82902">
        <w:rPr>
          <w:rFonts w:asciiTheme="majorBidi" w:hAnsiTheme="majorBidi" w:cstheme="majorBidi"/>
          <w:color w:val="000000" w:themeColor="text1"/>
          <w:sz w:val="22"/>
          <w:szCs w:val="22"/>
        </w:rPr>
        <w:t>3.</w:t>
      </w:r>
      <w:r w:rsidR="007F4DF1" w:rsidRPr="00E82902">
        <w:rPr>
          <w:rFonts w:asciiTheme="majorBidi" w:hAnsiTheme="majorBidi" w:cstheme="majorBidi"/>
          <w:color w:val="000000" w:themeColor="text1"/>
          <w:sz w:val="22"/>
          <w:szCs w:val="22"/>
        </w:rPr>
        <w:t>1.3</w:t>
      </w:r>
      <w:r w:rsidR="00C24242" w:rsidRPr="00E82902">
        <w:rPr>
          <w:rFonts w:asciiTheme="majorBidi" w:hAnsiTheme="majorBidi" w:cstheme="majorBidi"/>
          <w:color w:val="000000" w:themeColor="text1"/>
          <w:sz w:val="22"/>
          <w:szCs w:val="22"/>
        </w:rPr>
        <w:t xml:space="preserve"> </w:t>
      </w:r>
      <w:r w:rsidR="009E26ED" w:rsidRPr="00E82902">
        <w:rPr>
          <w:rFonts w:asciiTheme="majorBidi" w:hAnsiTheme="majorBidi" w:cstheme="majorBidi"/>
          <w:color w:val="000000" w:themeColor="text1"/>
          <w:sz w:val="22"/>
          <w:szCs w:val="22"/>
        </w:rPr>
        <w:t>Build</w:t>
      </w:r>
      <w:r w:rsidR="00C24242" w:rsidRPr="00E82902">
        <w:rPr>
          <w:rFonts w:asciiTheme="majorBidi" w:hAnsiTheme="majorBidi" w:cstheme="majorBidi"/>
          <w:color w:val="000000" w:themeColor="text1"/>
          <w:sz w:val="22"/>
          <w:szCs w:val="22"/>
        </w:rPr>
        <w:t xml:space="preserve"> </w:t>
      </w:r>
      <w:r w:rsidR="00E13729" w:rsidRPr="00E82902">
        <w:rPr>
          <w:rFonts w:asciiTheme="majorBidi" w:hAnsiTheme="majorBidi" w:cstheme="majorBidi"/>
          <w:color w:val="000000" w:themeColor="text1"/>
          <w:sz w:val="22"/>
          <w:szCs w:val="22"/>
        </w:rPr>
        <w:t xml:space="preserve">flow control structures </w:t>
      </w:r>
      <w:r w:rsidR="00C24242" w:rsidRPr="00E82902">
        <w:rPr>
          <w:rFonts w:asciiTheme="majorBidi" w:hAnsiTheme="majorBidi" w:cstheme="majorBidi"/>
          <w:color w:val="000000" w:themeColor="text1"/>
          <w:sz w:val="22"/>
          <w:szCs w:val="22"/>
        </w:rPr>
        <w:t xml:space="preserve"> </w:t>
      </w:r>
    </w:p>
    <w:p w:rsidR="00C24242" w:rsidRPr="00E82902" w:rsidRDefault="006358C8" w:rsidP="003240F8">
      <w:pPr>
        <w:spacing w:before="100" w:beforeAutospacing="1" w:after="100" w:afterAutospacing="1"/>
        <w:contextualSpacing/>
        <w:rPr>
          <w:rFonts w:asciiTheme="majorBidi" w:hAnsiTheme="majorBidi" w:cstheme="majorBidi"/>
          <w:color w:val="000000" w:themeColor="text1"/>
          <w:sz w:val="22"/>
          <w:szCs w:val="22"/>
        </w:rPr>
      </w:pPr>
      <w:r w:rsidRPr="00E82902">
        <w:rPr>
          <w:rFonts w:asciiTheme="majorBidi" w:hAnsiTheme="majorBidi" w:cstheme="majorBidi"/>
          <w:color w:val="000000" w:themeColor="text1"/>
          <w:sz w:val="22"/>
          <w:szCs w:val="22"/>
        </w:rPr>
        <w:t>3.</w:t>
      </w:r>
      <w:r w:rsidR="007F4DF1" w:rsidRPr="00E82902">
        <w:rPr>
          <w:rFonts w:asciiTheme="majorBidi" w:hAnsiTheme="majorBidi" w:cstheme="majorBidi"/>
          <w:color w:val="000000" w:themeColor="text1"/>
          <w:sz w:val="22"/>
          <w:szCs w:val="22"/>
        </w:rPr>
        <w:t>1.4</w:t>
      </w:r>
      <w:r w:rsidR="00C24242" w:rsidRPr="00E82902">
        <w:rPr>
          <w:rFonts w:asciiTheme="majorBidi" w:hAnsiTheme="majorBidi" w:cstheme="majorBidi"/>
          <w:color w:val="000000" w:themeColor="text1"/>
          <w:sz w:val="22"/>
          <w:szCs w:val="22"/>
        </w:rPr>
        <w:t xml:space="preserve"> Promote the use of solar pumps f</w:t>
      </w:r>
      <w:r w:rsidR="00AB3A68" w:rsidRPr="00E82902">
        <w:rPr>
          <w:rFonts w:asciiTheme="majorBidi" w:hAnsiTheme="majorBidi" w:cstheme="majorBidi"/>
          <w:color w:val="000000" w:themeColor="text1"/>
          <w:sz w:val="22"/>
          <w:szCs w:val="22"/>
        </w:rPr>
        <w:t xml:space="preserve">or </w:t>
      </w:r>
      <w:r w:rsidR="00A93B25" w:rsidRPr="00E82902">
        <w:rPr>
          <w:rFonts w:asciiTheme="majorBidi" w:hAnsiTheme="majorBidi" w:cstheme="majorBidi"/>
          <w:color w:val="000000" w:themeColor="text1"/>
          <w:sz w:val="22"/>
          <w:szCs w:val="22"/>
        </w:rPr>
        <w:t>communal wells</w:t>
      </w:r>
      <w:r w:rsidR="00C24242" w:rsidRPr="00E82902">
        <w:rPr>
          <w:rFonts w:asciiTheme="majorBidi" w:hAnsiTheme="majorBidi" w:cstheme="majorBidi"/>
          <w:color w:val="000000" w:themeColor="text1"/>
          <w:sz w:val="22"/>
          <w:szCs w:val="22"/>
        </w:rPr>
        <w:t xml:space="preserve"> </w:t>
      </w:r>
    </w:p>
    <w:p w:rsidR="00AB5502" w:rsidRPr="00E82902" w:rsidRDefault="00AB5502" w:rsidP="003240F8">
      <w:pPr>
        <w:spacing w:before="100" w:beforeAutospacing="1" w:after="100" w:afterAutospacing="1"/>
        <w:contextualSpacing/>
        <w:rPr>
          <w:rFonts w:asciiTheme="majorBidi" w:hAnsiTheme="majorBidi" w:cstheme="majorBidi"/>
          <w:color w:val="000000" w:themeColor="text1"/>
          <w:sz w:val="22"/>
          <w:szCs w:val="22"/>
        </w:rPr>
      </w:pPr>
      <w:r w:rsidRPr="00E82902">
        <w:rPr>
          <w:rFonts w:asciiTheme="majorBidi" w:hAnsiTheme="majorBidi" w:cstheme="majorBidi"/>
          <w:color w:val="000000" w:themeColor="text1"/>
          <w:sz w:val="22"/>
          <w:szCs w:val="22"/>
        </w:rPr>
        <w:t xml:space="preserve">3.1.5 Creation and training of water user committees </w:t>
      </w:r>
    </w:p>
    <w:p w:rsidR="00DD4766" w:rsidRPr="00E82902" w:rsidRDefault="00DD4766" w:rsidP="003240F8">
      <w:pPr>
        <w:spacing w:before="100" w:beforeAutospacing="1" w:after="100" w:afterAutospacing="1"/>
        <w:contextualSpacing/>
        <w:rPr>
          <w:rFonts w:asciiTheme="majorBidi" w:hAnsiTheme="majorBidi" w:cstheme="majorBidi"/>
          <w:sz w:val="22"/>
          <w:szCs w:val="22"/>
        </w:rPr>
      </w:pPr>
    </w:p>
    <w:p w:rsidR="00002F95" w:rsidRPr="00E82902" w:rsidRDefault="00002F95" w:rsidP="002736E0">
      <w:pPr>
        <w:spacing w:before="100" w:beforeAutospacing="1" w:after="100" w:afterAutospacing="1"/>
        <w:contextualSpacing/>
        <w:jc w:val="both"/>
        <w:rPr>
          <w:rFonts w:asciiTheme="majorBidi" w:hAnsiTheme="majorBidi" w:cstheme="majorBidi"/>
          <w:b/>
          <w:sz w:val="22"/>
          <w:szCs w:val="22"/>
        </w:rPr>
      </w:pPr>
      <w:r w:rsidRPr="00E82902">
        <w:rPr>
          <w:rFonts w:asciiTheme="majorBidi" w:hAnsiTheme="majorBidi" w:cstheme="majorBidi"/>
          <w:b/>
          <w:sz w:val="22"/>
          <w:szCs w:val="22"/>
        </w:rPr>
        <w:t>Component 3. Reduction of pressure on ecosystems through income generation and funding mechanisms</w:t>
      </w:r>
    </w:p>
    <w:p w:rsidR="00AA54B4" w:rsidRPr="00E82902" w:rsidRDefault="00AA54B4" w:rsidP="002736E0">
      <w:pPr>
        <w:spacing w:before="100" w:beforeAutospacing="1" w:after="100" w:afterAutospacing="1"/>
        <w:contextualSpacing/>
        <w:jc w:val="both"/>
        <w:rPr>
          <w:rFonts w:asciiTheme="majorBidi" w:hAnsiTheme="majorBidi" w:cstheme="majorBidi"/>
          <w:b/>
          <w:sz w:val="22"/>
          <w:szCs w:val="22"/>
        </w:rPr>
      </w:pPr>
    </w:p>
    <w:p w:rsidR="00DD4766" w:rsidRPr="00E82902" w:rsidRDefault="00DD4766" w:rsidP="003240F8">
      <w:pPr>
        <w:spacing w:before="100" w:beforeAutospacing="1" w:after="100" w:afterAutospacing="1"/>
        <w:contextualSpacing/>
        <w:jc w:val="both"/>
        <w:rPr>
          <w:rFonts w:asciiTheme="majorBidi" w:hAnsiTheme="majorBidi" w:cstheme="majorBidi"/>
          <w:b/>
          <w:sz w:val="22"/>
          <w:szCs w:val="22"/>
        </w:rPr>
      </w:pPr>
      <w:r w:rsidRPr="00E82902">
        <w:rPr>
          <w:rFonts w:asciiTheme="majorBidi" w:hAnsiTheme="majorBidi" w:cstheme="majorBidi"/>
          <w:b/>
          <w:sz w:val="22"/>
          <w:szCs w:val="22"/>
        </w:rPr>
        <w:t>Outcome 4: Increased, diversified and stable sources of income for the local population through more sustainable exploitation of natural resources</w:t>
      </w:r>
    </w:p>
    <w:p w:rsidR="004407DA" w:rsidRPr="00E82902" w:rsidRDefault="00C2206A" w:rsidP="00D47D96">
      <w:pPr>
        <w:pStyle w:val="ListParagraph"/>
        <w:numPr>
          <w:ilvl w:val="0"/>
          <w:numId w:val="27"/>
        </w:numPr>
        <w:spacing w:before="100" w:beforeAutospacing="1" w:after="100" w:afterAutospacing="1" w:line="240" w:lineRule="auto"/>
        <w:ind w:left="0" w:firstLine="0"/>
        <w:jc w:val="both"/>
        <w:rPr>
          <w:rFonts w:asciiTheme="majorBidi" w:hAnsiTheme="majorBidi" w:cstheme="majorBidi"/>
          <w:sz w:val="22"/>
        </w:rPr>
      </w:pPr>
      <w:r w:rsidRPr="00E82902">
        <w:rPr>
          <w:rFonts w:asciiTheme="majorBidi" w:hAnsiTheme="majorBidi" w:cstheme="majorBidi"/>
          <w:sz w:val="22"/>
        </w:rPr>
        <w:t>The population in the project’s th</w:t>
      </w:r>
      <w:r w:rsidR="0039066F" w:rsidRPr="00E82902">
        <w:rPr>
          <w:rFonts w:asciiTheme="majorBidi" w:hAnsiTheme="majorBidi" w:cstheme="majorBidi"/>
          <w:sz w:val="22"/>
        </w:rPr>
        <w:t xml:space="preserve">ree landscapes rely heavily on </w:t>
      </w:r>
      <w:r w:rsidR="00614B86" w:rsidRPr="00E82902">
        <w:rPr>
          <w:rFonts w:asciiTheme="majorBidi" w:hAnsiTheme="majorBidi" w:cstheme="majorBidi"/>
          <w:sz w:val="22"/>
        </w:rPr>
        <w:t xml:space="preserve">subsistence agriculture and pastoral activities, and face declining productivity and profitability of their activities. Training </w:t>
      </w:r>
      <w:r w:rsidR="004407DA" w:rsidRPr="00E82902">
        <w:rPr>
          <w:rFonts w:asciiTheme="majorBidi" w:hAnsiTheme="majorBidi" w:cstheme="majorBidi"/>
          <w:sz w:val="22"/>
        </w:rPr>
        <w:t xml:space="preserve">is available in the project zone </w:t>
      </w:r>
      <w:r w:rsidR="003F6528" w:rsidRPr="00E82902">
        <w:rPr>
          <w:rFonts w:asciiTheme="majorBidi" w:hAnsiTheme="majorBidi" w:cstheme="majorBidi"/>
          <w:sz w:val="22"/>
        </w:rPr>
        <w:t>h</w:t>
      </w:r>
      <w:r w:rsidR="00614B86" w:rsidRPr="00E82902">
        <w:rPr>
          <w:rFonts w:asciiTheme="majorBidi" w:hAnsiTheme="majorBidi" w:cstheme="majorBidi"/>
          <w:sz w:val="22"/>
        </w:rPr>
        <w:t xml:space="preserve">owever, the farmer/pastoralists in most of the project have not been trained </w:t>
      </w:r>
      <w:r w:rsidR="004407DA" w:rsidRPr="00E82902">
        <w:rPr>
          <w:rFonts w:asciiTheme="majorBidi" w:hAnsiTheme="majorBidi" w:cstheme="majorBidi"/>
          <w:sz w:val="22"/>
        </w:rPr>
        <w:t xml:space="preserve">to increase productivity in a sustainable manner, nor to access markets via the production of new, sustainable value chains. </w:t>
      </w:r>
      <w:r w:rsidR="00237AAB" w:rsidRPr="00E82902">
        <w:rPr>
          <w:rFonts w:asciiTheme="majorBidi" w:hAnsiTheme="majorBidi" w:cstheme="majorBidi"/>
          <w:sz w:val="22"/>
        </w:rPr>
        <w:t>In addition,</w:t>
      </w:r>
      <w:r w:rsidR="00147B30" w:rsidRPr="00E82902">
        <w:rPr>
          <w:rFonts w:asciiTheme="majorBidi" w:hAnsiTheme="majorBidi" w:cstheme="majorBidi"/>
          <w:sz w:val="22"/>
        </w:rPr>
        <w:t xml:space="preserve"> adapted and resistant seeds for fodder, cereals and leguminous crops are not widely available, nor are producer organizations capable of producing quality seeds. </w:t>
      </w:r>
    </w:p>
    <w:p w:rsidR="00C2206A" w:rsidRPr="00E82902" w:rsidRDefault="00C2206A" w:rsidP="00AA613B">
      <w:pPr>
        <w:pStyle w:val="ListParagraph"/>
        <w:spacing w:before="100" w:beforeAutospacing="1" w:after="100" w:afterAutospacing="1" w:line="240" w:lineRule="auto"/>
        <w:ind w:left="0"/>
        <w:jc w:val="both"/>
        <w:rPr>
          <w:rFonts w:asciiTheme="majorBidi" w:hAnsiTheme="majorBidi" w:cstheme="majorBidi"/>
          <w:sz w:val="22"/>
        </w:rPr>
      </w:pPr>
    </w:p>
    <w:p w:rsidR="004407DA" w:rsidRPr="00E82902" w:rsidRDefault="0059387D" w:rsidP="00D47D96">
      <w:pPr>
        <w:pStyle w:val="ListParagraph"/>
        <w:numPr>
          <w:ilvl w:val="0"/>
          <w:numId w:val="27"/>
        </w:numPr>
        <w:spacing w:before="100" w:beforeAutospacing="1" w:after="100" w:afterAutospacing="1" w:line="240" w:lineRule="auto"/>
        <w:ind w:left="0" w:firstLine="0"/>
        <w:jc w:val="both"/>
        <w:rPr>
          <w:rFonts w:asciiTheme="majorBidi" w:hAnsiTheme="majorBidi" w:cstheme="majorBidi"/>
          <w:sz w:val="22"/>
        </w:rPr>
      </w:pPr>
      <w:r w:rsidRPr="00E82902">
        <w:rPr>
          <w:rFonts w:asciiTheme="majorBidi" w:hAnsiTheme="majorBidi" w:cstheme="majorBidi"/>
          <w:sz w:val="22"/>
        </w:rPr>
        <w:lastRenderedPageBreak/>
        <w:t xml:space="preserve">Activities under Outcome 4 will assist in the reduction of pressures on ecosystems by adopting a two-pronged strategy. </w:t>
      </w:r>
      <w:r w:rsidR="00DD4766" w:rsidRPr="00E82902">
        <w:rPr>
          <w:rFonts w:asciiTheme="majorBidi" w:hAnsiTheme="majorBidi" w:cstheme="majorBidi"/>
          <w:sz w:val="22"/>
        </w:rPr>
        <w:t>First, technical assistance will be provided to local producers and groups so as to increase productivity from existing agro-</w:t>
      </w:r>
      <w:r w:rsidR="008D1CF1" w:rsidRPr="00E82902">
        <w:rPr>
          <w:rFonts w:asciiTheme="majorBidi" w:hAnsiTheme="majorBidi" w:cstheme="majorBidi"/>
          <w:sz w:val="22"/>
        </w:rPr>
        <w:t>sylvo-</w:t>
      </w:r>
      <w:r w:rsidR="00DD4766" w:rsidRPr="00E82902">
        <w:rPr>
          <w:rFonts w:asciiTheme="majorBidi" w:hAnsiTheme="majorBidi" w:cstheme="majorBidi"/>
          <w:sz w:val="22"/>
        </w:rPr>
        <w:t xml:space="preserve">pastoral value chains. This will include technical training, using the tried and tested Farmer Field School approach, as well as the provision of key productive assets, particularly to increase value addition. </w:t>
      </w:r>
      <w:r w:rsidR="00570320" w:rsidRPr="00E82902">
        <w:rPr>
          <w:rFonts w:asciiTheme="majorBidi" w:hAnsiTheme="majorBidi" w:cstheme="majorBidi"/>
          <w:sz w:val="22"/>
        </w:rPr>
        <w:t xml:space="preserve">Second, the project will support the identification of new, sustainable value chains that support the adequate management of natural resources, conservation of agro-biodiversity, while helping generate new sources of income for local communities. </w:t>
      </w:r>
      <w:r w:rsidR="006F70E2" w:rsidRPr="00E82902">
        <w:rPr>
          <w:rFonts w:asciiTheme="majorBidi" w:hAnsiTheme="majorBidi" w:cstheme="majorBidi"/>
          <w:sz w:val="22"/>
        </w:rPr>
        <w:t xml:space="preserve">This will include support to the creation of producer groups, acquisition of productive assets, value-chain building, market access support, and technical training. This second strategy will have a particular accent on women-run cooperatives and producer groups, in order to reduce their vulnerability. </w:t>
      </w:r>
      <w:r w:rsidR="004407DA" w:rsidRPr="00E82902">
        <w:rPr>
          <w:rFonts w:asciiTheme="majorBidi" w:hAnsiTheme="majorBidi" w:cstheme="majorBidi"/>
          <w:sz w:val="22"/>
        </w:rPr>
        <w:t xml:space="preserve"> </w:t>
      </w:r>
    </w:p>
    <w:p w:rsidR="004407DA" w:rsidRPr="00E82902" w:rsidRDefault="004407DA" w:rsidP="00AA613B">
      <w:pPr>
        <w:pStyle w:val="ListParagraph"/>
        <w:spacing w:before="100" w:beforeAutospacing="1" w:after="100" w:afterAutospacing="1" w:line="240" w:lineRule="auto"/>
        <w:ind w:left="0"/>
        <w:jc w:val="both"/>
        <w:rPr>
          <w:rFonts w:asciiTheme="majorBidi" w:hAnsiTheme="majorBidi" w:cstheme="majorBidi"/>
          <w:sz w:val="22"/>
        </w:rPr>
      </w:pPr>
    </w:p>
    <w:p w:rsidR="00D220E7" w:rsidRPr="00E82902" w:rsidRDefault="004407DA" w:rsidP="00D47D96">
      <w:pPr>
        <w:pStyle w:val="ListParagraph"/>
        <w:numPr>
          <w:ilvl w:val="0"/>
          <w:numId w:val="27"/>
        </w:numPr>
        <w:spacing w:before="100" w:beforeAutospacing="1" w:after="100" w:afterAutospacing="1" w:line="240" w:lineRule="auto"/>
        <w:ind w:left="0" w:firstLine="0"/>
        <w:jc w:val="both"/>
        <w:rPr>
          <w:rFonts w:asciiTheme="majorBidi" w:hAnsiTheme="majorBidi" w:cstheme="majorBidi"/>
          <w:sz w:val="22"/>
        </w:rPr>
      </w:pPr>
      <w:r w:rsidRPr="00E82902">
        <w:rPr>
          <w:rFonts w:asciiTheme="majorBidi" w:hAnsiTheme="majorBidi" w:cstheme="majorBidi"/>
          <w:sz w:val="22"/>
        </w:rPr>
        <w:t>Success of outcome 4 will be measured by the number of people benefiting from increased revenue sources</w:t>
      </w:r>
      <w:r w:rsidR="00147B30" w:rsidRPr="00E82902">
        <w:rPr>
          <w:rFonts w:asciiTheme="majorBidi" w:hAnsiTheme="majorBidi" w:cstheme="majorBidi"/>
          <w:sz w:val="22"/>
        </w:rPr>
        <w:t xml:space="preserve"> (from improved productivity and diversified income sources)</w:t>
      </w:r>
      <w:r w:rsidRPr="00E82902">
        <w:rPr>
          <w:rFonts w:asciiTheme="majorBidi" w:hAnsiTheme="majorBidi" w:cstheme="majorBidi"/>
          <w:sz w:val="22"/>
        </w:rPr>
        <w:t xml:space="preserve">. The project aims to increase that number by 50% for both men and women by the end of the project </w:t>
      </w:r>
      <w:r w:rsidR="00267E5E" w:rsidRPr="00E82902">
        <w:rPr>
          <w:rFonts w:asciiTheme="majorBidi" w:hAnsiTheme="majorBidi" w:cstheme="majorBidi"/>
          <w:sz w:val="22"/>
        </w:rPr>
        <w:t>through</w:t>
      </w:r>
      <w:r w:rsidRPr="00E82902">
        <w:rPr>
          <w:rFonts w:asciiTheme="majorBidi" w:hAnsiTheme="majorBidi" w:cstheme="majorBidi"/>
          <w:sz w:val="22"/>
        </w:rPr>
        <w:t xml:space="preserve"> the two following outputs: </w:t>
      </w:r>
    </w:p>
    <w:p w:rsidR="00D13026" w:rsidRPr="00E82902" w:rsidRDefault="00DD4766" w:rsidP="00F8592C">
      <w:pPr>
        <w:spacing w:before="100" w:beforeAutospacing="1" w:after="100" w:afterAutospacing="1"/>
        <w:contextualSpacing/>
        <w:jc w:val="both"/>
        <w:rPr>
          <w:rFonts w:asciiTheme="majorBidi" w:hAnsiTheme="majorBidi" w:cstheme="majorBidi"/>
          <w:b/>
          <w:sz w:val="22"/>
          <w:szCs w:val="22"/>
        </w:rPr>
      </w:pPr>
      <w:r w:rsidRPr="00E82902">
        <w:rPr>
          <w:rFonts w:asciiTheme="majorBidi" w:hAnsiTheme="majorBidi" w:cstheme="majorBidi"/>
          <w:b/>
          <w:sz w:val="22"/>
          <w:szCs w:val="22"/>
        </w:rPr>
        <w:t>Output 4.1</w:t>
      </w:r>
      <w:r w:rsidRPr="00E82902">
        <w:rPr>
          <w:rFonts w:asciiTheme="majorBidi" w:hAnsiTheme="majorBidi" w:cstheme="majorBidi"/>
          <w:sz w:val="22"/>
          <w:szCs w:val="22"/>
        </w:rPr>
        <w:t xml:space="preserve">. </w:t>
      </w:r>
      <w:r w:rsidRPr="00E82902">
        <w:rPr>
          <w:rFonts w:asciiTheme="majorBidi" w:hAnsiTheme="majorBidi" w:cstheme="majorBidi"/>
          <w:b/>
          <w:sz w:val="22"/>
          <w:szCs w:val="22"/>
        </w:rPr>
        <w:t xml:space="preserve">Training, technical assistance and knowledge exchange catalyzed via farmer field school approaches for agro-pastoralists in pilot areas. </w:t>
      </w:r>
    </w:p>
    <w:p w:rsidR="00AA613B" w:rsidRPr="00E82902" w:rsidRDefault="006F70E2" w:rsidP="00D47D96">
      <w:pPr>
        <w:pStyle w:val="ListParagraph"/>
        <w:widowControl w:val="0"/>
        <w:numPr>
          <w:ilvl w:val="0"/>
          <w:numId w:val="27"/>
        </w:numPr>
        <w:autoSpaceDE w:val="0"/>
        <w:autoSpaceDN w:val="0"/>
        <w:adjustRightInd w:val="0"/>
        <w:spacing w:before="100" w:beforeAutospacing="1" w:after="100" w:afterAutospacing="1"/>
        <w:ind w:left="0" w:firstLine="0"/>
        <w:jc w:val="both"/>
        <w:rPr>
          <w:rFonts w:asciiTheme="majorBidi" w:hAnsiTheme="majorBidi" w:cstheme="majorBidi"/>
          <w:sz w:val="22"/>
        </w:rPr>
      </w:pPr>
      <w:r w:rsidRPr="00E82902">
        <w:rPr>
          <w:rFonts w:asciiTheme="majorBidi" w:hAnsiTheme="majorBidi" w:cstheme="majorBidi"/>
          <w:sz w:val="22"/>
        </w:rPr>
        <w:t xml:space="preserve">Under this output, the capacities of the agro-pastoral community (both women and men) to participate in the identification, development and implementation of technologies and market linkages to promote in-situ agrobiodiversity </w:t>
      </w:r>
      <w:r w:rsidR="00AA54B4" w:rsidRPr="00E82902">
        <w:rPr>
          <w:rFonts w:asciiTheme="majorBidi" w:hAnsiTheme="majorBidi" w:cstheme="majorBidi"/>
          <w:sz w:val="22"/>
        </w:rPr>
        <w:t xml:space="preserve">conservation will be enhanced. </w:t>
      </w:r>
      <w:r w:rsidRPr="00E82902">
        <w:rPr>
          <w:rFonts w:asciiTheme="majorBidi" w:hAnsiTheme="majorBidi" w:cstheme="majorBidi"/>
          <w:sz w:val="22"/>
        </w:rPr>
        <w:t xml:space="preserve">The project will work with producer groups to enhance the production and sustainable management of two key endemic species found in the area: </w:t>
      </w:r>
      <w:r w:rsidRPr="00E82902">
        <w:rPr>
          <w:rFonts w:asciiTheme="majorBidi" w:hAnsiTheme="majorBidi" w:cstheme="majorBidi"/>
          <w:i/>
          <w:iCs/>
          <w:sz w:val="22"/>
        </w:rPr>
        <w:t>Oryza glaberrima Steud</w:t>
      </w:r>
      <w:r w:rsidRPr="00E82902">
        <w:rPr>
          <w:rFonts w:asciiTheme="majorBidi" w:hAnsiTheme="majorBidi" w:cstheme="majorBidi"/>
          <w:sz w:val="22"/>
          <w:lang w:eastAsia="fr-FR"/>
        </w:rPr>
        <w:t>.</w:t>
      </w:r>
      <w:r w:rsidRPr="00E82902">
        <w:rPr>
          <w:rStyle w:val="FootnoteReference"/>
          <w:rFonts w:asciiTheme="majorBidi" w:hAnsiTheme="majorBidi" w:cstheme="majorBidi"/>
          <w:sz w:val="22"/>
          <w:lang w:eastAsia="fr-FR"/>
        </w:rPr>
        <w:footnoteReference w:id="34"/>
      </w:r>
      <w:r w:rsidRPr="00E82902">
        <w:rPr>
          <w:rFonts w:asciiTheme="majorBidi" w:hAnsiTheme="majorBidi" w:cstheme="majorBidi"/>
          <w:sz w:val="22"/>
          <w:lang w:eastAsia="fr-FR"/>
        </w:rPr>
        <w:t xml:space="preserve"> (rice) and </w:t>
      </w:r>
      <w:r w:rsidRPr="00E82902">
        <w:rPr>
          <w:rFonts w:asciiTheme="majorBidi" w:hAnsiTheme="majorBidi" w:cstheme="majorBidi"/>
          <w:i/>
          <w:iCs/>
          <w:sz w:val="22"/>
        </w:rPr>
        <w:t>Pennisetum glaucum</w:t>
      </w:r>
      <w:r w:rsidRPr="00E82902">
        <w:rPr>
          <w:rFonts w:asciiTheme="majorBidi" w:hAnsiTheme="majorBidi" w:cstheme="majorBidi"/>
          <w:sz w:val="22"/>
        </w:rPr>
        <w:t xml:space="preserve"> (L.)</w:t>
      </w:r>
      <w:r w:rsidRPr="00E82902">
        <w:rPr>
          <w:rStyle w:val="FootnoteReference"/>
          <w:rFonts w:asciiTheme="majorBidi" w:hAnsiTheme="majorBidi" w:cstheme="majorBidi"/>
          <w:sz w:val="22"/>
        </w:rPr>
        <w:footnoteReference w:id="35"/>
      </w:r>
      <w:r w:rsidRPr="00E82902">
        <w:rPr>
          <w:rFonts w:asciiTheme="majorBidi" w:hAnsiTheme="majorBidi" w:cstheme="majorBidi"/>
          <w:sz w:val="22"/>
        </w:rPr>
        <w:t xml:space="preserve"> (pearl millet)</w:t>
      </w:r>
      <w:r w:rsidRPr="00E82902">
        <w:rPr>
          <w:rFonts w:asciiTheme="majorBidi" w:hAnsiTheme="majorBidi" w:cstheme="majorBidi"/>
          <w:sz w:val="22"/>
          <w:lang w:eastAsia="fr-FR"/>
        </w:rPr>
        <w:t xml:space="preserve">. </w:t>
      </w:r>
      <w:r w:rsidRPr="00E82902">
        <w:rPr>
          <w:rFonts w:asciiTheme="majorBidi" w:hAnsiTheme="majorBidi" w:cstheme="majorBidi"/>
          <w:sz w:val="22"/>
        </w:rPr>
        <w:t>Community-based management will combine the sustainable use of these cultivar</w:t>
      </w:r>
      <w:r w:rsidR="008D1CF1" w:rsidRPr="00E82902">
        <w:rPr>
          <w:rFonts w:asciiTheme="majorBidi" w:hAnsiTheme="majorBidi" w:cstheme="majorBidi"/>
          <w:sz w:val="22"/>
        </w:rPr>
        <w:t>s</w:t>
      </w:r>
      <w:r w:rsidRPr="00E82902">
        <w:rPr>
          <w:rFonts w:asciiTheme="majorBidi" w:hAnsiTheme="majorBidi" w:cstheme="majorBidi"/>
          <w:sz w:val="22"/>
        </w:rPr>
        <w:t xml:space="preserve"> with the empowerment of the rural people that conserve it. The purpose is to increase the professionalization of existing production chains, and thereby to create added income from ongoing activities, leading to improved efficiency in natural resource use.</w:t>
      </w:r>
    </w:p>
    <w:p w:rsidR="00AA613B" w:rsidRPr="00E82902" w:rsidRDefault="00AA613B" w:rsidP="00AA613B">
      <w:pPr>
        <w:pStyle w:val="ListParagraph"/>
        <w:widowControl w:val="0"/>
        <w:autoSpaceDE w:val="0"/>
        <w:autoSpaceDN w:val="0"/>
        <w:adjustRightInd w:val="0"/>
        <w:spacing w:before="100" w:beforeAutospacing="1" w:after="100" w:afterAutospacing="1"/>
        <w:ind w:left="0"/>
        <w:jc w:val="both"/>
        <w:rPr>
          <w:rFonts w:asciiTheme="majorBidi" w:hAnsiTheme="majorBidi" w:cstheme="majorBidi"/>
          <w:sz w:val="22"/>
        </w:rPr>
      </w:pPr>
    </w:p>
    <w:p w:rsidR="00AA613B" w:rsidRPr="00E82902" w:rsidRDefault="0092572A" w:rsidP="00D47D96">
      <w:pPr>
        <w:pStyle w:val="ListParagraph"/>
        <w:widowControl w:val="0"/>
        <w:numPr>
          <w:ilvl w:val="0"/>
          <w:numId w:val="27"/>
        </w:numPr>
        <w:autoSpaceDE w:val="0"/>
        <w:autoSpaceDN w:val="0"/>
        <w:adjustRightInd w:val="0"/>
        <w:spacing w:before="100" w:beforeAutospacing="1" w:after="100" w:afterAutospacing="1"/>
        <w:ind w:left="0" w:firstLine="0"/>
        <w:jc w:val="both"/>
        <w:rPr>
          <w:rFonts w:asciiTheme="majorBidi" w:hAnsiTheme="majorBidi" w:cstheme="majorBidi"/>
          <w:sz w:val="22"/>
        </w:rPr>
      </w:pPr>
      <w:r w:rsidRPr="00E82902">
        <w:rPr>
          <w:rFonts w:asciiTheme="majorBidi" w:hAnsiTheme="majorBidi" w:cstheme="majorBidi"/>
          <w:sz w:val="22"/>
        </w:rPr>
        <w:t>The project will form a partnership with the C</w:t>
      </w:r>
      <w:r w:rsidR="00C2761D" w:rsidRPr="00E82902">
        <w:rPr>
          <w:rFonts w:asciiTheme="majorBidi" w:hAnsiTheme="majorBidi" w:cstheme="majorBidi"/>
          <w:sz w:val="22"/>
        </w:rPr>
        <w:t>entre National de Recherche Agronomique et de Développement Agricole (C</w:t>
      </w:r>
      <w:r w:rsidR="006947A5" w:rsidRPr="00E82902">
        <w:rPr>
          <w:rFonts w:asciiTheme="majorBidi" w:hAnsiTheme="majorBidi" w:cstheme="majorBidi"/>
          <w:sz w:val="22"/>
        </w:rPr>
        <w:t>N</w:t>
      </w:r>
      <w:r w:rsidRPr="00E82902">
        <w:rPr>
          <w:rFonts w:asciiTheme="majorBidi" w:hAnsiTheme="majorBidi" w:cstheme="majorBidi"/>
          <w:sz w:val="22"/>
        </w:rPr>
        <w:t>R</w:t>
      </w:r>
      <w:r w:rsidR="006947A5" w:rsidRPr="00E82902">
        <w:rPr>
          <w:rFonts w:asciiTheme="majorBidi" w:hAnsiTheme="majorBidi" w:cstheme="majorBidi"/>
          <w:sz w:val="22"/>
        </w:rPr>
        <w:t>A</w:t>
      </w:r>
      <w:r w:rsidRPr="00E82902">
        <w:rPr>
          <w:rFonts w:asciiTheme="majorBidi" w:hAnsiTheme="majorBidi" w:cstheme="majorBidi"/>
          <w:sz w:val="22"/>
        </w:rPr>
        <w:t>DA</w:t>
      </w:r>
      <w:r w:rsidR="00C2761D" w:rsidRPr="00E82902">
        <w:rPr>
          <w:rFonts w:asciiTheme="majorBidi" w:hAnsiTheme="majorBidi" w:cstheme="majorBidi"/>
          <w:sz w:val="22"/>
        </w:rPr>
        <w:t xml:space="preserve">) to </w:t>
      </w:r>
      <w:r w:rsidR="00E25B71" w:rsidRPr="00E82902">
        <w:rPr>
          <w:rFonts w:asciiTheme="majorBidi" w:hAnsiTheme="majorBidi" w:cstheme="majorBidi"/>
          <w:sz w:val="22"/>
        </w:rPr>
        <w:t>s</w:t>
      </w:r>
      <w:r w:rsidR="005B034D" w:rsidRPr="00E82902">
        <w:rPr>
          <w:rFonts w:asciiTheme="majorBidi" w:hAnsiTheme="majorBidi" w:cstheme="majorBidi"/>
          <w:sz w:val="22"/>
        </w:rPr>
        <w:t xml:space="preserve">upport for the production and commercialization of </w:t>
      </w:r>
      <w:r w:rsidR="003355A0" w:rsidRPr="00E82902">
        <w:rPr>
          <w:rFonts w:asciiTheme="majorBidi" w:hAnsiTheme="majorBidi" w:cstheme="majorBidi"/>
          <w:sz w:val="22"/>
        </w:rPr>
        <w:t>endemic</w:t>
      </w:r>
      <w:r w:rsidR="005B034D" w:rsidRPr="00E82902">
        <w:rPr>
          <w:rFonts w:asciiTheme="majorBidi" w:hAnsiTheme="majorBidi" w:cstheme="majorBidi"/>
          <w:sz w:val="22"/>
        </w:rPr>
        <w:t xml:space="preserve"> </w:t>
      </w:r>
      <w:r w:rsidR="00E25B71" w:rsidRPr="00E82902">
        <w:rPr>
          <w:rFonts w:asciiTheme="majorBidi" w:hAnsiTheme="majorBidi" w:cstheme="majorBidi"/>
          <w:sz w:val="22"/>
        </w:rPr>
        <w:t xml:space="preserve">varieties </w:t>
      </w:r>
      <w:r w:rsidR="005B034D" w:rsidRPr="00E82902">
        <w:rPr>
          <w:rFonts w:asciiTheme="majorBidi" w:hAnsiTheme="majorBidi" w:cstheme="majorBidi"/>
          <w:sz w:val="22"/>
        </w:rPr>
        <w:t xml:space="preserve">seeds including </w:t>
      </w:r>
      <w:r w:rsidR="003355A0" w:rsidRPr="00E82902">
        <w:rPr>
          <w:rFonts w:asciiTheme="majorBidi" w:hAnsiTheme="majorBidi" w:cstheme="majorBidi"/>
          <w:i/>
          <w:iCs/>
          <w:sz w:val="22"/>
        </w:rPr>
        <w:t>Oryza glaberrima Steud</w:t>
      </w:r>
      <w:r w:rsidR="003355A0" w:rsidRPr="00E82902">
        <w:rPr>
          <w:rStyle w:val="FootnoteReference"/>
          <w:rFonts w:asciiTheme="majorBidi" w:hAnsiTheme="majorBidi" w:cstheme="majorBidi"/>
          <w:sz w:val="22"/>
          <w:lang w:eastAsia="fr-FR"/>
        </w:rPr>
        <w:footnoteReference w:id="36"/>
      </w:r>
      <w:r w:rsidR="003355A0" w:rsidRPr="00E82902">
        <w:rPr>
          <w:rFonts w:asciiTheme="majorBidi" w:hAnsiTheme="majorBidi" w:cstheme="majorBidi"/>
          <w:sz w:val="22"/>
          <w:lang w:eastAsia="fr-FR"/>
        </w:rPr>
        <w:t xml:space="preserve"> (rice), </w:t>
      </w:r>
      <w:r w:rsidR="003355A0" w:rsidRPr="00E82902">
        <w:rPr>
          <w:rFonts w:asciiTheme="majorBidi" w:hAnsiTheme="majorBidi" w:cstheme="majorBidi"/>
          <w:i/>
          <w:iCs/>
          <w:sz w:val="22"/>
        </w:rPr>
        <w:t>Pennisetum glaucum</w:t>
      </w:r>
      <w:r w:rsidR="003355A0" w:rsidRPr="00E82902">
        <w:rPr>
          <w:rFonts w:asciiTheme="majorBidi" w:hAnsiTheme="majorBidi" w:cstheme="majorBidi"/>
          <w:sz w:val="22"/>
        </w:rPr>
        <w:t xml:space="preserve"> (L.)</w:t>
      </w:r>
      <w:r w:rsidR="003355A0" w:rsidRPr="00E82902">
        <w:rPr>
          <w:rStyle w:val="FootnoteReference"/>
          <w:rFonts w:asciiTheme="majorBidi" w:hAnsiTheme="majorBidi" w:cstheme="majorBidi"/>
          <w:sz w:val="22"/>
        </w:rPr>
        <w:footnoteReference w:id="37"/>
      </w:r>
      <w:r w:rsidR="003355A0" w:rsidRPr="00E82902">
        <w:rPr>
          <w:rFonts w:asciiTheme="majorBidi" w:hAnsiTheme="majorBidi" w:cstheme="majorBidi"/>
          <w:sz w:val="22"/>
          <w:lang w:eastAsia="fr-FR"/>
        </w:rPr>
        <w:t xml:space="preserve"> (pearl millet), </w:t>
      </w:r>
      <w:r w:rsidR="00AA54B4" w:rsidRPr="00E82902">
        <w:rPr>
          <w:rFonts w:asciiTheme="majorBidi" w:hAnsiTheme="majorBidi" w:cstheme="majorBidi"/>
          <w:sz w:val="22"/>
        </w:rPr>
        <w:t>niébé</w:t>
      </w:r>
      <w:r w:rsidR="00486274" w:rsidRPr="00E82902">
        <w:rPr>
          <w:rFonts w:asciiTheme="majorBidi" w:hAnsiTheme="majorBidi" w:cstheme="majorBidi"/>
          <w:sz w:val="22"/>
        </w:rPr>
        <w:t xml:space="preserve"> (Vigna unguiculata L.)</w:t>
      </w:r>
      <w:r w:rsidR="00AA54B4" w:rsidRPr="00E82902">
        <w:rPr>
          <w:rFonts w:asciiTheme="majorBidi" w:hAnsiTheme="majorBidi" w:cstheme="majorBidi"/>
          <w:sz w:val="22"/>
        </w:rPr>
        <w:t>,</w:t>
      </w:r>
      <w:r w:rsidR="005B034D" w:rsidRPr="00E82902">
        <w:rPr>
          <w:rFonts w:asciiTheme="majorBidi" w:hAnsiTheme="majorBidi" w:cstheme="majorBidi"/>
          <w:sz w:val="22"/>
        </w:rPr>
        <w:t xml:space="preserve"> </w:t>
      </w:r>
      <w:r w:rsidR="00B80D28" w:rsidRPr="00E82902">
        <w:rPr>
          <w:rFonts w:asciiTheme="majorBidi" w:hAnsiTheme="majorBidi" w:cstheme="majorBidi"/>
          <w:sz w:val="22"/>
        </w:rPr>
        <w:t>fonio</w:t>
      </w:r>
      <w:r w:rsidR="00486274" w:rsidRPr="00E82902">
        <w:rPr>
          <w:rFonts w:asciiTheme="majorBidi" w:hAnsiTheme="majorBidi" w:cstheme="majorBidi"/>
          <w:sz w:val="22"/>
        </w:rPr>
        <w:t xml:space="preserve"> (acha (Digitaria exilis Stapf) and iburu (D. iburua Stapf))</w:t>
      </w:r>
      <w:r w:rsidR="00025204" w:rsidRPr="00E82902">
        <w:rPr>
          <w:rFonts w:asciiTheme="majorBidi" w:hAnsiTheme="majorBidi" w:cstheme="majorBidi"/>
          <w:sz w:val="22"/>
        </w:rPr>
        <w:t>,</w:t>
      </w:r>
      <w:r w:rsidR="00B80D28" w:rsidRPr="00E82902">
        <w:rPr>
          <w:rFonts w:asciiTheme="majorBidi" w:hAnsiTheme="majorBidi" w:cstheme="majorBidi"/>
          <w:sz w:val="22"/>
        </w:rPr>
        <w:t xml:space="preserve"> </w:t>
      </w:r>
      <w:r w:rsidR="00486274" w:rsidRPr="00E82902">
        <w:rPr>
          <w:rFonts w:asciiTheme="majorBidi" w:hAnsiTheme="majorBidi" w:cstheme="majorBidi"/>
          <w:sz w:val="22"/>
        </w:rPr>
        <w:t>Bambara groundnuts (Vigna subterranean L. Verdc)</w:t>
      </w:r>
      <w:r w:rsidR="00025204" w:rsidRPr="00E82902">
        <w:rPr>
          <w:rFonts w:asciiTheme="majorBidi" w:hAnsiTheme="majorBidi" w:cstheme="majorBidi"/>
          <w:sz w:val="22"/>
        </w:rPr>
        <w:t>, as well as fodder</w:t>
      </w:r>
      <w:r w:rsidR="005B034D" w:rsidRPr="00E82902">
        <w:rPr>
          <w:rFonts w:asciiTheme="majorBidi" w:hAnsiTheme="majorBidi" w:cstheme="majorBidi"/>
          <w:sz w:val="22"/>
        </w:rPr>
        <w:t xml:space="preserve">. </w:t>
      </w:r>
      <w:r w:rsidR="000413D4" w:rsidRPr="00E82902">
        <w:rPr>
          <w:rFonts w:asciiTheme="majorBidi" w:hAnsiTheme="majorBidi" w:cstheme="majorBidi"/>
          <w:sz w:val="22"/>
        </w:rPr>
        <w:t>Niébé is a drought-resistant variety of cowpea grown primarily by women throughout West Africa. Not only can it thrive in dry and arid soils of Southern Mauritania, it can improve the soi</w:t>
      </w:r>
      <w:r w:rsidR="00AA54B4" w:rsidRPr="00E82902">
        <w:rPr>
          <w:rFonts w:asciiTheme="majorBidi" w:hAnsiTheme="majorBidi" w:cstheme="majorBidi"/>
          <w:sz w:val="22"/>
        </w:rPr>
        <w:t xml:space="preserve">l quality by fixing nutrients. </w:t>
      </w:r>
      <w:r w:rsidR="000413D4" w:rsidRPr="00E82902">
        <w:rPr>
          <w:rFonts w:asciiTheme="majorBidi" w:hAnsiTheme="majorBidi" w:cstheme="majorBidi"/>
          <w:sz w:val="22"/>
        </w:rPr>
        <w:t xml:space="preserve">It also has the benefits of being highly nutritious and a good source of protein. </w:t>
      </w:r>
      <w:r w:rsidR="00B80D28" w:rsidRPr="00E82902">
        <w:rPr>
          <w:rFonts w:asciiTheme="majorBidi" w:hAnsiTheme="majorBidi" w:cstheme="majorBidi"/>
          <w:sz w:val="22"/>
        </w:rPr>
        <w:t xml:space="preserve">Fonio is an </w:t>
      </w:r>
      <w:r w:rsidR="00486274" w:rsidRPr="00E82902">
        <w:rPr>
          <w:rFonts w:asciiTheme="majorBidi" w:hAnsiTheme="majorBidi" w:cstheme="majorBidi"/>
          <w:sz w:val="22"/>
        </w:rPr>
        <w:t>indigenous African cereal grain</w:t>
      </w:r>
      <w:r w:rsidR="00B80D28" w:rsidRPr="00E82902">
        <w:rPr>
          <w:rFonts w:asciiTheme="majorBidi" w:hAnsiTheme="majorBidi" w:cstheme="majorBidi"/>
          <w:sz w:val="22"/>
        </w:rPr>
        <w:t xml:space="preserve"> and is experiencing renewed interest in Africa and the rest of the world. It is believed to have nutraceutical properties, as it is used in some areas for managing diabetes. </w:t>
      </w:r>
      <w:r w:rsidR="00CA6741" w:rsidRPr="00E82902">
        <w:rPr>
          <w:rFonts w:asciiTheme="majorBidi" w:hAnsiTheme="majorBidi" w:cstheme="majorBidi"/>
          <w:sz w:val="22"/>
        </w:rPr>
        <w:t>The production of the Bambara groundnut</w:t>
      </w:r>
      <w:r w:rsidR="001B0222" w:rsidRPr="00E82902">
        <w:rPr>
          <w:rFonts w:asciiTheme="majorBidi" w:hAnsiTheme="majorBidi" w:cstheme="majorBidi"/>
          <w:sz w:val="22"/>
        </w:rPr>
        <w:t>, a traditional crop in certain areas of Mauritania, has all but di</w:t>
      </w:r>
      <w:r w:rsidR="00AA54B4" w:rsidRPr="00E82902">
        <w:rPr>
          <w:rFonts w:asciiTheme="majorBidi" w:hAnsiTheme="majorBidi" w:cstheme="majorBidi"/>
          <w:sz w:val="22"/>
        </w:rPr>
        <w:t xml:space="preserve">sappeared in the last decades. </w:t>
      </w:r>
      <w:r w:rsidR="001B0222" w:rsidRPr="00E82902">
        <w:rPr>
          <w:rFonts w:asciiTheme="majorBidi" w:hAnsiTheme="majorBidi" w:cstheme="majorBidi"/>
          <w:sz w:val="22"/>
        </w:rPr>
        <w:t>Its reintroduction would bring many benefits including nutritional value, restor</w:t>
      </w:r>
      <w:r w:rsidR="00AA54B4" w:rsidRPr="00E82902">
        <w:rPr>
          <w:rFonts w:asciiTheme="majorBidi" w:hAnsiTheme="majorBidi" w:cstheme="majorBidi"/>
          <w:sz w:val="22"/>
        </w:rPr>
        <w:t xml:space="preserve">ation of the soil’s fertility. </w:t>
      </w:r>
    </w:p>
    <w:p w:rsidR="00AA613B" w:rsidRPr="00E82902" w:rsidRDefault="00AA613B" w:rsidP="00AA613B">
      <w:pPr>
        <w:pStyle w:val="ListParagraph"/>
        <w:rPr>
          <w:rFonts w:asciiTheme="majorBidi" w:hAnsiTheme="majorBidi" w:cstheme="majorBidi"/>
          <w:sz w:val="22"/>
        </w:rPr>
      </w:pPr>
    </w:p>
    <w:p w:rsidR="00A313E9" w:rsidRPr="00E82902" w:rsidRDefault="00A313E9" w:rsidP="00D47D96">
      <w:pPr>
        <w:pStyle w:val="ListParagraph"/>
        <w:widowControl w:val="0"/>
        <w:numPr>
          <w:ilvl w:val="0"/>
          <w:numId w:val="27"/>
        </w:numPr>
        <w:autoSpaceDE w:val="0"/>
        <w:autoSpaceDN w:val="0"/>
        <w:adjustRightInd w:val="0"/>
        <w:spacing w:before="100" w:beforeAutospacing="1" w:after="100" w:afterAutospacing="1"/>
        <w:ind w:left="0" w:firstLine="0"/>
        <w:jc w:val="both"/>
        <w:rPr>
          <w:rFonts w:asciiTheme="majorBidi" w:hAnsiTheme="majorBidi" w:cstheme="majorBidi"/>
          <w:sz w:val="22"/>
        </w:rPr>
      </w:pPr>
      <w:r w:rsidRPr="00E82902">
        <w:rPr>
          <w:rFonts w:asciiTheme="majorBidi" w:hAnsiTheme="majorBidi" w:cstheme="majorBidi"/>
          <w:sz w:val="22"/>
        </w:rPr>
        <w:lastRenderedPageBreak/>
        <w:t xml:space="preserve">Tools and technologies that will be disseminated for improved production will include: </w:t>
      </w:r>
    </w:p>
    <w:p w:rsidR="00A313E9" w:rsidRPr="00E82902" w:rsidRDefault="00A313E9" w:rsidP="00D47D96">
      <w:pPr>
        <w:pStyle w:val="ListParagraph"/>
        <w:numPr>
          <w:ilvl w:val="0"/>
          <w:numId w:val="24"/>
        </w:numPr>
        <w:spacing w:before="100" w:beforeAutospacing="1" w:after="100" w:afterAutospacing="1"/>
        <w:rPr>
          <w:rFonts w:asciiTheme="majorBidi" w:hAnsiTheme="majorBidi" w:cstheme="majorBidi"/>
          <w:sz w:val="22"/>
          <w:lang w:val="en-CA"/>
        </w:rPr>
      </w:pPr>
      <w:r w:rsidRPr="00E82902">
        <w:rPr>
          <w:rFonts w:asciiTheme="majorBidi" w:hAnsiTheme="majorBidi" w:cstheme="majorBidi"/>
          <w:sz w:val="22"/>
          <w:lang w:val="en-CA"/>
        </w:rPr>
        <w:t>Processing equipment: manual or animal-powered mills to process cereals such as millet, sorghum, maize, wheat, and rice; manual or mechanized grater for onions;</w:t>
      </w:r>
    </w:p>
    <w:p w:rsidR="00A313E9" w:rsidRPr="00E82902" w:rsidRDefault="00A313E9" w:rsidP="00D47D96">
      <w:pPr>
        <w:pStyle w:val="ListParagraph"/>
        <w:numPr>
          <w:ilvl w:val="0"/>
          <w:numId w:val="24"/>
        </w:numPr>
        <w:spacing w:before="100" w:beforeAutospacing="1" w:after="100" w:afterAutospacing="1"/>
        <w:rPr>
          <w:rFonts w:asciiTheme="majorBidi" w:hAnsiTheme="majorBidi" w:cstheme="majorBidi"/>
          <w:sz w:val="22"/>
          <w:lang w:val="en-CA"/>
        </w:rPr>
      </w:pPr>
      <w:r w:rsidRPr="00E82902">
        <w:rPr>
          <w:rFonts w:asciiTheme="majorBidi" w:hAnsiTheme="majorBidi" w:cstheme="majorBidi"/>
          <w:sz w:val="22"/>
          <w:lang w:val="en-CA"/>
        </w:rPr>
        <w:t>Tools to transport the harves</w:t>
      </w:r>
      <w:r w:rsidR="00DA108C" w:rsidRPr="00E82902">
        <w:rPr>
          <w:rFonts w:asciiTheme="majorBidi" w:hAnsiTheme="majorBidi" w:cstheme="majorBidi"/>
          <w:sz w:val="22"/>
          <w:lang w:val="en-CA"/>
        </w:rPr>
        <w:t>t to markets (carts, carriages);</w:t>
      </w:r>
    </w:p>
    <w:p w:rsidR="00A313E9" w:rsidRPr="00E82902" w:rsidRDefault="00A313E9" w:rsidP="00D47D96">
      <w:pPr>
        <w:pStyle w:val="ListParagraph"/>
        <w:numPr>
          <w:ilvl w:val="0"/>
          <w:numId w:val="24"/>
        </w:numPr>
        <w:spacing w:before="100" w:beforeAutospacing="1" w:after="100" w:afterAutospacing="1"/>
        <w:rPr>
          <w:rFonts w:asciiTheme="majorBidi" w:hAnsiTheme="majorBidi" w:cstheme="majorBidi"/>
          <w:sz w:val="22"/>
          <w:lang w:val="en-CA"/>
        </w:rPr>
      </w:pPr>
      <w:r w:rsidRPr="00E82902">
        <w:rPr>
          <w:rFonts w:asciiTheme="majorBidi" w:hAnsiTheme="majorBidi" w:cstheme="majorBidi"/>
          <w:sz w:val="22"/>
          <w:lang w:val="en-CA"/>
        </w:rPr>
        <w:t>Manual cultivation tools: shovels, harrows, sorter and cleaning machine</w:t>
      </w:r>
      <w:r w:rsidR="00162F3C" w:rsidRPr="00E82902">
        <w:rPr>
          <w:rFonts w:asciiTheme="majorBidi" w:hAnsiTheme="majorBidi" w:cstheme="majorBidi"/>
          <w:sz w:val="22"/>
          <w:lang w:val="en-CA"/>
        </w:rPr>
        <w:t>.</w:t>
      </w:r>
    </w:p>
    <w:p w:rsidR="00AA613B" w:rsidRPr="00E82902" w:rsidRDefault="00AA613B" w:rsidP="00AA613B">
      <w:pPr>
        <w:pStyle w:val="ListParagraph"/>
        <w:spacing w:before="100" w:beforeAutospacing="1" w:after="100" w:afterAutospacing="1"/>
        <w:ind w:left="780"/>
        <w:rPr>
          <w:rFonts w:asciiTheme="majorBidi" w:hAnsiTheme="majorBidi" w:cstheme="majorBidi"/>
          <w:sz w:val="22"/>
          <w:lang w:val="en-CA"/>
        </w:rPr>
      </w:pPr>
    </w:p>
    <w:p w:rsidR="008A5C1B" w:rsidRPr="00E82902" w:rsidRDefault="00A313E9" w:rsidP="00D47D96">
      <w:pPr>
        <w:pStyle w:val="ListParagraph"/>
        <w:widowControl w:val="0"/>
        <w:numPr>
          <w:ilvl w:val="0"/>
          <w:numId w:val="27"/>
        </w:numPr>
        <w:autoSpaceDE w:val="0"/>
        <w:autoSpaceDN w:val="0"/>
        <w:adjustRightInd w:val="0"/>
        <w:spacing w:before="100" w:beforeAutospacing="1" w:after="100" w:afterAutospacing="1"/>
        <w:ind w:left="0" w:firstLine="0"/>
        <w:jc w:val="both"/>
        <w:rPr>
          <w:rFonts w:asciiTheme="majorBidi" w:hAnsiTheme="majorBidi" w:cstheme="majorBidi"/>
          <w:sz w:val="22"/>
        </w:rPr>
      </w:pPr>
      <w:r w:rsidRPr="00E82902">
        <w:rPr>
          <w:rFonts w:asciiTheme="majorBidi" w:hAnsiTheme="majorBidi" w:cstheme="majorBidi"/>
          <w:sz w:val="22"/>
        </w:rPr>
        <w:t xml:space="preserve">The </w:t>
      </w:r>
      <w:r w:rsidR="00693279" w:rsidRPr="00E82902">
        <w:rPr>
          <w:rFonts w:asciiTheme="majorBidi" w:hAnsiTheme="majorBidi" w:cstheme="majorBidi"/>
          <w:sz w:val="22"/>
        </w:rPr>
        <w:t>simplest</w:t>
      </w:r>
      <w:r w:rsidRPr="00E82902">
        <w:rPr>
          <w:rFonts w:asciiTheme="majorBidi" w:hAnsiTheme="majorBidi" w:cstheme="majorBidi"/>
          <w:sz w:val="22"/>
        </w:rPr>
        <w:t xml:space="preserve"> of these machines can be found on the local market, but the more complex ones would have to be imported from Mali or Senegal. These will be especially beneficial to women as they reduce the workload associated with processing cereals and can increase their </w:t>
      </w:r>
      <w:r w:rsidR="0036560D" w:rsidRPr="00E82902">
        <w:rPr>
          <w:rFonts w:asciiTheme="majorBidi" w:hAnsiTheme="majorBidi" w:cstheme="majorBidi"/>
          <w:sz w:val="22"/>
        </w:rPr>
        <w:t>income</w:t>
      </w:r>
      <w:r w:rsidRPr="00E82902">
        <w:rPr>
          <w:rFonts w:asciiTheme="majorBidi" w:hAnsiTheme="majorBidi" w:cstheme="majorBidi"/>
          <w:sz w:val="22"/>
        </w:rPr>
        <w:t>.</w:t>
      </w:r>
    </w:p>
    <w:p w:rsidR="00AA613B" w:rsidRPr="00E82902" w:rsidRDefault="00AA613B" w:rsidP="00AA613B">
      <w:pPr>
        <w:pStyle w:val="ListParagraph"/>
        <w:widowControl w:val="0"/>
        <w:autoSpaceDE w:val="0"/>
        <w:autoSpaceDN w:val="0"/>
        <w:adjustRightInd w:val="0"/>
        <w:spacing w:before="100" w:beforeAutospacing="1" w:after="100" w:afterAutospacing="1"/>
        <w:ind w:left="0"/>
        <w:jc w:val="both"/>
        <w:rPr>
          <w:rFonts w:asciiTheme="majorBidi" w:hAnsiTheme="majorBidi" w:cstheme="majorBidi"/>
          <w:sz w:val="22"/>
        </w:rPr>
      </w:pPr>
    </w:p>
    <w:p w:rsidR="00D16521" w:rsidRPr="00E82902" w:rsidRDefault="0036560D" w:rsidP="00D47D96">
      <w:pPr>
        <w:pStyle w:val="ListParagraph"/>
        <w:widowControl w:val="0"/>
        <w:numPr>
          <w:ilvl w:val="0"/>
          <w:numId w:val="27"/>
        </w:numPr>
        <w:autoSpaceDE w:val="0"/>
        <w:autoSpaceDN w:val="0"/>
        <w:adjustRightInd w:val="0"/>
        <w:spacing w:before="100" w:beforeAutospacing="1" w:after="100" w:afterAutospacing="1"/>
        <w:ind w:left="0" w:firstLine="0"/>
        <w:jc w:val="both"/>
        <w:rPr>
          <w:rFonts w:asciiTheme="majorBidi" w:hAnsiTheme="majorBidi" w:cstheme="majorBidi"/>
          <w:sz w:val="22"/>
        </w:rPr>
      </w:pPr>
      <w:r w:rsidRPr="00E82902">
        <w:rPr>
          <w:rFonts w:asciiTheme="majorBidi" w:hAnsiTheme="majorBidi" w:cstheme="majorBidi"/>
          <w:sz w:val="22"/>
        </w:rPr>
        <w:t>T</w:t>
      </w:r>
      <w:r w:rsidR="000A1C89" w:rsidRPr="00E82902">
        <w:rPr>
          <w:rFonts w:asciiTheme="majorBidi" w:hAnsiTheme="majorBidi" w:cstheme="majorBidi"/>
          <w:sz w:val="22"/>
        </w:rPr>
        <w:t xml:space="preserve">he project </w:t>
      </w:r>
      <w:r w:rsidRPr="00E82902">
        <w:rPr>
          <w:rFonts w:asciiTheme="majorBidi" w:hAnsiTheme="majorBidi" w:cstheme="majorBidi"/>
          <w:sz w:val="22"/>
        </w:rPr>
        <w:t>expects to</w:t>
      </w:r>
      <w:r w:rsidR="000A1C89" w:rsidRPr="00E82902">
        <w:rPr>
          <w:rFonts w:asciiTheme="majorBidi" w:hAnsiTheme="majorBidi" w:cstheme="majorBidi"/>
          <w:sz w:val="22"/>
        </w:rPr>
        <w:t xml:space="preserve"> reach </w:t>
      </w:r>
      <w:r w:rsidRPr="00E82902">
        <w:rPr>
          <w:rFonts w:asciiTheme="majorBidi" w:hAnsiTheme="majorBidi" w:cstheme="majorBidi"/>
          <w:sz w:val="22"/>
        </w:rPr>
        <w:t xml:space="preserve">10,000 people (including 6,000 women) through </w:t>
      </w:r>
      <w:r w:rsidR="00311AA1" w:rsidRPr="00E82902">
        <w:rPr>
          <w:rFonts w:asciiTheme="majorBidi" w:hAnsiTheme="majorBidi" w:cstheme="majorBidi"/>
          <w:sz w:val="22"/>
        </w:rPr>
        <w:t xml:space="preserve">agro-pastoral and </w:t>
      </w:r>
      <w:r w:rsidR="00025204" w:rsidRPr="00E82902">
        <w:rPr>
          <w:rFonts w:asciiTheme="majorBidi" w:hAnsiTheme="majorBidi" w:cstheme="majorBidi"/>
          <w:sz w:val="22"/>
        </w:rPr>
        <w:t>F</w:t>
      </w:r>
      <w:r w:rsidRPr="00E82902">
        <w:rPr>
          <w:rFonts w:asciiTheme="majorBidi" w:hAnsiTheme="majorBidi" w:cstheme="majorBidi"/>
          <w:sz w:val="22"/>
        </w:rPr>
        <w:t xml:space="preserve">armer </w:t>
      </w:r>
      <w:r w:rsidR="00025204" w:rsidRPr="00E82902">
        <w:rPr>
          <w:rFonts w:asciiTheme="majorBidi" w:hAnsiTheme="majorBidi" w:cstheme="majorBidi"/>
          <w:sz w:val="22"/>
        </w:rPr>
        <w:t>F</w:t>
      </w:r>
      <w:r w:rsidRPr="00E82902">
        <w:rPr>
          <w:rFonts w:asciiTheme="majorBidi" w:hAnsiTheme="majorBidi" w:cstheme="majorBidi"/>
          <w:sz w:val="22"/>
        </w:rPr>
        <w:t xml:space="preserve">ield </w:t>
      </w:r>
      <w:r w:rsidR="00025204" w:rsidRPr="00E82902">
        <w:rPr>
          <w:rFonts w:asciiTheme="majorBidi" w:hAnsiTheme="majorBidi" w:cstheme="majorBidi"/>
          <w:sz w:val="22"/>
        </w:rPr>
        <w:t>S</w:t>
      </w:r>
      <w:r w:rsidRPr="00E82902">
        <w:rPr>
          <w:rFonts w:asciiTheme="majorBidi" w:hAnsiTheme="majorBidi" w:cstheme="majorBidi"/>
          <w:sz w:val="22"/>
        </w:rPr>
        <w:t xml:space="preserve">chools in the Triangle de l’Espoir. The approach will </w:t>
      </w:r>
      <w:r w:rsidR="000A1C89" w:rsidRPr="00E82902">
        <w:rPr>
          <w:rFonts w:asciiTheme="majorBidi" w:hAnsiTheme="majorBidi" w:cstheme="majorBidi"/>
          <w:sz w:val="22"/>
        </w:rPr>
        <w:t xml:space="preserve">increase the dissemination and adoption of resilient and sustainable </w:t>
      </w:r>
      <w:r w:rsidR="00997B92" w:rsidRPr="00E82902">
        <w:rPr>
          <w:rFonts w:asciiTheme="majorBidi" w:hAnsiTheme="majorBidi" w:cstheme="majorBidi"/>
          <w:sz w:val="22"/>
        </w:rPr>
        <w:t xml:space="preserve">pastoral and </w:t>
      </w:r>
      <w:r w:rsidR="000A1C89" w:rsidRPr="00E82902">
        <w:rPr>
          <w:rFonts w:asciiTheme="majorBidi" w:hAnsiTheme="majorBidi" w:cstheme="majorBidi"/>
          <w:sz w:val="22"/>
        </w:rPr>
        <w:t xml:space="preserve">agricultural practices with the aim of increasing production </w:t>
      </w:r>
      <w:r w:rsidR="0047799B" w:rsidRPr="00E82902">
        <w:rPr>
          <w:rFonts w:asciiTheme="majorBidi" w:hAnsiTheme="majorBidi" w:cstheme="majorBidi"/>
          <w:sz w:val="22"/>
        </w:rPr>
        <w:t xml:space="preserve">and </w:t>
      </w:r>
      <w:r w:rsidRPr="00E82902">
        <w:rPr>
          <w:rFonts w:asciiTheme="majorBidi" w:hAnsiTheme="majorBidi" w:cstheme="majorBidi"/>
          <w:sz w:val="22"/>
        </w:rPr>
        <w:t>incomes</w:t>
      </w:r>
      <w:r w:rsidR="0047799B" w:rsidRPr="00E82902">
        <w:rPr>
          <w:rFonts w:asciiTheme="majorBidi" w:hAnsiTheme="majorBidi" w:cstheme="majorBidi"/>
          <w:sz w:val="22"/>
        </w:rPr>
        <w:t xml:space="preserve"> </w:t>
      </w:r>
      <w:r w:rsidR="000A1C89" w:rsidRPr="00E82902">
        <w:rPr>
          <w:rFonts w:asciiTheme="majorBidi" w:hAnsiTheme="majorBidi" w:cstheme="majorBidi"/>
          <w:sz w:val="22"/>
        </w:rPr>
        <w:t xml:space="preserve">while conserving the environment. Dissemination of </w:t>
      </w:r>
      <w:r w:rsidRPr="00E82902">
        <w:rPr>
          <w:rFonts w:asciiTheme="majorBidi" w:hAnsiTheme="majorBidi" w:cstheme="majorBidi"/>
          <w:sz w:val="22"/>
        </w:rPr>
        <w:t>sustainable</w:t>
      </w:r>
      <w:r w:rsidR="000A1C89" w:rsidRPr="00E82902">
        <w:rPr>
          <w:rFonts w:asciiTheme="majorBidi" w:hAnsiTheme="majorBidi" w:cstheme="majorBidi"/>
          <w:sz w:val="22"/>
        </w:rPr>
        <w:t xml:space="preserve"> </w:t>
      </w:r>
      <w:r w:rsidR="00D16521" w:rsidRPr="00E82902">
        <w:rPr>
          <w:rFonts w:asciiTheme="majorBidi" w:hAnsiTheme="majorBidi" w:cstheme="majorBidi"/>
          <w:sz w:val="22"/>
        </w:rPr>
        <w:t xml:space="preserve">pastoral and </w:t>
      </w:r>
      <w:r w:rsidR="000A1C89" w:rsidRPr="00E82902">
        <w:rPr>
          <w:rFonts w:asciiTheme="majorBidi" w:hAnsiTheme="majorBidi" w:cstheme="majorBidi"/>
          <w:sz w:val="22"/>
        </w:rPr>
        <w:t>agricultural practices</w:t>
      </w:r>
      <w:r w:rsidR="00D16521" w:rsidRPr="00E82902">
        <w:rPr>
          <w:rFonts w:asciiTheme="majorBidi" w:hAnsiTheme="majorBidi" w:cstheme="majorBidi"/>
          <w:sz w:val="22"/>
        </w:rPr>
        <w:t xml:space="preserve"> </w:t>
      </w:r>
      <w:r w:rsidR="000A1C89" w:rsidRPr="00E82902">
        <w:rPr>
          <w:rFonts w:asciiTheme="majorBidi" w:hAnsiTheme="majorBidi" w:cstheme="majorBidi"/>
          <w:sz w:val="22"/>
        </w:rPr>
        <w:t>will be conducted first through a training of trainers (ToT) target</w:t>
      </w:r>
      <w:r w:rsidRPr="00E82902">
        <w:rPr>
          <w:rFonts w:asciiTheme="majorBidi" w:hAnsiTheme="majorBidi" w:cstheme="majorBidi"/>
          <w:sz w:val="22"/>
        </w:rPr>
        <w:t>ing</w:t>
      </w:r>
      <w:r w:rsidR="000A1C89" w:rsidRPr="00E82902">
        <w:rPr>
          <w:rFonts w:asciiTheme="majorBidi" w:hAnsiTheme="majorBidi" w:cstheme="majorBidi"/>
          <w:sz w:val="22"/>
        </w:rPr>
        <w:t xml:space="preserve"> the most vulnerable community members</w:t>
      </w:r>
      <w:r w:rsidRPr="00E82902">
        <w:rPr>
          <w:rFonts w:asciiTheme="majorBidi" w:hAnsiTheme="majorBidi" w:cstheme="majorBidi"/>
          <w:sz w:val="22"/>
        </w:rPr>
        <w:t xml:space="preserve">, with preferential access provided to women and women’s </w:t>
      </w:r>
      <w:r w:rsidR="000A1C89" w:rsidRPr="00E82902">
        <w:rPr>
          <w:rFonts w:asciiTheme="majorBidi" w:hAnsiTheme="majorBidi" w:cstheme="majorBidi"/>
          <w:sz w:val="22"/>
        </w:rPr>
        <w:t>g</w:t>
      </w:r>
      <w:r w:rsidRPr="00E82902">
        <w:rPr>
          <w:rFonts w:asciiTheme="majorBidi" w:hAnsiTheme="majorBidi" w:cstheme="majorBidi"/>
          <w:sz w:val="22"/>
        </w:rPr>
        <w:t>roups</w:t>
      </w:r>
      <w:r w:rsidR="000A1C89" w:rsidRPr="00E82902">
        <w:rPr>
          <w:rFonts w:asciiTheme="majorBidi" w:hAnsiTheme="majorBidi" w:cstheme="majorBidi"/>
          <w:sz w:val="22"/>
        </w:rPr>
        <w:t xml:space="preserve">. </w:t>
      </w:r>
      <w:r w:rsidRPr="00E82902">
        <w:rPr>
          <w:rFonts w:asciiTheme="majorBidi" w:hAnsiTheme="majorBidi" w:cstheme="majorBidi"/>
          <w:sz w:val="22"/>
        </w:rPr>
        <w:t>These trained facilitators will then be capacitated to facilitate</w:t>
      </w:r>
      <w:r w:rsidR="00F14002" w:rsidRPr="00E82902">
        <w:rPr>
          <w:rFonts w:asciiTheme="majorBidi" w:hAnsiTheme="majorBidi" w:cstheme="majorBidi"/>
          <w:sz w:val="22"/>
        </w:rPr>
        <w:t xml:space="preserve"> agro-pastoral and </w:t>
      </w:r>
      <w:r w:rsidRPr="00E82902">
        <w:rPr>
          <w:rFonts w:asciiTheme="majorBidi" w:hAnsiTheme="majorBidi" w:cstheme="majorBidi"/>
          <w:sz w:val="22"/>
        </w:rPr>
        <w:t>farmer field</w:t>
      </w:r>
      <w:r w:rsidR="00025204" w:rsidRPr="00E82902">
        <w:rPr>
          <w:rFonts w:asciiTheme="majorBidi" w:hAnsiTheme="majorBidi" w:cstheme="majorBidi"/>
          <w:sz w:val="22"/>
        </w:rPr>
        <w:t xml:space="preserve"> schools in their communities. </w:t>
      </w:r>
      <w:r w:rsidRPr="00E82902">
        <w:rPr>
          <w:rFonts w:asciiTheme="majorBidi" w:hAnsiTheme="majorBidi" w:cstheme="majorBidi"/>
          <w:sz w:val="22"/>
        </w:rPr>
        <w:t>The Training of Trainers will also be open to Ministry of Agriculture extension agents, whose responsibility includes s</w:t>
      </w:r>
      <w:r w:rsidR="00025204" w:rsidRPr="00E82902">
        <w:rPr>
          <w:rFonts w:asciiTheme="majorBidi" w:hAnsiTheme="majorBidi" w:cstheme="majorBidi"/>
          <w:sz w:val="22"/>
        </w:rPr>
        <w:t>upport to farming communities.</w:t>
      </w:r>
      <w:r w:rsidR="00D16521" w:rsidRPr="00E82902">
        <w:rPr>
          <w:rFonts w:asciiTheme="majorBidi" w:hAnsiTheme="majorBidi" w:cstheme="majorBidi"/>
          <w:sz w:val="22"/>
        </w:rPr>
        <w:t xml:space="preserve"> </w:t>
      </w:r>
    </w:p>
    <w:p w:rsidR="0036560D" w:rsidRPr="00E82902" w:rsidRDefault="0036560D" w:rsidP="00AA613B">
      <w:pPr>
        <w:pStyle w:val="ListParagraph"/>
        <w:widowControl w:val="0"/>
        <w:autoSpaceDE w:val="0"/>
        <w:autoSpaceDN w:val="0"/>
        <w:adjustRightInd w:val="0"/>
        <w:spacing w:before="100" w:beforeAutospacing="1" w:after="100" w:afterAutospacing="1"/>
        <w:ind w:left="0"/>
        <w:jc w:val="both"/>
        <w:rPr>
          <w:rFonts w:asciiTheme="majorBidi" w:hAnsiTheme="majorBidi" w:cstheme="majorBidi"/>
          <w:sz w:val="22"/>
        </w:rPr>
      </w:pPr>
    </w:p>
    <w:p w:rsidR="00AA613B" w:rsidRPr="00E82902" w:rsidRDefault="00D13026" w:rsidP="00D47D96">
      <w:pPr>
        <w:pStyle w:val="ListParagraph"/>
        <w:widowControl w:val="0"/>
        <w:numPr>
          <w:ilvl w:val="0"/>
          <w:numId w:val="27"/>
        </w:numPr>
        <w:autoSpaceDE w:val="0"/>
        <w:autoSpaceDN w:val="0"/>
        <w:adjustRightInd w:val="0"/>
        <w:spacing w:before="100" w:beforeAutospacing="1" w:after="100" w:afterAutospacing="1"/>
        <w:ind w:left="0" w:firstLine="0"/>
        <w:jc w:val="both"/>
        <w:rPr>
          <w:rFonts w:asciiTheme="majorBidi" w:hAnsiTheme="majorBidi" w:cstheme="majorBidi"/>
          <w:sz w:val="22"/>
        </w:rPr>
      </w:pPr>
      <w:r w:rsidRPr="00E82902">
        <w:rPr>
          <w:rFonts w:asciiTheme="majorBidi" w:hAnsiTheme="majorBidi" w:cstheme="majorBidi"/>
          <w:sz w:val="22"/>
        </w:rPr>
        <w:t xml:space="preserve">A new cohort of </w:t>
      </w:r>
      <w:r w:rsidR="00CE19AB" w:rsidRPr="00E82902">
        <w:rPr>
          <w:rFonts w:asciiTheme="majorBidi" w:hAnsiTheme="majorBidi" w:cstheme="majorBidi"/>
          <w:sz w:val="22"/>
        </w:rPr>
        <w:t>2,5</w:t>
      </w:r>
      <w:r w:rsidR="000A1C89" w:rsidRPr="00E82902">
        <w:rPr>
          <w:rFonts w:asciiTheme="majorBidi" w:hAnsiTheme="majorBidi" w:cstheme="majorBidi"/>
          <w:sz w:val="22"/>
        </w:rPr>
        <w:t>00 farmers will be trained every year</w:t>
      </w:r>
      <w:r w:rsidR="0036560D" w:rsidRPr="00E82902">
        <w:rPr>
          <w:rFonts w:asciiTheme="majorBidi" w:hAnsiTheme="majorBidi" w:cstheme="majorBidi"/>
          <w:sz w:val="22"/>
        </w:rPr>
        <w:t xml:space="preserve">, in groups of 25 per </w:t>
      </w:r>
      <w:r w:rsidR="00D16521" w:rsidRPr="00E82902">
        <w:rPr>
          <w:rFonts w:asciiTheme="majorBidi" w:hAnsiTheme="majorBidi" w:cstheme="majorBidi"/>
          <w:sz w:val="22"/>
        </w:rPr>
        <w:t>Agro Pastoral Field School (APFS)</w:t>
      </w:r>
      <w:r w:rsidR="000A1C89" w:rsidRPr="00E82902">
        <w:rPr>
          <w:rFonts w:asciiTheme="majorBidi" w:hAnsiTheme="majorBidi" w:cstheme="majorBidi"/>
          <w:sz w:val="22"/>
        </w:rPr>
        <w:t xml:space="preserve">.  The training provided will focus </w:t>
      </w:r>
      <w:r w:rsidR="0036560D" w:rsidRPr="00E82902">
        <w:rPr>
          <w:rFonts w:asciiTheme="majorBidi" w:hAnsiTheme="majorBidi" w:cstheme="majorBidi"/>
          <w:sz w:val="22"/>
        </w:rPr>
        <w:t xml:space="preserve">on </w:t>
      </w:r>
      <w:r w:rsidR="000A1C89" w:rsidRPr="00E82902">
        <w:rPr>
          <w:rFonts w:asciiTheme="majorBidi" w:hAnsiTheme="majorBidi" w:cstheme="majorBidi"/>
          <w:sz w:val="22"/>
        </w:rPr>
        <w:t>the needs of local populations. As such the farmers will select the topics they want to focus on and the trainings will be ada</w:t>
      </w:r>
      <w:r w:rsidR="00025204" w:rsidRPr="00E82902">
        <w:rPr>
          <w:rFonts w:asciiTheme="majorBidi" w:hAnsiTheme="majorBidi" w:cstheme="majorBidi"/>
          <w:sz w:val="22"/>
        </w:rPr>
        <w:t xml:space="preserve">pted to their specific needs. </w:t>
      </w:r>
      <w:r w:rsidR="000A1C89" w:rsidRPr="00E82902">
        <w:rPr>
          <w:rFonts w:asciiTheme="majorBidi" w:hAnsiTheme="majorBidi" w:cstheme="majorBidi"/>
          <w:sz w:val="22"/>
        </w:rPr>
        <w:t xml:space="preserve">Techniques taught will include </w:t>
      </w:r>
      <w:r w:rsidR="00C8114E" w:rsidRPr="00E82902">
        <w:rPr>
          <w:rFonts w:asciiTheme="majorBidi" w:hAnsiTheme="majorBidi" w:cstheme="majorBidi"/>
          <w:sz w:val="22"/>
        </w:rPr>
        <w:t xml:space="preserve">techniques to promote soil and water conservation </w:t>
      </w:r>
      <w:r w:rsidR="000A1C89" w:rsidRPr="00E82902">
        <w:rPr>
          <w:rFonts w:asciiTheme="majorBidi" w:hAnsiTheme="majorBidi" w:cstheme="majorBidi"/>
          <w:sz w:val="22"/>
        </w:rPr>
        <w:t>to r</w:t>
      </w:r>
      <w:r w:rsidR="00C8114E" w:rsidRPr="00E82902">
        <w:rPr>
          <w:rFonts w:asciiTheme="majorBidi" w:hAnsiTheme="majorBidi" w:cstheme="majorBidi"/>
          <w:sz w:val="22"/>
        </w:rPr>
        <w:t>educe erosion and sedimentation</w:t>
      </w:r>
      <w:r w:rsidR="000A1C89" w:rsidRPr="00E82902">
        <w:rPr>
          <w:rFonts w:asciiTheme="majorBidi" w:hAnsiTheme="majorBidi" w:cstheme="majorBidi"/>
          <w:sz w:val="22"/>
        </w:rPr>
        <w:t xml:space="preserve">, planting leguminous crops to enhance soil fertility and crop rotation, using animal manure </w:t>
      </w:r>
      <w:r w:rsidR="00C8114E" w:rsidRPr="00E82902">
        <w:rPr>
          <w:rFonts w:asciiTheme="majorBidi" w:hAnsiTheme="majorBidi" w:cstheme="majorBidi"/>
          <w:sz w:val="22"/>
        </w:rPr>
        <w:t>as</w:t>
      </w:r>
      <w:r w:rsidR="000A1C89" w:rsidRPr="00E82902">
        <w:rPr>
          <w:rFonts w:asciiTheme="majorBidi" w:hAnsiTheme="majorBidi" w:cstheme="majorBidi"/>
          <w:sz w:val="22"/>
        </w:rPr>
        <w:t xml:space="preserve"> fertilizer</w:t>
      </w:r>
      <w:r w:rsidR="0036560D" w:rsidRPr="00E82902">
        <w:rPr>
          <w:rFonts w:asciiTheme="majorBidi" w:hAnsiTheme="majorBidi" w:cstheme="majorBidi"/>
          <w:sz w:val="22"/>
        </w:rPr>
        <w:t xml:space="preserve"> (or using it for biogas production)</w:t>
      </w:r>
      <w:r w:rsidR="000A1C89" w:rsidRPr="00E82902">
        <w:rPr>
          <w:rFonts w:asciiTheme="majorBidi" w:hAnsiTheme="majorBidi" w:cstheme="majorBidi"/>
          <w:sz w:val="22"/>
        </w:rPr>
        <w:t>, reducing tillage, and applying integrated pest management, water management and recyclin</w:t>
      </w:r>
      <w:r w:rsidR="000A6743" w:rsidRPr="00E82902">
        <w:rPr>
          <w:rFonts w:asciiTheme="majorBidi" w:hAnsiTheme="majorBidi" w:cstheme="majorBidi"/>
          <w:sz w:val="22"/>
        </w:rPr>
        <w:t xml:space="preserve">g plant residues (composting). </w:t>
      </w:r>
      <w:r w:rsidR="0036560D" w:rsidRPr="00E82902">
        <w:rPr>
          <w:rFonts w:asciiTheme="majorBidi" w:hAnsiTheme="majorBidi" w:cstheme="majorBidi"/>
          <w:sz w:val="22"/>
        </w:rPr>
        <w:t xml:space="preserve">Targeted trainings will also be provided through the </w:t>
      </w:r>
      <w:r w:rsidR="00D16521" w:rsidRPr="00E82902">
        <w:rPr>
          <w:rFonts w:asciiTheme="majorBidi" w:hAnsiTheme="majorBidi" w:cstheme="majorBidi"/>
          <w:sz w:val="22"/>
        </w:rPr>
        <w:t xml:space="preserve">APFS </w:t>
      </w:r>
      <w:r w:rsidR="0036560D" w:rsidRPr="00E82902">
        <w:rPr>
          <w:rFonts w:asciiTheme="majorBidi" w:hAnsiTheme="majorBidi" w:cstheme="majorBidi"/>
          <w:sz w:val="22"/>
        </w:rPr>
        <w:t xml:space="preserve">on transformation techniques and practices, as well as phytosanitary handling and commercialization. </w:t>
      </w:r>
      <w:r w:rsidR="00D16521" w:rsidRPr="00E82902">
        <w:rPr>
          <w:rFonts w:asciiTheme="majorBidi" w:hAnsiTheme="majorBidi" w:cstheme="majorBidi"/>
          <w:sz w:val="22"/>
        </w:rPr>
        <w:t xml:space="preserve"> In order, to identify best practices suitable to local contexts in the livestock sector, the project will work closely with</w:t>
      </w:r>
      <w:r w:rsidR="00F86728" w:rsidRPr="00E82902">
        <w:rPr>
          <w:rFonts w:asciiTheme="majorBidi" w:hAnsiTheme="majorBidi" w:cstheme="majorBidi"/>
          <w:sz w:val="22"/>
        </w:rPr>
        <w:t xml:space="preserve"> National Grouping of Pastoral Associations</w:t>
      </w:r>
      <w:r w:rsidR="00D16521" w:rsidRPr="00E82902">
        <w:rPr>
          <w:rFonts w:asciiTheme="majorBidi" w:hAnsiTheme="majorBidi" w:cstheme="majorBidi"/>
          <w:sz w:val="22"/>
        </w:rPr>
        <w:t xml:space="preserve"> (</w:t>
      </w:r>
      <w:r w:rsidR="00D16521" w:rsidRPr="00E82902">
        <w:rPr>
          <w:rFonts w:asciiTheme="majorBidi" w:hAnsiTheme="majorBidi" w:cstheme="majorBidi"/>
          <w:sz w:val="22"/>
          <w:lang w:val="en-US"/>
        </w:rPr>
        <w:t>Groupement Nat</w:t>
      </w:r>
      <w:r w:rsidR="00D16521" w:rsidRPr="00E82902">
        <w:rPr>
          <w:rFonts w:asciiTheme="majorBidi" w:hAnsiTheme="majorBidi" w:cstheme="majorBidi"/>
          <w:bCs/>
          <w:sz w:val="22"/>
          <w:lang w:val="en-US"/>
        </w:rPr>
        <w:t xml:space="preserve">ional des Associations Pastorales (GNAP)), </w:t>
      </w:r>
      <w:r w:rsidR="008D5182" w:rsidRPr="00E82902">
        <w:rPr>
          <w:rFonts w:asciiTheme="majorBidi" w:hAnsiTheme="majorBidi" w:cstheme="majorBidi"/>
          <w:bCs/>
          <w:sz w:val="22"/>
          <w:lang w:val="en-US"/>
        </w:rPr>
        <w:t>and Mauritania’s Federation of Farmers and Pastoralists</w:t>
      </w:r>
      <w:r w:rsidR="00D16521" w:rsidRPr="00E82902">
        <w:rPr>
          <w:rFonts w:asciiTheme="majorBidi" w:hAnsiTheme="majorBidi" w:cstheme="majorBidi"/>
          <w:bCs/>
          <w:sz w:val="22"/>
          <w:lang w:val="en-US"/>
        </w:rPr>
        <w:t xml:space="preserve"> </w:t>
      </w:r>
      <w:r w:rsidR="008D5182" w:rsidRPr="00E82902">
        <w:rPr>
          <w:rFonts w:asciiTheme="majorBidi" w:hAnsiTheme="majorBidi" w:cstheme="majorBidi"/>
          <w:bCs/>
          <w:sz w:val="22"/>
          <w:lang w:val="en-US"/>
        </w:rPr>
        <w:t>(</w:t>
      </w:r>
      <w:r w:rsidR="00D16521" w:rsidRPr="00E82902">
        <w:rPr>
          <w:rFonts w:asciiTheme="majorBidi" w:hAnsiTheme="majorBidi" w:cstheme="majorBidi"/>
          <w:bCs/>
          <w:sz w:val="22"/>
          <w:lang w:val="en-US"/>
        </w:rPr>
        <w:t>Fédération des Agriculteurs et Éleveurs de Mauritanie (FAEM)</w:t>
      </w:r>
      <w:r w:rsidR="008D5182" w:rsidRPr="00E82902">
        <w:rPr>
          <w:rFonts w:asciiTheme="majorBidi" w:hAnsiTheme="majorBidi" w:cstheme="majorBidi"/>
          <w:bCs/>
          <w:sz w:val="22"/>
          <w:lang w:val="en-US"/>
        </w:rPr>
        <w:t xml:space="preserve">). </w:t>
      </w:r>
    </w:p>
    <w:p w:rsidR="006875D4" w:rsidRPr="00E82902" w:rsidRDefault="00BA3C19" w:rsidP="003240F8">
      <w:pPr>
        <w:spacing w:before="100" w:beforeAutospacing="1" w:after="100" w:afterAutospacing="1"/>
        <w:contextualSpacing/>
        <w:jc w:val="both"/>
        <w:rPr>
          <w:rFonts w:asciiTheme="majorBidi" w:hAnsiTheme="majorBidi" w:cstheme="majorBidi"/>
          <w:b/>
          <w:sz w:val="22"/>
          <w:szCs w:val="22"/>
        </w:rPr>
      </w:pPr>
      <w:r w:rsidRPr="00E82902">
        <w:rPr>
          <w:rFonts w:asciiTheme="majorBidi" w:hAnsiTheme="majorBidi" w:cstheme="majorBidi"/>
          <w:b/>
          <w:sz w:val="22"/>
          <w:szCs w:val="22"/>
        </w:rPr>
        <w:t>A</w:t>
      </w:r>
      <w:r w:rsidR="00CE19AB" w:rsidRPr="00E82902">
        <w:rPr>
          <w:rFonts w:asciiTheme="majorBidi" w:hAnsiTheme="majorBidi" w:cstheme="majorBidi"/>
          <w:b/>
          <w:sz w:val="22"/>
          <w:szCs w:val="22"/>
        </w:rPr>
        <w:t xml:space="preserve">ctivities </w:t>
      </w:r>
    </w:p>
    <w:p w:rsidR="006C7745" w:rsidRPr="00E82902" w:rsidRDefault="00BA3C19" w:rsidP="003240F8">
      <w:pPr>
        <w:spacing w:before="100" w:beforeAutospacing="1" w:after="100" w:afterAutospacing="1"/>
        <w:contextualSpacing/>
        <w:jc w:val="both"/>
        <w:rPr>
          <w:rFonts w:asciiTheme="majorBidi" w:hAnsiTheme="majorBidi" w:cstheme="majorBidi"/>
          <w:sz w:val="22"/>
          <w:szCs w:val="22"/>
        </w:rPr>
      </w:pPr>
      <w:r w:rsidRPr="00E82902">
        <w:rPr>
          <w:rFonts w:asciiTheme="majorBidi" w:hAnsiTheme="majorBidi" w:cstheme="majorBidi"/>
          <w:sz w:val="22"/>
          <w:szCs w:val="22"/>
        </w:rPr>
        <w:t>4</w:t>
      </w:r>
      <w:r w:rsidR="00CE19AB" w:rsidRPr="00E82902">
        <w:rPr>
          <w:rFonts w:asciiTheme="majorBidi" w:hAnsiTheme="majorBidi" w:cstheme="majorBidi"/>
          <w:sz w:val="22"/>
          <w:szCs w:val="22"/>
        </w:rPr>
        <w:t xml:space="preserve">.1.1 Professionalization of producers’ cooperatives </w:t>
      </w:r>
      <w:r w:rsidR="0036560D" w:rsidRPr="00E82902">
        <w:rPr>
          <w:rFonts w:asciiTheme="majorBidi" w:hAnsiTheme="majorBidi" w:cstheme="majorBidi"/>
          <w:sz w:val="22"/>
          <w:szCs w:val="22"/>
        </w:rPr>
        <w:t xml:space="preserve">through training and targeted technical support </w:t>
      </w:r>
    </w:p>
    <w:p w:rsidR="006C7745" w:rsidRPr="00E82902" w:rsidRDefault="00CE19AB" w:rsidP="003240F8">
      <w:pPr>
        <w:spacing w:before="100" w:beforeAutospacing="1" w:after="100" w:afterAutospacing="1"/>
        <w:contextualSpacing/>
        <w:jc w:val="both"/>
        <w:rPr>
          <w:rFonts w:asciiTheme="majorBidi" w:hAnsiTheme="majorBidi" w:cstheme="majorBidi"/>
          <w:sz w:val="22"/>
          <w:szCs w:val="22"/>
        </w:rPr>
      </w:pPr>
      <w:r w:rsidRPr="00E82902">
        <w:rPr>
          <w:rFonts w:asciiTheme="majorBidi" w:hAnsiTheme="majorBidi" w:cstheme="majorBidi"/>
          <w:sz w:val="22"/>
          <w:szCs w:val="22"/>
        </w:rPr>
        <w:t>4.1.</w:t>
      </w:r>
      <w:r w:rsidR="00C27543" w:rsidRPr="00E82902">
        <w:rPr>
          <w:rFonts w:asciiTheme="majorBidi" w:hAnsiTheme="majorBidi" w:cstheme="majorBidi"/>
          <w:sz w:val="22"/>
          <w:szCs w:val="22"/>
        </w:rPr>
        <w:t>2</w:t>
      </w:r>
      <w:r w:rsidR="0007083C" w:rsidRPr="00E82902">
        <w:rPr>
          <w:rFonts w:asciiTheme="majorBidi" w:hAnsiTheme="majorBidi" w:cstheme="majorBidi"/>
          <w:sz w:val="22"/>
          <w:szCs w:val="22"/>
        </w:rPr>
        <w:t xml:space="preserve"> </w:t>
      </w:r>
      <w:r w:rsidR="0036560D" w:rsidRPr="00E82902">
        <w:rPr>
          <w:rFonts w:asciiTheme="majorBidi" w:hAnsiTheme="majorBidi" w:cstheme="majorBidi"/>
          <w:sz w:val="22"/>
          <w:szCs w:val="22"/>
        </w:rPr>
        <w:t>Distribution of</w:t>
      </w:r>
      <w:r w:rsidR="002F72FF" w:rsidRPr="00E82902">
        <w:rPr>
          <w:rFonts w:asciiTheme="majorBidi" w:hAnsiTheme="majorBidi" w:cstheme="majorBidi"/>
          <w:sz w:val="22"/>
          <w:szCs w:val="22"/>
        </w:rPr>
        <w:t xml:space="preserve"> </w:t>
      </w:r>
      <w:r w:rsidR="008E11E7" w:rsidRPr="00E82902">
        <w:rPr>
          <w:rFonts w:asciiTheme="majorBidi" w:hAnsiTheme="majorBidi" w:cstheme="majorBidi"/>
          <w:sz w:val="22"/>
          <w:szCs w:val="22"/>
        </w:rPr>
        <w:t xml:space="preserve">agricultural assets to support </w:t>
      </w:r>
      <w:r w:rsidR="0036560D" w:rsidRPr="00E82902">
        <w:rPr>
          <w:rFonts w:asciiTheme="majorBidi" w:hAnsiTheme="majorBidi" w:cstheme="majorBidi"/>
          <w:sz w:val="22"/>
          <w:szCs w:val="22"/>
        </w:rPr>
        <w:t>sustainable production and commercialization</w:t>
      </w:r>
    </w:p>
    <w:p w:rsidR="006C7745" w:rsidRPr="00E82902" w:rsidRDefault="00BA3C19" w:rsidP="00025204">
      <w:pPr>
        <w:spacing w:before="100" w:beforeAutospacing="1" w:after="100" w:afterAutospacing="1"/>
        <w:contextualSpacing/>
        <w:jc w:val="both"/>
        <w:rPr>
          <w:rFonts w:asciiTheme="majorBidi" w:hAnsiTheme="majorBidi" w:cstheme="majorBidi"/>
          <w:sz w:val="22"/>
          <w:szCs w:val="22"/>
        </w:rPr>
      </w:pPr>
      <w:r w:rsidRPr="00E82902">
        <w:rPr>
          <w:rFonts w:asciiTheme="majorBidi" w:hAnsiTheme="majorBidi" w:cstheme="majorBidi"/>
          <w:sz w:val="22"/>
          <w:szCs w:val="22"/>
        </w:rPr>
        <w:t>4.1</w:t>
      </w:r>
      <w:r w:rsidR="00C27543" w:rsidRPr="00E82902">
        <w:rPr>
          <w:rFonts w:asciiTheme="majorBidi" w:hAnsiTheme="majorBidi" w:cstheme="majorBidi"/>
          <w:sz w:val="22"/>
          <w:szCs w:val="22"/>
        </w:rPr>
        <w:t>.3 Support</w:t>
      </w:r>
      <w:r w:rsidR="0036560D" w:rsidRPr="00E82902">
        <w:rPr>
          <w:rFonts w:asciiTheme="majorBidi" w:hAnsiTheme="majorBidi" w:cstheme="majorBidi"/>
          <w:sz w:val="22"/>
          <w:szCs w:val="22"/>
        </w:rPr>
        <w:t xml:space="preserve">, through </w:t>
      </w:r>
      <w:r w:rsidR="00F86728" w:rsidRPr="00E82902">
        <w:rPr>
          <w:rFonts w:asciiTheme="majorBidi" w:hAnsiTheme="majorBidi" w:cstheme="majorBidi"/>
          <w:sz w:val="22"/>
          <w:szCs w:val="22"/>
        </w:rPr>
        <w:t>Agro Pastoral Field Schools (APFS)</w:t>
      </w:r>
      <w:r w:rsidR="0036560D" w:rsidRPr="00E82902">
        <w:rPr>
          <w:rFonts w:asciiTheme="majorBidi" w:hAnsiTheme="majorBidi" w:cstheme="majorBidi"/>
          <w:sz w:val="22"/>
          <w:szCs w:val="22"/>
        </w:rPr>
        <w:t>,</w:t>
      </w:r>
      <w:r w:rsidR="00C27543" w:rsidRPr="00E82902">
        <w:rPr>
          <w:rFonts w:asciiTheme="majorBidi" w:hAnsiTheme="majorBidi" w:cstheme="majorBidi"/>
          <w:sz w:val="22"/>
          <w:szCs w:val="22"/>
        </w:rPr>
        <w:t xml:space="preserve"> to the production and commer</w:t>
      </w:r>
      <w:r w:rsidR="002F72FF" w:rsidRPr="00E82902">
        <w:rPr>
          <w:rFonts w:asciiTheme="majorBidi" w:hAnsiTheme="majorBidi" w:cstheme="majorBidi"/>
          <w:sz w:val="22"/>
          <w:szCs w:val="22"/>
        </w:rPr>
        <w:t>cialization of indigenous seeds</w:t>
      </w:r>
      <w:r w:rsidR="00C27543" w:rsidRPr="00E82902">
        <w:rPr>
          <w:rFonts w:asciiTheme="majorBidi" w:hAnsiTheme="majorBidi" w:cstheme="majorBidi"/>
          <w:sz w:val="22"/>
          <w:szCs w:val="22"/>
        </w:rPr>
        <w:t xml:space="preserve"> including</w:t>
      </w:r>
      <w:r w:rsidR="0075528E" w:rsidRPr="00E82902">
        <w:rPr>
          <w:rFonts w:asciiTheme="majorBidi" w:hAnsiTheme="majorBidi" w:cstheme="majorBidi"/>
          <w:sz w:val="22"/>
          <w:szCs w:val="22"/>
        </w:rPr>
        <w:t xml:space="preserve"> </w:t>
      </w:r>
      <w:r w:rsidR="0075528E" w:rsidRPr="00E82902">
        <w:rPr>
          <w:rFonts w:asciiTheme="majorBidi" w:hAnsiTheme="majorBidi" w:cstheme="majorBidi"/>
          <w:i/>
          <w:iCs/>
          <w:sz w:val="22"/>
          <w:szCs w:val="22"/>
        </w:rPr>
        <w:t>Oryza glaberrima Steud</w:t>
      </w:r>
      <w:r w:rsidR="0075528E" w:rsidRPr="00E82902">
        <w:rPr>
          <w:rStyle w:val="FootnoteReference"/>
          <w:rFonts w:asciiTheme="majorBidi" w:hAnsiTheme="majorBidi" w:cstheme="majorBidi"/>
          <w:sz w:val="22"/>
          <w:szCs w:val="22"/>
          <w:lang w:eastAsia="fr-FR"/>
        </w:rPr>
        <w:footnoteReference w:id="38"/>
      </w:r>
      <w:r w:rsidR="0075528E" w:rsidRPr="00E82902">
        <w:rPr>
          <w:rFonts w:asciiTheme="majorBidi" w:hAnsiTheme="majorBidi" w:cstheme="majorBidi"/>
          <w:sz w:val="22"/>
          <w:szCs w:val="22"/>
          <w:lang w:eastAsia="fr-FR"/>
        </w:rPr>
        <w:t xml:space="preserve"> (rice), </w:t>
      </w:r>
      <w:r w:rsidR="0075528E" w:rsidRPr="00E82902">
        <w:rPr>
          <w:rFonts w:asciiTheme="majorBidi" w:hAnsiTheme="majorBidi" w:cstheme="majorBidi"/>
          <w:i/>
          <w:iCs/>
          <w:sz w:val="22"/>
          <w:szCs w:val="22"/>
        </w:rPr>
        <w:t>Pennisetum glaucum</w:t>
      </w:r>
      <w:r w:rsidR="0075528E" w:rsidRPr="00E82902">
        <w:rPr>
          <w:rFonts w:asciiTheme="majorBidi" w:hAnsiTheme="majorBidi" w:cstheme="majorBidi"/>
          <w:sz w:val="22"/>
          <w:szCs w:val="22"/>
        </w:rPr>
        <w:t xml:space="preserve"> (L.)</w:t>
      </w:r>
      <w:r w:rsidR="0075528E" w:rsidRPr="00E82902">
        <w:rPr>
          <w:rStyle w:val="FootnoteReference"/>
          <w:rFonts w:asciiTheme="majorBidi" w:hAnsiTheme="majorBidi" w:cstheme="majorBidi"/>
          <w:sz w:val="22"/>
          <w:szCs w:val="22"/>
        </w:rPr>
        <w:footnoteReference w:id="39"/>
      </w:r>
      <w:r w:rsidR="0075528E" w:rsidRPr="00E82902">
        <w:rPr>
          <w:rFonts w:asciiTheme="majorBidi" w:hAnsiTheme="majorBidi" w:cstheme="majorBidi"/>
          <w:sz w:val="22"/>
          <w:szCs w:val="22"/>
        </w:rPr>
        <w:t xml:space="preserve">, </w:t>
      </w:r>
      <w:r w:rsidR="00025204" w:rsidRPr="00E82902">
        <w:rPr>
          <w:rFonts w:asciiTheme="majorBidi" w:hAnsiTheme="majorBidi" w:cstheme="majorBidi"/>
          <w:sz w:val="22"/>
          <w:szCs w:val="22"/>
        </w:rPr>
        <w:t>niébé</w:t>
      </w:r>
      <w:r w:rsidR="00C27543" w:rsidRPr="00E82902">
        <w:rPr>
          <w:rFonts w:asciiTheme="majorBidi" w:hAnsiTheme="majorBidi" w:cstheme="majorBidi"/>
          <w:sz w:val="22"/>
          <w:szCs w:val="22"/>
        </w:rPr>
        <w:t>,</w:t>
      </w:r>
      <w:r w:rsidR="00025204" w:rsidRPr="00E82902">
        <w:rPr>
          <w:rFonts w:asciiTheme="majorBidi" w:hAnsiTheme="majorBidi" w:cstheme="majorBidi"/>
          <w:sz w:val="22"/>
          <w:szCs w:val="22"/>
        </w:rPr>
        <w:t xml:space="preserve"> fonio</w:t>
      </w:r>
      <w:r w:rsidR="00616900" w:rsidRPr="00E82902">
        <w:rPr>
          <w:rFonts w:asciiTheme="majorBidi" w:hAnsiTheme="majorBidi" w:cstheme="majorBidi"/>
          <w:sz w:val="22"/>
          <w:szCs w:val="22"/>
        </w:rPr>
        <w:t xml:space="preserve"> and bambara groundnut</w:t>
      </w:r>
      <w:r w:rsidR="00025204" w:rsidRPr="00E82902">
        <w:rPr>
          <w:rFonts w:asciiTheme="majorBidi" w:hAnsiTheme="majorBidi" w:cstheme="majorBidi"/>
          <w:sz w:val="22"/>
          <w:szCs w:val="22"/>
        </w:rPr>
        <w:t>,</w:t>
      </w:r>
      <w:r w:rsidR="00C27543" w:rsidRPr="00E82902">
        <w:rPr>
          <w:rFonts w:asciiTheme="majorBidi" w:hAnsiTheme="majorBidi" w:cstheme="majorBidi"/>
          <w:sz w:val="22"/>
          <w:szCs w:val="22"/>
        </w:rPr>
        <w:t xml:space="preserve"> as well as fodder</w:t>
      </w:r>
      <w:r w:rsidR="0036560D" w:rsidRPr="00E82902">
        <w:rPr>
          <w:rFonts w:asciiTheme="majorBidi" w:hAnsiTheme="majorBidi" w:cstheme="majorBidi"/>
          <w:sz w:val="22"/>
          <w:szCs w:val="22"/>
        </w:rPr>
        <w:t>.</w:t>
      </w:r>
      <w:r w:rsidR="00C27543" w:rsidRPr="00E82902">
        <w:rPr>
          <w:rFonts w:asciiTheme="majorBidi" w:hAnsiTheme="majorBidi" w:cstheme="majorBidi"/>
          <w:sz w:val="22"/>
          <w:szCs w:val="22"/>
        </w:rPr>
        <w:t xml:space="preserve"> </w:t>
      </w:r>
    </w:p>
    <w:p w:rsidR="00CE19AB" w:rsidRPr="00E82902" w:rsidRDefault="00CE19AB" w:rsidP="003240F8">
      <w:pPr>
        <w:spacing w:before="100" w:beforeAutospacing="1" w:after="100" w:afterAutospacing="1"/>
        <w:contextualSpacing/>
        <w:jc w:val="both"/>
        <w:rPr>
          <w:rFonts w:asciiTheme="majorBidi" w:hAnsiTheme="majorBidi" w:cstheme="majorBidi"/>
          <w:sz w:val="22"/>
          <w:szCs w:val="22"/>
        </w:rPr>
      </w:pPr>
      <w:r w:rsidRPr="00E82902">
        <w:rPr>
          <w:rFonts w:asciiTheme="majorBidi" w:hAnsiTheme="majorBidi" w:cstheme="majorBidi"/>
          <w:sz w:val="22"/>
          <w:szCs w:val="22"/>
        </w:rPr>
        <w:t xml:space="preserve">4.1.4 </w:t>
      </w:r>
      <w:r w:rsidR="00B35318" w:rsidRPr="00E82902">
        <w:rPr>
          <w:rFonts w:asciiTheme="majorBidi" w:hAnsiTheme="majorBidi" w:cstheme="majorBidi"/>
          <w:sz w:val="22"/>
          <w:szCs w:val="22"/>
        </w:rPr>
        <w:t>Training and technical support to small producers and pastoralists to increase agro-sylvo-pastoral productivity through</w:t>
      </w:r>
      <w:r w:rsidR="00025204" w:rsidRPr="00E82902">
        <w:rPr>
          <w:rFonts w:asciiTheme="majorBidi" w:hAnsiTheme="majorBidi" w:cstheme="majorBidi"/>
          <w:sz w:val="22"/>
          <w:szCs w:val="22"/>
        </w:rPr>
        <w:t xml:space="preserve"> APFS</w:t>
      </w:r>
      <w:r w:rsidR="00B35318" w:rsidRPr="00E82902">
        <w:rPr>
          <w:rFonts w:asciiTheme="majorBidi" w:hAnsiTheme="majorBidi" w:cstheme="majorBidi"/>
          <w:sz w:val="22"/>
          <w:szCs w:val="22"/>
        </w:rPr>
        <w:t xml:space="preserve">, including techniques for water and soil </w:t>
      </w:r>
      <w:r w:rsidR="004B1B34" w:rsidRPr="00E82902">
        <w:rPr>
          <w:rFonts w:asciiTheme="majorBidi" w:hAnsiTheme="majorBidi" w:cstheme="majorBidi"/>
          <w:sz w:val="22"/>
          <w:szCs w:val="22"/>
        </w:rPr>
        <w:t>conservation.</w:t>
      </w:r>
    </w:p>
    <w:p w:rsidR="006C7745" w:rsidRPr="00E82902" w:rsidRDefault="006C7745" w:rsidP="003240F8">
      <w:pPr>
        <w:spacing w:before="100" w:beforeAutospacing="1" w:after="100" w:afterAutospacing="1"/>
        <w:contextualSpacing/>
        <w:jc w:val="both"/>
        <w:rPr>
          <w:rFonts w:asciiTheme="majorBidi" w:hAnsiTheme="majorBidi" w:cstheme="majorBidi"/>
          <w:b/>
          <w:sz w:val="22"/>
          <w:szCs w:val="22"/>
          <w:highlight w:val="yellow"/>
        </w:rPr>
      </w:pPr>
    </w:p>
    <w:p w:rsidR="00DD4766" w:rsidRPr="00E82902" w:rsidRDefault="00334B76" w:rsidP="003240F8">
      <w:pPr>
        <w:spacing w:before="100" w:beforeAutospacing="1" w:after="100" w:afterAutospacing="1"/>
        <w:contextualSpacing/>
        <w:jc w:val="both"/>
        <w:rPr>
          <w:rFonts w:asciiTheme="majorBidi" w:hAnsiTheme="majorBidi" w:cstheme="majorBidi"/>
          <w:b/>
          <w:sz w:val="22"/>
          <w:szCs w:val="22"/>
        </w:rPr>
      </w:pPr>
      <w:r w:rsidRPr="00E82902">
        <w:rPr>
          <w:rFonts w:asciiTheme="majorBidi" w:hAnsiTheme="majorBidi" w:cstheme="majorBidi"/>
          <w:b/>
          <w:sz w:val="22"/>
          <w:szCs w:val="22"/>
        </w:rPr>
        <w:t>Output 4.2</w:t>
      </w:r>
      <w:r w:rsidR="006541C5" w:rsidRPr="00E82902">
        <w:rPr>
          <w:rFonts w:asciiTheme="majorBidi" w:hAnsiTheme="majorBidi" w:cstheme="majorBidi"/>
          <w:b/>
          <w:sz w:val="22"/>
          <w:szCs w:val="22"/>
        </w:rPr>
        <w:t xml:space="preserve"> Producer groups established and supported, building biodiversity-friendly value chains and enhanced market access</w:t>
      </w:r>
      <w:r w:rsidR="005B034D" w:rsidRPr="00E82902">
        <w:rPr>
          <w:rFonts w:asciiTheme="majorBidi" w:hAnsiTheme="majorBidi" w:cstheme="majorBidi"/>
          <w:b/>
          <w:sz w:val="22"/>
          <w:szCs w:val="22"/>
        </w:rPr>
        <w:t xml:space="preserve">, for alternative income sources </w:t>
      </w:r>
    </w:p>
    <w:p w:rsidR="00390DCE" w:rsidRPr="00E82902" w:rsidRDefault="001F2CE9" w:rsidP="00D47D96">
      <w:pPr>
        <w:pStyle w:val="ListParagraph"/>
        <w:widowControl w:val="0"/>
        <w:numPr>
          <w:ilvl w:val="0"/>
          <w:numId w:val="27"/>
        </w:numPr>
        <w:autoSpaceDE w:val="0"/>
        <w:autoSpaceDN w:val="0"/>
        <w:adjustRightInd w:val="0"/>
        <w:spacing w:before="100" w:beforeAutospacing="1" w:after="100" w:afterAutospacing="1"/>
        <w:ind w:left="0" w:firstLine="0"/>
        <w:jc w:val="both"/>
        <w:rPr>
          <w:rFonts w:asciiTheme="majorBidi" w:hAnsiTheme="majorBidi" w:cstheme="majorBidi"/>
          <w:sz w:val="22"/>
        </w:rPr>
      </w:pPr>
      <w:r w:rsidRPr="00E82902">
        <w:rPr>
          <w:rFonts w:asciiTheme="majorBidi" w:hAnsiTheme="majorBidi" w:cstheme="majorBidi"/>
          <w:sz w:val="22"/>
        </w:rPr>
        <w:lastRenderedPageBreak/>
        <w:t>Under this output, t</w:t>
      </w:r>
      <w:r w:rsidR="002F72FF" w:rsidRPr="00E82902">
        <w:rPr>
          <w:rFonts w:asciiTheme="majorBidi" w:hAnsiTheme="majorBidi" w:cstheme="majorBidi"/>
          <w:sz w:val="22"/>
        </w:rPr>
        <w:t xml:space="preserve">he </w:t>
      </w:r>
      <w:r w:rsidR="001D0BEF" w:rsidRPr="00E82902">
        <w:rPr>
          <w:rFonts w:asciiTheme="majorBidi" w:hAnsiTheme="majorBidi" w:cstheme="majorBidi"/>
          <w:sz w:val="22"/>
        </w:rPr>
        <w:t xml:space="preserve">project </w:t>
      </w:r>
      <w:r w:rsidR="005074BA" w:rsidRPr="00E82902">
        <w:rPr>
          <w:rFonts w:asciiTheme="majorBidi" w:hAnsiTheme="majorBidi" w:cstheme="majorBidi"/>
          <w:sz w:val="22"/>
        </w:rPr>
        <w:t xml:space="preserve">will promote the identification and development of alternative </w:t>
      </w:r>
      <w:r w:rsidRPr="00E82902">
        <w:rPr>
          <w:rFonts w:asciiTheme="majorBidi" w:hAnsiTheme="majorBidi" w:cstheme="majorBidi"/>
          <w:sz w:val="22"/>
        </w:rPr>
        <w:t>value</w:t>
      </w:r>
      <w:r w:rsidR="005074BA" w:rsidRPr="00E82902">
        <w:rPr>
          <w:rFonts w:asciiTheme="majorBidi" w:hAnsiTheme="majorBidi" w:cstheme="majorBidi"/>
          <w:sz w:val="22"/>
        </w:rPr>
        <w:t xml:space="preserve"> chains so that the populations in the project area can increase and diversify their income sources</w:t>
      </w:r>
      <w:r w:rsidRPr="00E82902">
        <w:rPr>
          <w:rFonts w:asciiTheme="majorBidi" w:hAnsiTheme="majorBidi" w:cstheme="majorBidi"/>
          <w:sz w:val="22"/>
        </w:rPr>
        <w:t>, using environmentally responsible techniques</w:t>
      </w:r>
      <w:r w:rsidR="005074BA" w:rsidRPr="00E82902">
        <w:rPr>
          <w:rFonts w:asciiTheme="majorBidi" w:hAnsiTheme="majorBidi" w:cstheme="majorBidi"/>
          <w:sz w:val="22"/>
        </w:rPr>
        <w:t xml:space="preserve">. </w:t>
      </w:r>
      <w:r w:rsidRPr="00E82902">
        <w:rPr>
          <w:rFonts w:asciiTheme="majorBidi" w:hAnsiTheme="majorBidi" w:cstheme="majorBidi"/>
          <w:sz w:val="22"/>
        </w:rPr>
        <w:t xml:space="preserve">The deployment of technical assistance for new value chains will be based on </w:t>
      </w:r>
      <w:r w:rsidR="00A25F41" w:rsidRPr="00E82902">
        <w:rPr>
          <w:rFonts w:asciiTheme="majorBidi" w:hAnsiTheme="majorBidi" w:cstheme="majorBidi"/>
          <w:sz w:val="22"/>
        </w:rPr>
        <w:t xml:space="preserve">market studies </w:t>
      </w:r>
      <w:r w:rsidRPr="00E82902">
        <w:rPr>
          <w:rFonts w:asciiTheme="majorBidi" w:hAnsiTheme="majorBidi" w:cstheme="majorBidi"/>
          <w:sz w:val="22"/>
        </w:rPr>
        <w:t>for</w:t>
      </w:r>
      <w:r w:rsidR="00A25F41" w:rsidRPr="00E82902">
        <w:rPr>
          <w:rFonts w:asciiTheme="majorBidi" w:hAnsiTheme="majorBidi" w:cstheme="majorBidi"/>
          <w:sz w:val="22"/>
        </w:rPr>
        <w:t xml:space="preserve"> 4-6</w:t>
      </w:r>
      <w:r w:rsidR="005074BA" w:rsidRPr="00E82902">
        <w:rPr>
          <w:rFonts w:asciiTheme="majorBidi" w:hAnsiTheme="majorBidi" w:cstheme="majorBidi"/>
          <w:sz w:val="22"/>
        </w:rPr>
        <w:t xml:space="preserve"> alternative </w:t>
      </w:r>
      <w:r w:rsidRPr="00E82902">
        <w:rPr>
          <w:rFonts w:asciiTheme="majorBidi" w:hAnsiTheme="majorBidi" w:cstheme="majorBidi"/>
          <w:sz w:val="22"/>
        </w:rPr>
        <w:t>value</w:t>
      </w:r>
      <w:r w:rsidR="005074BA" w:rsidRPr="00E82902">
        <w:rPr>
          <w:rFonts w:asciiTheme="majorBidi" w:hAnsiTheme="majorBidi" w:cstheme="majorBidi"/>
          <w:sz w:val="22"/>
        </w:rPr>
        <w:t xml:space="preserve"> chains, </w:t>
      </w:r>
      <w:r w:rsidRPr="00E82902">
        <w:rPr>
          <w:rFonts w:asciiTheme="majorBidi" w:hAnsiTheme="majorBidi" w:cstheme="majorBidi"/>
          <w:sz w:val="22"/>
        </w:rPr>
        <w:t>which will be conducted in</w:t>
      </w:r>
      <w:r w:rsidR="005074BA" w:rsidRPr="00E82902">
        <w:rPr>
          <w:rFonts w:asciiTheme="majorBidi" w:hAnsiTheme="majorBidi" w:cstheme="majorBidi"/>
          <w:sz w:val="22"/>
        </w:rPr>
        <w:t xml:space="preserve"> consultation </w:t>
      </w:r>
      <w:r w:rsidRPr="00E82902">
        <w:rPr>
          <w:rFonts w:asciiTheme="majorBidi" w:hAnsiTheme="majorBidi" w:cstheme="majorBidi"/>
          <w:sz w:val="22"/>
        </w:rPr>
        <w:t>with</w:t>
      </w:r>
      <w:r w:rsidR="005074BA" w:rsidRPr="00E82902">
        <w:rPr>
          <w:rFonts w:asciiTheme="majorBidi" w:hAnsiTheme="majorBidi" w:cstheme="majorBidi"/>
          <w:sz w:val="22"/>
        </w:rPr>
        <w:t xml:space="preserve"> local popul</w:t>
      </w:r>
      <w:r w:rsidR="00A25F41" w:rsidRPr="00E82902">
        <w:rPr>
          <w:rFonts w:asciiTheme="majorBidi" w:hAnsiTheme="majorBidi" w:cstheme="majorBidi"/>
          <w:sz w:val="22"/>
        </w:rPr>
        <w:t xml:space="preserve">ations. </w:t>
      </w:r>
      <w:r w:rsidR="00427B23">
        <w:rPr>
          <w:rFonts w:asciiTheme="majorBidi" w:hAnsiTheme="majorBidi" w:cstheme="majorBidi"/>
          <w:sz w:val="22"/>
        </w:rPr>
        <w:t xml:space="preserve">Identification of value chains will be conducted according to the principles and process set out in the </w:t>
      </w:r>
      <w:r w:rsidR="00427B23" w:rsidRPr="00DF26EE">
        <w:rPr>
          <w:rFonts w:asciiTheme="majorBidi" w:hAnsiTheme="majorBidi" w:cstheme="majorBidi"/>
          <w:sz w:val="22"/>
        </w:rPr>
        <w:t>OECD FAO Guidance</w:t>
      </w:r>
      <w:r w:rsidR="00427B23">
        <w:rPr>
          <w:rFonts w:asciiTheme="majorBidi" w:hAnsiTheme="majorBidi" w:cstheme="majorBidi"/>
          <w:sz w:val="22"/>
        </w:rPr>
        <w:t xml:space="preserve"> </w:t>
      </w:r>
      <w:r w:rsidR="00427B23" w:rsidRPr="007B48F7">
        <w:rPr>
          <w:rFonts w:asciiTheme="majorBidi" w:hAnsiTheme="majorBidi" w:cstheme="majorBidi"/>
          <w:sz w:val="22"/>
        </w:rPr>
        <w:t>for Responsible</w:t>
      </w:r>
      <w:r w:rsidR="00427B23">
        <w:rPr>
          <w:rFonts w:asciiTheme="majorBidi" w:hAnsiTheme="majorBidi" w:cstheme="majorBidi"/>
          <w:sz w:val="22"/>
        </w:rPr>
        <w:t xml:space="preserve"> </w:t>
      </w:r>
      <w:r w:rsidR="00427B23" w:rsidRPr="007B48F7">
        <w:rPr>
          <w:rFonts w:asciiTheme="majorBidi" w:hAnsiTheme="majorBidi" w:cstheme="majorBidi"/>
          <w:sz w:val="22"/>
        </w:rPr>
        <w:t>Agricultural Supply</w:t>
      </w:r>
      <w:r w:rsidR="00427B23">
        <w:rPr>
          <w:rFonts w:asciiTheme="majorBidi" w:hAnsiTheme="majorBidi" w:cstheme="majorBidi"/>
          <w:sz w:val="22"/>
        </w:rPr>
        <w:t xml:space="preserve"> </w:t>
      </w:r>
      <w:r w:rsidR="00427B23" w:rsidRPr="007B48F7">
        <w:rPr>
          <w:rFonts w:asciiTheme="majorBidi" w:hAnsiTheme="majorBidi" w:cstheme="majorBidi"/>
          <w:sz w:val="22"/>
        </w:rPr>
        <w:t>Chains</w:t>
      </w:r>
      <w:r w:rsidR="00427B23">
        <w:rPr>
          <w:rFonts w:asciiTheme="majorBidi" w:hAnsiTheme="majorBidi" w:cstheme="majorBidi"/>
          <w:sz w:val="22"/>
        </w:rPr>
        <w:t>.</w:t>
      </w:r>
      <w:r w:rsidR="00427B23" w:rsidRPr="00E82902">
        <w:rPr>
          <w:rFonts w:asciiTheme="majorBidi" w:hAnsiTheme="majorBidi" w:cstheme="majorBidi"/>
          <w:sz w:val="22"/>
        </w:rPr>
        <w:t xml:space="preserve"> </w:t>
      </w:r>
      <w:r w:rsidRPr="00E82902">
        <w:rPr>
          <w:rFonts w:asciiTheme="majorBidi" w:hAnsiTheme="majorBidi" w:cstheme="majorBidi"/>
          <w:sz w:val="22"/>
        </w:rPr>
        <w:t>During project preparation, a list of p</w:t>
      </w:r>
      <w:r w:rsidR="00A25F41" w:rsidRPr="00E82902">
        <w:rPr>
          <w:rFonts w:asciiTheme="majorBidi" w:hAnsiTheme="majorBidi" w:cstheme="majorBidi"/>
          <w:sz w:val="22"/>
        </w:rPr>
        <w:t xml:space="preserve">otential </w:t>
      </w:r>
      <w:r w:rsidR="005074BA" w:rsidRPr="00E82902">
        <w:rPr>
          <w:rFonts w:asciiTheme="majorBidi" w:hAnsiTheme="majorBidi" w:cstheme="majorBidi"/>
          <w:sz w:val="22"/>
        </w:rPr>
        <w:t xml:space="preserve">alternative </w:t>
      </w:r>
      <w:r w:rsidRPr="00E82902">
        <w:rPr>
          <w:rFonts w:asciiTheme="majorBidi" w:hAnsiTheme="majorBidi" w:cstheme="majorBidi"/>
          <w:sz w:val="22"/>
        </w:rPr>
        <w:t>value</w:t>
      </w:r>
      <w:r w:rsidR="005074BA" w:rsidRPr="00E82902">
        <w:rPr>
          <w:rFonts w:asciiTheme="majorBidi" w:hAnsiTheme="majorBidi" w:cstheme="majorBidi"/>
          <w:sz w:val="22"/>
        </w:rPr>
        <w:t xml:space="preserve"> chains </w:t>
      </w:r>
      <w:r w:rsidRPr="00E82902">
        <w:rPr>
          <w:rFonts w:asciiTheme="majorBidi" w:hAnsiTheme="majorBidi" w:cstheme="majorBidi"/>
          <w:sz w:val="22"/>
        </w:rPr>
        <w:t>that</w:t>
      </w:r>
      <w:r w:rsidR="005074BA" w:rsidRPr="00E82902">
        <w:rPr>
          <w:rFonts w:asciiTheme="majorBidi" w:hAnsiTheme="majorBidi" w:cstheme="majorBidi"/>
          <w:sz w:val="22"/>
        </w:rPr>
        <w:t xml:space="preserve"> the project could support </w:t>
      </w:r>
      <w:r w:rsidRPr="00E82902">
        <w:rPr>
          <w:rFonts w:asciiTheme="majorBidi" w:hAnsiTheme="majorBidi" w:cstheme="majorBidi"/>
          <w:sz w:val="22"/>
        </w:rPr>
        <w:t>was identified, including</w:t>
      </w:r>
      <w:r w:rsidR="005074BA" w:rsidRPr="00E82902">
        <w:rPr>
          <w:rFonts w:asciiTheme="majorBidi" w:hAnsiTheme="majorBidi" w:cstheme="majorBidi"/>
          <w:sz w:val="22"/>
        </w:rPr>
        <w:t xml:space="preserve"> the following: </w:t>
      </w:r>
    </w:p>
    <w:p w:rsidR="00390DCE" w:rsidRPr="00E82902" w:rsidRDefault="004B1B34" w:rsidP="00D47D96">
      <w:pPr>
        <w:pStyle w:val="ListParagraph"/>
        <w:numPr>
          <w:ilvl w:val="0"/>
          <w:numId w:val="19"/>
        </w:numPr>
        <w:spacing w:before="100" w:beforeAutospacing="1" w:after="100" w:afterAutospacing="1" w:line="240" w:lineRule="auto"/>
        <w:jc w:val="both"/>
        <w:rPr>
          <w:rFonts w:asciiTheme="majorBidi" w:hAnsiTheme="majorBidi" w:cstheme="majorBidi"/>
          <w:sz w:val="22"/>
          <w:lang w:val="en-CA"/>
        </w:rPr>
      </w:pPr>
      <w:r w:rsidRPr="00E82902">
        <w:rPr>
          <w:rFonts w:asciiTheme="majorBidi" w:hAnsiTheme="majorBidi" w:cstheme="majorBidi"/>
          <w:b/>
          <w:sz w:val="22"/>
          <w:lang w:val="en-CA"/>
        </w:rPr>
        <w:t>Balanites</w:t>
      </w:r>
      <w:r w:rsidR="00A25F41" w:rsidRPr="00E82902">
        <w:rPr>
          <w:rFonts w:asciiTheme="majorBidi" w:hAnsiTheme="majorBidi" w:cstheme="majorBidi"/>
          <w:sz w:val="22"/>
          <w:lang w:val="en-CA"/>
        </w:rPr>
        <w:t xml:space="preserve"> </w:t>
      </w:r>
      <w:r w:rsidR="00A25F41" w:rsidRPr="00E82902">
        <w:rPr>
          <w:rFonts w:asciiTheme="majorBidi" w:hAnsiTheme="majorBidi" w:cstheme="majorBidi"/>
          <w:b/>
          <w:sz w:val="22"/>
          <w:lang w:val="en-CA"/>
        </w:rPr>
        <w:t>tree</w:t>
      </w:r>
      <w:r w:rsidR="003406FF" w:rsidRPr="00E82902">
        <w:rPr>
          <w:rFonts w:asciiTheme="majorBidi" w:hAnsiTheme="majorBidi" w:cstheme="majorBidi"/>
          <w:b/>
          <w:sz w:val="22"/>
          <w:lang w:val="en-CA"/>
        </w:rPr>
        <w:t>s</w:t>
      </w:r>
      <w:r w:rsidR="00A25F41" w:rsidRPr="00E82902">
        <w:rPr>
          <w:rFonts w:asciiTheme="majorBidi" w:hAnsiTheme="majorBidi" w:cstheme="majorBidi"/>
          <w:sz w:val="22"/>
          <w:lang w:val="en-CA"/>
        </w:rPr>
        <w:t xml:space="preserve"> to produce “murot blanc” oil – </w:t>
      </w:r>
      <w:r w:rsidR="007A5138" w:rsidRPr="00E82902">
        <w:rPr>
          <w:rFonts w:asciiTheme="majorBidi" w:hAnsiTheme="majorBidi" w:cstheme="majorBidi"/>
          <w:sz w:val="22"/>
          <w:lang w:val="en-CA"/>
        </w:rPr>
        <w:t xml:space="preserve">said to be as good as argan oil, </w:t>
      </w:r>
      <w:r w:rsidR="001F2CE9" w:rsidRPr="00E82902">
        <w:rPr>
          <w:rFonts w:asciiTheme="majorBidi" w:hAnsiTheme="majorBidi" w:cstheme="majorBidi"/>
          <w:sz w:val="22"/>
          <w:lang w:val="en-CA"/>
        </w:rPr>
        <w:t>it</w:t>
      </w:r>
      <w:r w:rsidR="007A5138" w:rsidRPr="00E82902">
        <w:rPr>
          <w:rFonts w:asciiTheme="majorBidi" w:hAnsiTheme="majorBidi" w:cstheme="majorBidi"/>
          <w:sz w:val="22"/>
          <w:lang w:val="en-CA"/>
        </w:rPr>
        <w:t xml:space="preserve"> can be used for </w:t>
      </w:r>
      <w:r w:rsidR="00025204" w:rsidRPr="00E82902">
        <w:rPr>
          <w:rFonts w:asciiTheme="majorBidi" w:hAnsiTheme="majorBidi" w:cstheme="majorBidi"/>
          <w:sz w:val="22"/>
          <w:lang w:val="en-CA"/>
        </w:rPr>
        <w:t xml:space="preserve">cooking and cosmetic purposes. </w:t>
      </w:r>
      <w:r w:rsidR="004F2760" w:rsidRPr="00E82902">
        <w:rPr>
          <w:rFonts w:asciiTheme="majorBidi" w:hAnsiTheme="majorBidi" w:cstheme="majorBidi"/>
          <w:sz w:val="22"/>
          <w:lang w:val="en-CA"/>
        </w:rPr>
        <w:t>There is one company in the area, Project Too</w:t>
      </w:r>
      <w:r w:rsidR="00346B65" w:rsidRPr="00E82902">
        <w:rPr>
          <w:rFonts w:asciiTheme="majorBidi" w:hAnsiTheme="majorBidi" w:cstheme="majorBidi"/>
          <w:sz w:val="22"/>
          <w:lang w:val="en-CA"/>
        </w:rPr>
        <w:t>g</w:t>
      </w:r>
      <w:r w:rsidR="004F2760" w:rsidRPr="00E82902">
        <w:rPr>
          <w:rFonts w:asciiTheme="majorBidi" w:hAnsiTheme="majorBidi" w:cstheme="majorBidi"/>
          <w:sz w:val="22"/>
          <w:lang w:val="en-CA"/>
        </w:rPr>
        <w:t xml:space="preserve">ga, which has started processing and </w:t>
      </w:r>
      <w:r w:rsidR="000D3B18" w:rsidRPr="00E82902">
        <w:rPr>
          <w:rFonts w:asciiTheme="majorBidi" w:hAnsiTheme="majorBidi" w:cstheme="majorBidi"/>
          <w:sz w:val="22"/>
          <w:lang w:val="en-CA"/>
        </w:rPr>
        <w:t>commercializin</w:t>
      </w:r>
      <w:r w:rsidR="00025204" w:rsidRPr="00E82902">
        <w:rPr>
          <w:rFonts w:asciiTheme="majorBidi" w:hAnsiTheme="majorBidi" w:cstheme="majorBidi"/>
          <w:sz w:val="22"/>
          <w:lang w:val="en-CA"/>
        </w:rPr>
        <w:t xml:space="preserve">g the oil for export abroad. </w:t>
      </w:r>
      <w:r w:rsidR="001F2CE9" w:rsidRPr="00E82902">
        <w:rPr>
          <w:rFonts w:asciiTheme="majorBidi" w:hAnsiTheme="majorBidi" w:cstheme="majorBidi"/>
          <w:sz w:val="22"/>
          <w:lang w:val="en-CA"/>
        </w:rPr>
        <w:t xml:space="preserve">A </w:t>
      </w:r>
      <w:r w:rsidR="000D3B18" w:rsidRPr="00E82902">
        <w:rPr>
          <w:rFonts w:asciiTheme="majorBidi" w:hAnsiTheme="majorBidi" w:cstheme="majorBidi"/>
          <w:sz w:val="22"/>
          <w:lang w:val="en-CA"/>
        </w:rPr>
        <w:t>collaboration will be established with Project Toog</w:t>
      </w:r>
      <w:r w:rsidR="00346B65" w:rsidRPr="00E82902">
        <w:rPr>
          <w:rFonts w:asciiTheme="majorBidi" w:hAnsiTheme="majorBidi" w:cstheme="majorBidi"/>
          <w:sz w:val="22"/>
          <w:lang w:val="en-CA"/>
        </w:rPr>
        <w:t>g</w:t>
      </w:r>
      <w:r w:rsidR="000D3B18" w:rsidRPr="00E82902">
        <w:rPr>
          <w:rFonts w:asciiTheme="majorBidi" w:hAnsiTheme="majorBidi" w:cstheme="majorBidi"/>
          <w:sz w:val="22"/>
          <w:lang w:val="en-CA"/>
        </w:rPr>
        <w:t>a to transfer their expertise to the</w:t>
      </w:r>
      <w:r w:rsidR="00025204" w:rsidRPr="00E82902">
        <w:rPr>
          <w:rFonts w:asciiTheme="majorBidi" w:hAnsiTheme="majorBidi" w:cstheme="majorBidi"/>
          <w:sz w:val="22"/>
          <w:lang w:val="en-CA"/>
        </w:rPr>
        <w:t xml:space="preserve"> project’s target populations. </w:t>
      </w:r>
    </w:p>
    <w:p w:rsidR="00372260" w:rsidRPr="00E82902" w:rsidRDefault="005074BA" w:rsidP="00D47D96">
      <w:pPr>
        <w:pStyle w:val="ListParagraph"/>
        <w:numPr>
          <w:ilvl w:val="0"/>
          <w:numId w:val="19"/>
        </w:numPr>
        <w:spacing w:before="100" w:beforeAutospacing="1" w:after="100" w:afterAutospacing="1" w:line="240" w:lineRule="auto"/>
        <w:jc w:val="both"/>
        <w:rPr>
          <w:rFonts w:asciiTheme="majorBidi" w:hAnsiTheme="majorBidi" w:cstheme="majorBidi"/>
          <w:sz w:val="22"/>
          <w:lang w:val="en-CA"/>
        </w:rPr>
      </w:pPr>
      <w:r w:rsidRPr="00E82902">
        <w:rPr>
          <w:rFonts w:asciiTheme="majorBidi" w:hAnsiTheme="majorBidi" w:cstheme="majorBidi"/>
          <w:b/>
          <w:sz w:val="22"/>
          <w:lang w:val="en-CA"/>
        </w:rPr>
        <w:t>Moringa</w:t>
      </w:r>
      <w:r w:rsidR="009E716C" w:rsidRPr="00E82902">
        <w:rPr>
          <w:rFonts w:asciiTheme="majorBidi" w:hAnsiTheme="majorBidi" w:cstheme="majorBidi"/>
          <w:b/>
          <w:sz w:val="22"/>
          <w:lang w:val="en-CA"/>
        </w:rPr>
        <w:t xml:space="preserve"> Oliefera</w:t>
      </w:r>
      <w:r w:rsidR="00582249" w:rsidRPr="00E82902">
        <w:rPr>
          <w:rFonts w:asciiTheme="majorBidi" w:hAnsiTheme="majorBidi" w:cstheme="majorBidi"/>
          <w:sz w:val="22"/>
          <w:lang w:val="en-CA"/>
        </w:rPr>
        <w:t xml:space="preserve"> </w:t>
      </w:r>
      <w:r w:rsidR="009E716C" w:rsidRPr="00E82902">
        <w:rPr>
          <w:rFonts w:asciiTheme="majorBidi" w:hAnsiTheme="majorBidi" w:cstheme="majorBidi"/>
          <w:sz w:val="22"/>
          <w:lang w:val="en-CA"/>
        </w:rPr>
        <w:t xml:space="preserve">is a fast-growing tree, endemic to the Sahel, </w:t>
      </w:r>
      <w:r w:rsidR="001F2CE9" w:rsidRPr="00E82902">
        <w:rPr>
          <w:rFonts w:asciiTheme="majorBidi" w:hAnsiTheme="majorBidi" w:cstheme="majorBidi"/>
          <w:sz w:val="22"/>
          <w:lang w:val="en-CA"/>
        </w:rPr>
        <w:t>which</w:t>
      </w:r>
      <w:r w:rsidR="009E716C" w:rsidRPr="00E82902">
        <w:rPr>
          <w:rFonts w:asciiTheme="majorBidi" w:hAnsiTheme="majorBidi" w:cstheme="majorBidi"/>
          <w:sz w:val="22"/>
          <w:lang w:val="en-CA"/>
        </w:rPr>
        <w:t xml:space="preserve"> is drought and pest resistant. It has thrived in zones with harsh climates where little else is suita</w:t>
      </w:r>
      <w:r w:rsidR="00025204" w:rsidRPr="00E82902">
        <w:rPr>
          <w:rFonts w:asciiTheme="majorBidi" w:hAnsiTheme="majorBidi" w:cstheme="majorBidi"/>
          <w:sz w:val="22"/>
          <w:lang w:val="en-CA"/>
        </w:rPr>
        <w:t xml:space="preserve">ble for commercial production. </w:t>
      </w:r>
      <w:r w:rsidR="009E716C" w:rsidRPr="00E82902">
        <w:rPr>
          <w:rFonts w:asciiTheme="majorBidi" w:hAnsiTheme="majorBidi" w:cstheme="majorBidi"/>
          <w:sz w:val="22"/>
          <w:lang w:val="en-CA"/>
        </w:rPr>
        <w:t xml:space="preserve"> It has been hailed</w:t>
      </w:r>
      <w:r w:rsidR="00F2491A" w:rsidRPr="00E82902">
        <w:rPr>
          <w:rFonts w:asciiTheme="majorBidi" w:hAnsiTheme="majorBidi" w:cstheme="majorBidi"/>
          <w:sz w:val="22"/>
          <w:lang w:val="en-CA"/>
        </w:rPr>
        <w:t xml:space="preserve"> as a n</w:t>
      </w:r>
      <w:r w:rsidR="00390DCE" w:rsidRPr="00E82902">
        <w:rPr>
          <w:rFonts w:asciiTheme="majorBidi" w:hAnsiTheme="majorBidi" w:cstheme="majorBidi"/>
          <w:sz w:val="22"/>
          <w:lang w:val="en-CA"/>
        </w:rPr>
        <w:t>ew superfood and</w:t>
      </w:r>
      <w:r w:rsidR="009E716C" w:rsidRPr="00E82902">
        <w:rPr>
          <w:rFonts w:asciiTheme="majorBidi" w:hAnsiTheme="majorBidi" w:cstheme="majorBidi"/>
          <w:sz w:val="22"/>
          <w:lang w:val="en-CA"/>
        </w:rPr>
        <w:t xml:space="preserve"> is</w:t>
      </w:r>
      <w:r w:rsidR="00390DCE" w:rsidRPr="00E82902">
        <w:rPr>
          <w:rFonts w:asciiTheme="majorBidi" w:hAnsiTheme="majorBidi" w:cstheme="majorBidi"/>
          <w:sz w:val="22"/>
          <w:lang w:val="en-CA"/>
        </w:rPr>
        <w:t xml:space="preserve"> increasingly commercialized in Europe</w:t>
      </w:r>
      <w:r w:rsidR="007A5138" w:rsidRPr="00E82902">
        <w:rPr>
          <w:rFonts w:asciiTheme="majorBidi" w:hAnsiTheme="majorBidi" w:cstheme="majorBidi"/>
          <w:sz w:val="22"/>
          <w:lang w:val="en-CA"/>
        </w:rPr>
        <w:t xml:space="preserve"> and North America</w:t>
      </w:r>
      <w:r w:rsidR="004F2760" w:rsidRPr="00E82902">
        <w:rPr>
          <w:rFonts w:asciiTheme="majorBidi" w:hAnsiTheme="majorBidi" w:cstheme="majorBidi"/>
          <w:sz w:val="22"/>
          <w:lang w:val="en-CA"/>
        </w:rPr>
        <w:t xml:space="preserve"> for its health benefits</w:t>
      </w:r>
      <w:r w:rsidR="00025204" w:rsidRPr="00E82902">
        <w:rPr>
          <w:rFonts w:asciiTheme="majorBidi" w:hAnsiTheme="majorBidi" w:cstheme="majorBidi"/>
          <w:sz w:val="22"/>
          <w:lang w:val="en-CA"/>
        </w:rPr>
        <w:t xml:space="preserve">. </w:t>
      </w:r>
      <w:r w:rsidR="007A5138" w:rsidRPr="00E82902">
        <w:rPr>
          <w:rFonts w:asciiTheme="majorBidi" w:hAnsiTheme="majorBidi" w:cstheme="majorBidi"/>
          <w:sz w:val="22"/>
          <w:lang w:val="en-CA"/>
        </w:rPr>
        <w:t>The leaves have many nutrients such as calcium,</w:t>
      </w:r>
      <w:r w:rsidR="000D3B18" w:rsidRPr="00E82902">
        <w:rPr>
          <w:rFonts w:asciiTheme="majorBidi" w:hAnsiTheme="majorBidi" w:cstheme="majorBidi"/>
          <w:sz w:val="22"/>
          <w:lang w:val="en-CA"/>
        </w:rPr>
        <w:t xml:space="preserve"> vitamin C, magnesium, </w:t>
      </w:r>
      <w:r w:rsidR="00346B65" w:rsidRPr="00E82902">
        <w:rPr>
          <w:rFonts w:asciiTheme="majorBidi" w:hAnsiTheme="majorBidi" w:cstheme="majorBidi"/>
          <w:sz w:val="22"/>
          <w:lang w:val="en-CA"/>
        </w:rPr>
        <w:t>potassium</w:t>
      </w:r>
      <w:r w:rsidR="000D3B18" w:rsidRPr="00E82902">
        <w:rPr>
          <w:rFonts w:asciiTheme="majorBidi" w:hAnsiTheme="majorBidi" w:cstheme="majorBidi"/>
          <w:sz w:val="22"/>
          <w:lang w:val="en-CA"/>
        </w:rPr>
        <w:t xml:space="preserve">, iron and vitamin A, and </w:t>
      </w:r>
      <w:r w:rsidR="007A5138" w:rsidRPr="00E82902">
        <w:rPr>
          <w:rFonts w:asciiTheme="majorBidi" w:hAnsiTheme="majorBidi" w:cstheme="majorBidi"/>
          <w:sz w:val="22"/>
          <w:lang w:val="en-CA"/>
        </w:rPr>
        <w:t xml:space="preserve">protein. </w:t>
      </w:r>
      <w:r w:rsidR="004F2760" w:rsidRPr="00E82902">
        <w:rPr>
          <w:rFonts w:asciiTheme="majorBidi" w:hAnsiTheme="majorBidi" w:cstheme="majorBidi"/>
          <w:sz w:val="22"/>
          <w:lang w:val="en-CA"/>
        </w:rPr>
        <w:t xml:space="preserve">In addition, the gum, bark and </w:t>
      </w:r>
      <w:r w:rsidR="007A5138" w:rsidRPr="00E82902">
        <w:rPr>
          <w:rFonts w:asciiTheme="majorBidi" w:hAnsiTheme="majorBidi" w:cstheme="majorBidi"/>
          <w:sz w:val="22"/>
          <w:lang w:val="en-CA"/>
        </w:rPr>
        <w:t xml:space="preserve">seeds have anti-bacterial </w:t>
      </w:r>
      <w:r w:rsidR="004F2760" w:rsidRPr="00E82902">
        <w:rPr>
          <w:rFonts w:asciiTheme="majorBidi" w:hAnsiTheme="majorBidi" w:cstheme="majorBidi"/>
          <w:sz w:val="22"/>
          <w:lang w:val="en-CA"/>
        </w:rPr>
        <w:t xml:space="preserve">and anti-inflammatory </w:t>
      </w:r>
      <w:r w:rsidR="001F2CE9" w:rsidRPr="00E82902">
        <w:rPr>
          <w:rFonts w:asciiTheme="majorBidi" w:hAnsiTheme="majorBidi" w:cstheme="majorBidi"/>
          <w:sz w:val="22"/>
          <w:lang w:val="en-CA"/>
        </w:rPr>
        <w:t>properties</w:t>
      </w:r>
      <w:r w:rsidR="004F2760" w:rsidRPr="00E82902">
        <w:rPr>
          <w:rFonts w:asciiTheme="majorBidi" w:hAnsiTheme="majorBidi" w:cstheme="majorBidi"/>
          <w:sz w:val="22"/>
          <w:lang w:val="en-CA"/>
        </w:rPr>
        <w:t xml:space="preserve">, </w:t>
      </w:r>
      <w:r w:rsidR="007A5138" w:rsidRPr="00E82902">
        <w:rPr>
          <w:rFonts w:asciiTheme="majorBidi" w:hAnsiTheme="majorBidi" w:cstheme="majorBidi"/>
          <w:sz w:val="22"/>
          <w:lang w:val="en-CA"/>
        </w:rPr>
        <w:t xml:space="preserve">which </w:t>
      </w:r>
      <w:r w:rsidR="004F2760" w:rsidRPr="00E82902">
        <w:rPr>
          <w:rFonts w:asciiTheme="majorBidi" w:hAnsiTheme="majorBidi" w:cstheme="majorBidi"/>
          <w:sz w:val="22"/>
          <w:lang w:val="en-CA"/>
        </w:rPr>
        <w:t>have been used by local popu</w:t>
      </w:r>
      <w:r w:rsidR="000D3B18" w:rsidRPr="00E82902">
        <w:rPr>
          <w:rFonts w:asciiTheme="majorBidi" w:hAnsiTheme="majorBidi" w:cstheme="majorBidi"/>
          <w:sz w:val="22"/>
          <w:lang w:val="en-CA"/>
        </w:rPr>
        <w:t>lations</w:t>
      </w:r>
      <w:r w:rsidR="001F2CE9" w:rsidRPr="00E82902">
        <w:rPr>
          <w:rFonts w:asciiTheme="majorBidi" w:hAnsiTheme="majorBidi" w:cstheme="majorBidi"/>
          <w:sz w:val="22"/>
          <w:lang w:val="en-CA"/>
        </w:rPr>
        <w:t xml:space="preserve"> in traditional medicine</w:t>
      </w:r>
      <w:r w:rsidR="000D3B18" w:rsidRPr="00E82902">
        <w:rPr>
          <w:rFonts w:asciiTheme="majorBidi" w:hAnsiTheme="majorBidi" w:cstheme="majorBidi"/>
          <w:sz w:val="22"/>
          <w:lang w:val="en-CA"/>
        </w:rPr>
        <w:t xml:space="preserve">. </w:t>
      </w:r>
      <w:r w:rsidR="009E716C" w:rsidRPr="00E82902">
        <w:rPr>
          <w:rFonts w:asciiTheme="majorBidi" w:hAnsiTheme="majorBidi" w:cstheme="majorBidi"/>
          <w:sz w:val="22"/>
          <w:lang w:val="en-CA"/>
        </w:rPr>
        <w:t>In addition</w:t>
      </w:r>
      <w:r w:rsidR="001F2CE9" w:rsidRPr="00E82902">
        <w:rPr>
          <w:rFonts w:asciiTheme="majorBidi" w:hAnsiTheme="majorBidi" w:cstheme="majorBidi"/>
          <w:sz w:val="22"/>
          <w:lang w:val="en-CA"/>
        </w:rPr>
        <w:t>,</w:t>
      </w:r>
      <w:r w:rsidR="00000A09" w:rsidRPr="00E82902">
        <w:rPr>
          <w:rFonts w:asciiTheme="majorBidi" w:hAnsiTheme="majorBidi" w:cstheme="majorBidi"/>
          <w:sz w:val="22"/>
          <w:lang w:val="en-CA"/>
        </w:rPr>
        <w:t xml:space="preserve"> its</w:t>
      </w:r>
      <w:r w:rsidR="009E716C" w:rsidRPr="00E82902">
        <w:rPr>
          <w:rFonts w:asciiTheme="majorBidi" w:hAnsiTheme="majorBidi" w:cstheme="majorBidi"/>
          <w:sz w:val="22"/>
          <w:lang w:val="en-CA"/>
        </w:rPr>
        <w:t xml:space="preserve"> seeds can be used to purify water.</w:t>
      </w:r>
    </w:p>
    <w:p w:rsidR="00390DCE" w:rsidRPr="00E82902" w:rsidRDefault="001F2CE9" w:rsidP="00D47D96">
      <w:pPr>
        <w:pStyle w:val="ListParagraph"/>
        <w:numPr>
          <w:ilvl w:val="0"/>
          <w:numId w:val="19"/>
        </w:numPr>
        <w:spacing w:before="100" w:beforeAutospacing="1" w:after="100" w:afterAutospacing="1" w:line="240" w:lineRule="auto"/>
        <w:jc w:val="both"/>
        <w:rPr>
          <w:rFonts w:asciiTheme="majorBidi" w:hAnsiTheme="majorBidi" w:cstheme="majorBidi"/>
          <w:sz w:val="22"/>
          <w:lang w:val="en-CA"/>
        </w:rPr>
      </w:pPr>
      <w:r w:rsidRPr="00E82902">
        <w:rPr>
          <w:rFonts w:asciiTheme="majorBidi" w:hAnsiTheme="majorBidi" w:cstheme="majorBidi"/>
          <w:b/>
          <w:sz w:val="22"/>
          <w:lang w:val="en-CA"/>
        </w:rPr>
        <w:t>G</w:t>
      </w:r>
      <w:r w:rsidR="005D74F9" w:rsidRPr="00E82902">
        <w:rPr>
          <w:rFonts w:asciiTheme="majorBidi" w:hAnsiTheme="majorBidi" w:cstheme="majorBidi"/>
          <w:b/>
          <w:sz w:val="22"/>
          <w:lang w:val="en-CA"/>
        </w:rPr>
        <w:t>um</w:t>
      </w:r>
      <w:r w:rsidR="00A25F41" w:rsidRPr="00E82902">
        <w:rPr>
          <w:rFonts w:asciiTheme="majorBidi" w:hAnsiTheme="majorBidi" w:cstheme="majorBidi"/>
          <w:b/>
          <w:sz w:val="22"/>
          <w:lang w:val="en-CA"/>
        </w:rPr>
        <w:t xml:space="preserve"> </w:t>
      </w:r>
      <w:r w:rsidRPr="00E82902">
        <w:rPr>
          <w:rFonts w:asciiTheme="majorBidi" w:hAnsiTheme="majorBidi" w:cstheme="majorBidi"/>
          <w:b/>
          <w:sz w:val="22"/>
          <w:lang w:val="en-CA"/>
        </w:rPr>
        <w:t xml:space="preserve">Arabic </w:t>
      </w:r>
      <w:r w:rsidR="003406FF" w:rsidRPr="00E82902">
        <w:rPr>
          <w:rFonts w:asciiTheme="majorBidi" w:hAnsiTheme="majorBidi" w:cstheme="majorBidi"/>
          <w:bCs/>
          <w:sz w:val="22"/>
          <w:lang w:val="en-CA"/>
        </w:rPr>
        <w:t>is</w:t>
      </w:r>
      <w:r w:rsidR="00F2491A" w:rsidRPr="00E82902">
        <w:rPr>
          <w:rFonts w:asciiTheme="majorBidi" w:hAnsiTheme="majorBidi" w:cstheme="majorBidi"/>
          <w:sz w:val="22"/>
          <w:lang w:val="en-CA"/>
        </w:rPr>
        <w:t xml:space="preserve"> </w:t>
      </w:r>
      <w:r w:rsidR="005D74F9" w:rsidRPr="00E82902">
        <w:rPr>
          <w:rFonts w:asciiTheme="majorBidi" w:hAnsiTheme="majorBidi" w:cstheme="majorBidi"/>
          <w:sz w:val="22"/>
          <w:lang w:val="en-CA"/>
        </w:rPr>
        <w:t xml:space="preserve">collected from the </w:t>
      </w:r>
      <w:r w:rsidR="005D74F9" w:rsidRPr="00E82902">
        <w:rPr>
          <w:rFonts w:asciiTheme="majorBidi" w:hAnsiTheme="majorBidi" w:cstheme="majorBidi"/>
          <w:i/>
          <w:sz w:val="22"/>
          <w:lang w:val="en-CA"/>
        </w:rPr>
        <w:t xml:space="preserve">acacia </w:t>
      </w:r>
      <w:r w:rsidR="004B26E4" w:rsidRPr="00E82902">
        <w:rPr>
          <w:rFonts w:asciiTheme="majorBidi" w:hAnsiTheme="majorBidi" w:cstheme="majorBidi"/>
          <w:i/>
          <w:sz w:val="22"/>
          <w:lang w:val="en-CA"/>
        </w:rPr>
        <w:t>senegal</w:t>
      </w:r>
      <w:r w:rsidR="005D74F9" w:rsidRPr="00E82902">
        <w:rPr>
          <w:rFonts w:asciiTheme="majorBidi" w:hAnsiTheme="majorBidi" w:cstheme="majorBidi"/>
          <w:sz w:val="22"/>
          <w:lang w:val="en-CA"/>
        </w:rPr>
        <w:t xml:space="preserve"> tree, </w:t>
      </w:r>
      <w:r w:rsidR="009E716C" w:rsidRPr="00E82902">
        <w:rPr>
          <w:rFonts w:asciiTheme="majorBidi" w:hAnsiTheme="majorBidi" w:cstheme="majorBidi"/>
          <w:sz w:val="22"/>
          <w:lang w:val="en-CA"/>
        </w:rPr>
        <w:t xml:space="preserve">gum </w:t>
      </w:r>
      <w:r w:rsidRPr="00E82902">
        <w:rPr>
          <w:rFonts w:asciiTheme="majorBidi" w:hAnsiTheme="majorBidi" w:cstheme="majorBidi"/>
          <w:sz w:val="22"/>
          <w:lang w:val="en-CA"/>
        </w:rPr>
        <w:t xml:space="preserve">arabic </w:t>
      </w:r>
      <w:r w:rsidR="005D74F9" w:rsidRPr="00E82902">
        <w:rPr>
          <w:rFonts w:asciiTheme="majorBidi" w:hAnsiTheme="majorBidi" w:cstheme="majorBidi"/>
          <w:sz w:val="22"/>
          <w:lang w:val="en-CA"/>
        </w:rPr>
        <w:t>is</w:t>
      </w:r>
      <w:r w:rsidR="005D74F9" w:rsidRPr="00E82902">
        <w:rPr>
          <w:rFonts w:asciiTheme="majorBidi" w:eastAsia="Times New Roman" w:hAnsiTheme="majorBidi" w:cstheme="majorBidi"/>
          <w:color w:val="222222"/>
          <w:sz w:val="22"/>
          <w:shd w:val="clear" w:color="auto" w:fill="FFFFFF"/>
        </w:rPr>
        <w:t xml:space="preserve"> </w:t>
      </w:r>
      <w:r w:rsidR="005D74F9" w:rsidRPr="00E82902">
        <w:rPr>
          <w:rFonts w:asciiTheme="majorBidi" w:hAnsiTheme="majorBidi" w:cstheme="majorBidi"/>
          <w:sz w:val="22"/>
          <w:lang w:val="en-CA"/>
        </w:rPr>
        <w:t>used in the food industry as a stabilizer as well as in printing, paint production, glue, cosmetic and some industrial applicat</w:t>
      </w:r>
      <w:r w:rsidR="004B26E4" w:rsidRPr="00E82902">
        <w:rPr>
          <w:rFonts w:asciiTheme="majorBidi" w:hAnsiTheme="majorBidi" w:cstheme="majorBidi"/>
          <w:sz w:val="22"/>
          <w:lang w:val="en-CA"/>
        </w:rPr>
        <w:t>i</w:t>
      </w:r>
      <w:r w:rsidR="00000A09" w:rsidRPr="00E82902">
        <w:rPr>
          <w:rFonts w:asciiTheme="majorBidi" w:hAnsiTheme="majorBidi" w:cstheme="majorBidi"/>
          <w:sz w:val="22"/>
          <w:lang w:val="en-CA"/>
        </w:rPr>
        <w:t>ons.</w:t>
      </w:r>
      <w:r w:rsidR="005D74F9" w:rsidRPr="00E82902">
        <w:rPr>
          <w:rFonts w:asciiTheme="majorBidi" w:hAnsiTheme="majorBidi" w:cstheme="majorBidi"/>
          <w:sz w:val="22"/>
          <w:lang w:val="en-CA"/>
        </w:rPr>
        <w:t xml:space="preserve"> </w:t>
      </w:r>
      <w:r w:rsidR="00664135" w:rsidRPr="00E82902">
        <w:rPr>
          <w:rFonts w:asciiTheme="majorBidi" w:hAnsiTheme="majorBidi" w:cstheme="majorBidi"/>
          <w:sz w:val="22"/>
          <w:lang w:val="en-CA"/>
        </w:rPr>
        <w:t>Mauritania used to be an important exporter of gum</w:t>
      </w:r>
      <w:r w:rsidRPr="00E82902">
        <w:rPr>
          <w:rFonts w:asciiTheme="majorBidi" w:hAnsiTheme="majorBidi" w:cstheme="majorBidi"/>
          <w:sz w:val="22"/>
          <w:lang w:val="en-CA"/>
        </w:rPr>
        <w:t xml:space="preserve"> arabic</w:t>
      </w:r>
      <w:r w:rsidR="00664135" w:rsidRPr="00E82902">
        <w:rPr>
          <w:rFonts w:asciiTheme="majorBidi" w:hAnsiTheme="majorBidi" w:cstheme="majorBidi"/>
          <w:sz w:val="22"/>
          <w:lang w:val="en-CA"/>
        </w:rPr>
        <w:t xml:space="preserve">, but the supply fell as the acacia trees were cut down for coal and construction purposes. </w:t>
      </w:r>
    </w:p>
    <w:p w:rsidR="00390DCE" w:rsidRPr="00E82902" w:rsidRDefault="00A25F41" w:rsidP="00D47D96">
      <w:pPr>
        <w:pStyle w:val="ListParagraph"/>
        <w:numPr>
          <w:ilvl w:val="0"/>
          <w:numId w:val="19"/>
        </w:numPr>
        <w:spacing w:before="100" w:beforeAutospacing="1" w:after="100" w:afterAutospacing="1" w:line="240" w:lineRule="auto"/>
        <w:jc w:val="both"/>
        <w:rPr>
          <w:rFonts w:asciiTheme="majorBidi" w:hAnsiTheme="majorBidi" w:cstheme="majorBidi"/>
          <w:sz w:val="22"/>
          <w:lang w:val="en-CA"/>
        </w:rPr>
      </w:pPr>
      <w:r w:rsidRPr="00E82902">
        <w:rPr>
          <w:rFonts w:asciiTheme="majorBidi" w:hAnsiTheme="majorBidi" w:cstheme="majorBidi"/>
          <w:b/>
          <w:sz w:val="22"/>
          <w:lang w:val="en-CA"/>
        </w:rPr>
        <w:t>Salvadora</w:t>
      </w:r>
      <w:r w:rsidRPr="00E82902">
        <w:rPr>
          <w:rFonts w:asciiTheme="majorBidi" w:hAnsiTheme="majorBidi" w:cstheme="majorBidi"/>
          <w:sz w:val="22"/>
          <w:lang w:val="en-CA"/>
        </w:rPr>
        <w:t xml:space="preserve"> </w:t>
      </w:r>
      <w:r w:rsidR="004624DD" w:rsidRPr="00E82902">
        <w:rPr>
          <w:rFonts w:asciiTheme="majorBidi" w:hAnsiTheme="majorBidi" w:cstheme="majorBidi"/>
          <w:b/>
          <w:sz w:val="22"/>
          <w:lang w:val="en-CA"/>
        </w:rPr>
        <w:t>Tree</w:t>
      </w:r>
      <w:r w:rsidR="001F2CE9" w:rsidRPr="00E82902">
        <w:rPr>
          <w:rFonts w:asciiTheme="majorBidi" w:hAnsiTheme="majorBidi" w:cstheme="majorBidi"/>
          <w:b/>
          <w:sz w:val="22"/>
          <w:lang w:val="en-CA"/>
        </w:rPr>
        <w:t xml:space="preserve"> </w:t>
      </w:r>
      <w:r w:rsidR="00F2491A" w:rsidRPr="00E82902">
        <w:rPr>
          <w:rFonts w:asciiTheme="majorBidi" w:hAnsiTheme="majorBidi" w:cstheme="majorBidi"/>
          <w:sz w:val="22"/>
          <w:lang w:val="en-CA"/>
        </w:rPr>
        <w:t>produces high value toothpicks, th</w:t>
      </w:r>
      <w:r w:rsidR="001F2CE9" w:rsidRPr="00E82902">
        <w:rPr>
          <w:rFonts w:asciiTheme="majorBidi" w:hAnsiTheme="majorBidi" w:cstheme="majorBidi"/>
          <w:sz w:val="22"/>
          <w:lang w:val="en-CA"/>
        </w:rPr>
        <w:t>ought to have been used by the P</w:t>
      </w:r>
      <w:r w:rsidR="00000A09" w:rsidRPr="00E82902">
        <w:rPr>
          <w:rFonts w:asciiTheme="majorBidi" w:hAnsiTheme="majorBidi" w:cstheme="majorBidi"/>
          <w:sz w:val="22"/>
          <w:lang w:val="en-CA"/>
        </w:rPr>
        <w:t xml:space="preserve">rophet. </w:t>
      </w:r>
      <w:r w:rsidR="00F2491A" w:rsidRPr="00E82902">
        <w:rPr>
          <w:rFonts w:asciiTheme="majorBidi" w:hAnsiTheme="majorBidi" w:cstheme="majorBidi"/>
          <w:sz w:val="22"/>
          <w:lang w:val="en-CA"/>
        </w:rPr>
        <w:t>There is one major exporter in the country</w:t>
      </w:r>
      <w:r w:rsidR="001F2CE9" w:rsidRPr="00E82902">
        <w:rPr>
          <w:rFonts w:asciiTheme="majorBidi" w:hAnsiTheme="majorBidi" w:cstheme="majorBidi"/>
          <w:sz w:val="22"/>
          <w:lang w:val="en-CA"/>
        </w:rPr>
        <w:t>,</w:t>
      </w:r>
      <w:r w:rsidR="00F2491A" w:rsidRPr="00E82902">
        <w:rPr>
          <w:rFonts w:asciiTheme="majorBidi" w:hAnsiTheme="majorBidi" w:cstheme="majorBidi"/>
          <w:sz w:val="22"/>
          <w:lang w:val="en-CA"/>
        </w:rPr>
        <w:t xml:space="preserve"> </w:t>
      </w:r>
      <w:r w:rsidR="001F2CE9" w:rsidRPr="00E82902">
        <w:rPr>
          <w:rFonts w:asciiTheme="majorBidi" w:hAnsiTheme="majorBidi" w:cstheme="majorBidi"/>
          <w:sz w:val="22"/>
          <w:lang w:val="en-CA"/>
        </w:rPr>
        <w:t>who</w:t>
      </w:r>
      <w:r w:rsidR="00F2491A" w:rsidRPr="00E82902">
        <w:rPr>
          <w:rFonts w:asciiTheme="majorBidi" w:hAnsiTheme="majorBidi" w:cstheme="majorBidi"/>
          <w:sz w:val="22"/>
          <w:lang w:val="en-CA"/>
        </w:rPr>
        <w:t xml:space="preserve"> exports toothpicks to Saudi Arabia.</w:t>
      </w:r>
      <w:r w:rsidRPr="00E82902">
        <w:rPr>
          <w:rFonts w:asciiTheme="majorBidi" w:hAnsiTheme="majorBidi" w:cstheme="majorBidi"/>
          <w:sz w:val="22"/>
          <w:lang w:val="en-CA"/>
        </w:rPr>
        <w:t xml:space="preserve"> </w:t>
      </w:r>
    </w:p>
    <w:p w:rsidR="003450FC" w:rsidRPr="00E82902" w:rsidRDefault="009E716C" w:rsidP="00D47D96">
      <w:pPr>
        <w:pStyle w:val="ListParagraph"/>
        <w:numPr>
          <w:ilvl w:val="0"/>
          <w:numId w:val="19"/>
        </w:numPr>
        <w:spacing w:before="100" w:beforeAutospacing="1" w:after="100" w:afterAutospacing="1" w:line="240" w:lineRule="auto"/>
        <w:jc w:val="both"/>
        <w:rPr>
          <w:rFonts w:asciiTheme="majorBidi" w:hAnsiTheme="majorBidi" w:cstheme="majorBidi"/>
          <w:b/>
          <w:sz w:val="22"/>
          <w:lang w:val="en-CA"/>
        </w:rPr>
      </w:pPr>
      <w:r w:rsidRPr="00E82902">
        <w:rPr>
          <w:rFonts w:asciiTheme="majorBidi" w:hAnsiTheme="majorBidi" w:cstheme="majorBidi"/>
          <w:b/>
          <w:sz w:val="22"/>
          <w:lang w:val="en-CA"/>
        </w:rPr>
        <w:t>Water lilies</w:t>
      </w:r>
      <w:r w:rsidR="001F2CE9" w:rsidRPr="00E82902">
        <w:rPr>
          <w:rFonts w:asciiTheme="majorBidi" w:hAnsiTheme="majorBidi" w:cstheme="majorBidi"/>
          <w:b/>
          <w:sz w:val="22"/>
          <w:lang w:val="en-CA"/>
        </w:rPr>
        <w:t>’</w:t>
      </w:r>
      <w:r w:rsidR="004624DD" w:rsidRPr="00E82902">
        <w:rPr>
          <w:rFonts w:asciiTheme="majorBidi" w:hAnsiTheme="majorBidi" w:cstheme="majorBidi"/>
          <w:b/>
          <w:sz w:val="22"/>
          <w:lang w:val="en-CA"/>
        </w:rPr>
        <w:t xml:space="preserve"> </w:t>
      </w:r>
      <w:r w:rsidR="004624DD" w:rsidRPr="00E82902">
        <w:rPr>
          <w:rFonts w:asciiTheme="majorBidi" w:hAnsiTheme="majorBidi" w:cstheme="majorBidi"/>
          <w:sz w:val="22"/>
          <w:lang w:val="en-CA"/>
        </w:rPr>
        <w:t xml:space="preserve">seeds (grains) are used </w:t>
      </w:r>
      <w:r w:rsidR="00000A09" w:rsidRPr="00E82902">
        <w:rPr>
          <w:rFonts w:asciiTheme="majorBidi" w:hAnsiTheme="majorBidi" w:cstheme="majorBidi"/>
          <w:sz w:val="22"/>
          <w:lang w:val="en-CA"/>
        </w:rPr>
        <w:t xml:space="preserve">to </w:t>
      </w:r>
      <w:r w:rsidR="004624DD" w:rsidRPr="00E82902">
        <w:rPr>
          <w:rFonts w:asciiTheme="majorBidi" w:hAnsiTheme="majorBidi" w:cstheme="majorBidi"/>
          <w:sz w:val="22"/>
          <w:lang w:val="en-CA"/>
        </w:rPr>
        <w:t>make a</w:t>
      </w:r>
      <w:r w:rsidR="00000A09" w:rsidRPr="00E82902">
        <w:rPr>
          <w:rFonts w:asciiTheme="majorBidi" w:hAnsiTheme="majorBidi" w:cstheme="majorBidi"/>
          <w:sz w:val="22"/>
          <w:lang w:val="en-CA"/>
        </w:rPr>
        <w:t xml:space="preserve"> dish that resembles couscous. </w:t>
      </w:r>
      <w:r w:rsidR="004624DD" w:rsidRPr="00E82902">
        <w:rPr>
          <w:rFonts w:asciiTheme="majorBidi" w:hAnsiTheme="majorBidi" w:cstheme="majorBidi"/>
          <w:sz w:val="22"/>
          <w:lang w:val="en-CA"/>
        </w:rPr>
        <w:t xml:space="preserve">Its roots are also consumed and sold on local markets. The flowers and </w:t>
      </w:r>
      <w:r w:rsidR="001F2CE9" w:rsidRPr="00E82902">
        <w:rPr>
          <w:rFonts w:asciiTheme="majorBidi" w:hAnsiTheme="majorBidi" w:cstheme="majorBidi"/>
          <w:sz w:val="22"/>
          <w:lang w:val="en-CA"/>
        </w:rPr>
        <w:t>stems</w:t>
      </w:r>
      <w:r w:rsidR="004624DD" w:rsidRPr="00E82902">
        <w:rPr>
          <w:rFonts w:asciiTheme="majorBidi" w:hAnsiTheme="majorBidi" w:cstheme="majorBidi"/>
          <w:sz w:val="22"/>
          <w:lang w:val="en-CA"/>
        </w:rPr>
        <w:t xml:space="preserve"> are</w:t>
      </w:r>
      <w:r w:rsidR="00000A09" w:rsidRPr="00E82902">
        <w:rPr>
          <w:rFonts w:asciiTheme="majorBidi" w:hAnsiTheme="majorBidi" w:cstheme="majorBidi"/>
          <w:sz w:val="22"/>
          <w:lang w:val="en-CA"/>
        </w:rPr>
        <w:t xml:space="preserve"> used for decorative purposes. </w:t>
      </w:r>
      <w:r w:rsidR="004624DD" w:rsidRPr="00E82902">
        <w:rPr>
          <w:rFonts w:asciiTheme="majorBidi" w:hAnsiTheme="majorBidi" w:cstheme="majorBidi"/>
          <w:sz w:val="22"/>
          <w:lang w:val="en-CA"/>
        </w:rPr>
        <w:t>It also has traditional pharmaceutical uses, said to help with arterial pressure. Women are usually the ones who harvest and sell them on local markets.</w:t>
      </w:r>
      <w:r w:rsidR="00000A09" w:rsidRPr="00E82902">
        <w:rPr>
          <w:rFonts w:asciiTheme="majorBidi" w:hAnsiTheme="majorBidi" w:cstheme="majorBidi"/>
          <w:b/>
          <w:sz w:val="22"/>
          <w:lang w:val="en-CA"/>
        </w:rPr>
        <w:t xml:space="preserve"> </w:t>
      </w:r>
      <w:r w:rsidR="004624DD" w:rsidRPr="00E82902">
        <w:rPr>
          <w:rFonts w:asciiTheme="majorBidi" w:hAnsiTheme="majorBidi" w:cstheme="majorBidi"/>
          <w:sz w:val="22"/>
          <w:lang w:val="en-CA"/>
        </w:rPr>
        <w:t>Water lili</w:t>
      </w:r>
      <w:r w:rsidR="001F2CE9" w:rsidRPr="00E82902">
        <w:rPr>
          <w:rFonts w:asciiTheme="majorBidi" w:hAnsiTheme="majorBidi" w:cstheme="majorBidi"/>
          <w:sz w:val="22"/>
          <w:lang w:val="en-CA"/>
        </w:rPr>
        <w:t>es are found in ponds and lakes</w:t>
      </w:r>
      <w:r w:rsidR="004624DD" w:rsidRPr="00E82902">
        <w:rPr>
          <w:rFonts w:asciiTheme="majorBidi" w:hAnsiTheme="majorBidi" w:cstheme="majorBidi"/>
          <w:sz w:val="22"/>
          <w:lang w:val="en-CA"/>
        </w:rPr>
        <w:t xml:space="preserve">, but in recent years their number has greatly diminished due to drought and sedimentation as well as over harvest. This situation could easily be remedied by collecting </w:t>
      </w:r>
      <w:r w:rsidR="0047799B" w:rsidRPr="00E82902">
        <w:rPr>
          <w:rFonts w:asciiTheme="majorBidi" w:hAnsiTheme="majorBidi" w:cstheme="majorBidi"/>
          <w:sz w:val="22"/>
          <w:lang w:val="en-CA"/>
        </w:rPr>
        <w:t>tubers</w:t>
      </w:r>
      <w:r w:rsidR="004624DD" w:rsidRPr="00E82902">
        <w:rPr>
          <w:rFonts w:asciiTheme="majorBidi" w:hAnsiTheme="majorBidi" w:cstheme="majorBidi"/>
          <w:sz w:val="22"/>
          <w:lang w:val="en-CA"/>
        </w:rPr>
        <w:t xml:space="preserve"> and seeds from the Senegal River Valley and use them to sow ponds that have been rehabilitated. </w:t>
      </w:r>
    </w:p>
    <w:p w:rsidR="00E61524" w:rsidRPr="00E82902" w:rsidRDefault="001F2CE9" w:rsidP="00D47D96">
      <w:pPr>
        <w:pStyle w:val="ListParagraph"/>
        <w:numPr>
          <w:ilvl w:val="0"/>
          <w:numId w:val="19"/>
        </w:numPr>
        <w:spacing w:before="100" w:beforeAutospacing="1" w:after="100" w:afterAutospacing="1" w:line="240" w:lineRule="auto"/>
        <w:jc w:val="both"/>
        <w:rPr>
          <w:rFonts w:asciiTheme="majorBidi" w:hAnsiTheme="majorBidi" w:cstheme="majorBidi"/>
          <w:b/>
          <w:sz w:val="22"/>
          <w:lang w:val="en-CA"/>
        </w:rPr>
      </w:pPr>
      <w:r w:rsidRPr="00E82902">
        <w:rPr>
          <w:rFonts w:asciiTheme="majorBidi" w:hAnsiTheme="majorBidi" w:cstheme="majorBidi"/>
          <w:b/>
          <w:sz w:val="22"/>
          <w:lang w:val="en-CA"/>
        </w:rPr>
        <w:t>Aquaculture</w:t>
      </w:r>
      <w:r w:rsidR="00A25F41" w:rsidRPr="00E82902">
        <w:rPr>
          <w:rFonts w:asciiTheme="majorBidi" w:hAnsiTheme="majorBidi" w:cstheme="majorBidi"/>
          <w:b/>
          <w:sz w:val="22"/>
          <w:lang w:val="en-CA"/>
        </w:rPr>
        <w:t xml:space="preserve"> </w:t>
      </w:r>
      <w:r w:rsidR="006D653B" w:rsidRPr="00E82902">
        <w:rPr>
          <w:rFonts w:asciiTheme="majorBidi" w:hAnsiTheme="majorBidi" w:cstheme="majorBidi"/>
          <w:sz w:val="22"/>
          <w:lang w:val="en-CA"/>
        </w:rPr>
        <w:t>provides a source of livelihoods for a small number of the population in the project zones. Most of the population in the project zone eat frozen fish from the Coast, and sell the fish the</w:t>
      </w:r>
      <w:r w:rsidR="00000A09" w:rsidRPr="00E82902">
        <w:rPr>
          <w:rFonts w:asciiTheme="majorBidi" w:hAnsiTheme="majorBidi" w:cstheme="majorBidi"/>
          <w:sz w:val="22"/>
          <w:lang w:val="en-CA"/>
        </w:rPr>
        <w:t xml:space="preserve">y produce to Malian exporters. </w:t>
      </w:r>
      <w:r w:rsidR="006D653B" w:rsidRPr="00E82902">
        <w:rPr>
          <w:rFonts w:asciiTheme="majorBidi" w:hAnsiTheme="majorBidi" w:cstheme="majorBidi"/>
          <w:sz w:val="22"/>
          <w:lang w:val="en-CA"/>
        </w:rPr>
        <w:t xml:space="preserve">This activity could be developed sustainably with adequate training of local populations and market linkages to private sector actors. </w:t>
      </w:r>
    </w:p>
    <w:p w:rsidR="0007083C" w:rsidRPr="00E82902" w:rsidRDefault="000362E1" w:rsidP="00D47D96">
      <w:pPr>
        <w:pStyle w:val="ListParagraph"/>
        <w:numPr>
          <w:ilvl w:val="0"/>
          <w:numId w:val="19"/>
        </w:numPr>
        <w:spacing w:before="100" w:beforeAutospacing="1" w:after="100" w:afterAutospacing="1" w:line="240" w:lineRule="auto"/>
        <w:jc w:val="both"/>
        <w:rPr>
          <w:rFonts w:asciiTheme="majorBidi" w:hAnsiTheme="majorBidi" w:cstheme="majorBidi"/>
          <w:sz w:val="22"/>
          <w:lang w:val="en-CA"/>
        </w:rPr>
      </w:pPr>
      <w:r w:rsidRPr="00E82902">
        <w:rPr>
          <w:rFonts w:asciiTheme="majorBidi" w:hAnsiTheme="majorBidi" w:cstheme="majorBidi"/>
          <w:b/>
          <w:sz w:val="22"/>
          <w:lang w:val="en-CA"/>
        </w:rPr>
        <w:t>Pigeon pea</w:t>
      </w:r>
      <w:r w:rsidRPr="00E82902">
        <w:rPr>
          <w:rFonts w:asciiTheme="majorBidi" w:hAnsiTheme="majorBidi" w:cstheme="majorBidi"/>
          <w:sz w:val="22"/>
        </w:rPr>
        <w:t xml:space="preserve"> </w:t>
      </w:r>
      <w:r w:rsidRPr="00E82902">
        <w:rPr>
          <w:rFonts w:asciiTheme="majorBidi" w:hAnsiTheme="majorBidi" w:cstheme="majorBidi"/>
          <w:sz w:val="22"/>
          <w:lang w:val="en-CA"/>
        </w:rPr>
        <w:t>has been a successful crop in S</w:t>
      </w:r>
      <w:r w:rsidR="00743F03" w:rsidRPr="00E82902">
        <w:rPr>
          <w:rFonts w:asciiTheme="majorBidi" w:hAnsiTheme="majorBidi" w:cstheme="majorBidi"/>
          <w:sz w:val="22"/>
          <w:lang w:val="en-CA"/>
        </w:rPr>
        <w:t>oudan’s S</w:t>
      </w:r>
      <w:r w:rsidRPr="00E82902">
        <w:rPr>
          <w:rFonts w:asciiTheme="majorBidi" w:hAnsiTheme="majorBidi" w:cstheme="majorBidi"/>
          <w:sz w:val="22"/>
          <w:lang w:val="en-CA"/>
        </w:rPr>
        <w:t>ahel zone in humid zones (</w:t>
      </w:r>
      <w:r w:rsidR="00000A09" w:rsidRPr="00E82902">
        <w:rPr>
          <w:rFonts w:asciiTheme="majorBidi" w:hAnsiTheme="majorBidi" w:cstheme="majorBidi"/>
          <w:sz w:val="22"/>
          <w:lang w:val="en-CA"/>
        </w:rPr>
        <w:t xml:space="preserve">e.g. wetlands or behind dams). </w:t>
      </w:r>
      <w:r w:rsidRPr="00E82902">
        <w:rPr>
          <w:rFonts w:asciiTheme="majorBidi" w:hAnsiTheme="majorBidi" w:cstheme="majorBidi"/>
          <w:sz w:val="22"/>
          <w:lang w:val="en-CA"/>
        </w:rPr>
        <w:t xml:space="preserve">As a leguminous, it enriches the soil and also </w:t>
      </w:r>
      <w:r w:rsidR="00E61524" w:rsidRPr="00E82902">
        <w:rPr>
          <w:rFonts w:asciiTheme="majorBidi" w:hAnsiTheme="majorBidi" w:cstheme="majorBidi"/>
          <w:sz w:val="22"/>
          <w:lang w:val="en-CA"/>
        </w:rPr>
        <w:t>can act</w:t>
      </w:r>
      <w:r w:rsidRPr="00E82902">
        <w:rPr>
          <w:rFonts w:asciiTheme="majorBidi" w:hAnsiTheme="majorBidi" w:cstheme="majorBidi"/>
          <w:sz w:val="22"/>
          <w:lang w:val="en-CA"/>
        </w:rPr>
        <w:t xml:space="preserve"> as </w:t>
      </w:r>
      <w:r w:rsidR="00E61524" w:rsidRPr="00E82902">
        <w:rPr>
          <w:rFonts w:asciiTheme="majorBidi" w:hAnsiTheme="majorBidi" w:cstheme="majorBidi"/>
          <w:sz w:val="22"/>
          <w:lang w:val="en-CA"/>
        </w:rPr>
        <w:t>wind breaks. It can also become a source of revenue, when sold as livestock feed.</w:t>
      </w:r>
    </w:p>
    <w:p w:rsidR="00FE54EA" w:rsidRPr="00E82902" w:rsidRDefault="00D62682" w:rsidP="00D47D96">
      <w:pPr>
        <w:pStyle w:val="ListParagraph"/>
        <w:numPr>
          <w:ilvl w:val="0"/>
          <w:numId w:val="19"/>
        </w:numPr>
        <w:spacing w:before="100" w:beforeAutospacing="1" w:after="100" w:afterAutospacing="1" w:line="240" w:lineRule="auto"/>
        <w:jc w:val="both"/>
        <w:rPr>
          <w:rFonts w:asciiTheme="majorBidi" w:hAnsiTheme="majorBidi" w:cstheme="majorBidi"/>
          <w:b/>
          <w:sz w:val="22"/>
          <w:lang w:val="en-CA"/>
        </w:rPr>
      </w:pPr>
      <w:r w:rsidRPr="00E82902">
        <w:rPr>
          <w:rFonts w:asciiTheme="majorBidi" w:hAnsiTheme="majorBidi" w:cstheme="majorBidi"/>
          <w:b/>
          <w:sz w:val="22"/>
          <w:lang w:val="en-CA"/>
        </w:rPr>
        <w:t>J</w:t>
      </w:r>
      <w:r w:rsidR="004F2D21" w:rsidRPr="00E82902">
        <w:rPr>
          <w:rFonts w:asciiTheme="majorBidi" w:hAnsiTheme="majorBidi" w:cstheme="majorBidi"/>
          <w:b/>
          <w:sz w:val="22"/>
          <w:lang w:val="en-CA"/>
        </w:rPr>
        <w:t xml:space="preserve">ujube tree </w:t>
      </w:r>
      <w:r w:rsidR="00000A09" w:rsidRPr="00E82902">
        <w:rPr>
          <w:rFonts w:asciiTheme="majorBidi" w:hAnsiTheme="majorBidi" w:cstheme="majorBidi"/>
          <w:b/>
          <w:sz w:val="22"/>
          <w:lang w:val="en-CA"/>
        </w:rPr>
        <w:t>or</w:t>
      </w:r>
      <w:r w:rsidR="004F2D21" w:rsidRPr="00E82902">
        <w:rPr>
          <w:rFonts w:asciiTheme="majorBidi" w:hAnsiTheme="majorBidi" w:cstheme="majorBidi"/>
          <w:b/>
          <w:sz w:val="22"/>
          <w:lang w:val="en-CA"/>
        </w:rPr>
        <w:t xml:space="preserve"> ziziphus Mauritania </w:t>
      </w:r>
      <w:r w:rsidR="00000A09" w:rsidRPr="00E82902">
        <w:rPr>
          <w:rFonts w:asciiTheme="majorBidi" w:hAnsiTheme="majorBidi" w:cstheme="majorBidi"/>
          <w:sz w:val="22"/>
          <w:lang w:val="en-CA"/>
        </w:rPr>
        <w:t xml:space="preserve">has multiple uses. </w:t>
      </w:r>
      <w:r w:rsidR="00605F2A" w:rsidRPr="00E82902">
        <w:rPr>
          <w:rFonts w:asciiTheme="majorBidi" w:hAnsiTheme="majorBidi" w:cstheme="majorBidi"/>
          <w:sz w:val="22"/>
          <w:lang w:val="en-CA"/>
        </w:rPr>
        <w:t>Its fruit can be eaten fresh or dried, and can be tra</w:t>
      </w:r>
      <w:r w:rsidR="002F7C09" w:rsidRPr="00E82902">
        <w:rPr>
          <w:rFonts w:asciiTheme="majorBidi" w:hAnsiTheme="majorBidi" w:cstheme="majorBidi"/>
          <w:sz w:val="22"/>
          <w:lang w:val="en-CA"/>
        </w:rPr>
        <w:t>nsformed into multiple products. I</w:t>
      </w:r>
      <w:r w:rsidR="001D6161" w:rsidRPr="00E82902">
        <w:rPr>
          <w:rFonts w:asciiTheme="majorBidi" w:hAnsiTheme="majorBidi" w:cstheme="majorBidi"/>
          <w:sz w:val="22"/>
          <w:lang w:val="en-CA"/>
        </w:rPr>
        <w:t xml:space="preserve">t can also be used as fodder for sheep and goats due to its high protein content.  It is also a great source of fuelwood, </w:t>
      </w:r>
      <w:r w:rsidR="004C7E72" w:rsidRPr="00E82902">
        <w:rPr>
          <w:rFonts w:asciiTheme="majorBidi" w:hAnsiTheme="majorBidi" w:cstheme="majorBidi"/>
          <w:sz w:val="22"/>
          <w:lang w:val="en-CA"/>
        </w:rPr>
        <w:t xml:space="preserve">as well as timber, tannin or dyestuff and </w:t>
      </w:r>
      <w:r w:rsidR="00FE54EA" w:rsidRPr="00E82902">
        <w:rPr>
          <w:rFonts w:asciiTheme="majorBidi" w:hAnsiTheme="majorBidi" w:cstheme="majorBidi"/>
          <w:sz w:val="22"/>
          <w:lang w:val="en-CA"/>
        </w:rPr>
        <w:t xml:space="preserve">medicine. </w:t>
      </w:r>
    </w:p>
    <w:p w:rsidR="00BB08DE" w:rsidRPr="00E82902" w:rsidRDefault="00D03942" w:rsidP="00D47D96">
      <w:pPr>
        <w:pStyle w:val="ListParagraph"/>
        <w:numPr>
          <w:ilvl w:val="0"/>
          <w:numId w:val="19"/>
        </w:numPr>
        <w:spacing w:before="100" w:beforeAutospacing="1" w:after="100" w:afterAutospacing="1" w:line="240" w:lineRule="auto"/>
        <w:jc w:val="both"/>
        <w:rPr>
          <w:rFonts w:asciiTheme="majorBidi" w:hAnsiTheme="majorBidi" w:cstheme="majorBidi"/>
          <w:sz w:val="22"/>
        </w:rPr>
      </w:pPr>
      <w:r w:rsidRPr="00E82902">
        <w:rPr>
          <w:rFonts w:asciiTheme="majorBidi" w:hAnsiTheme="majorBidi" w:cstheme="majorBidi"/>
          <w:b/>
          <w:sz w:val="22"/>
          <w:lang w:val="en-CA"/>
        </w:rPr>
        <w:t>Acacia seyal</w:t>
      </w:r>
      <w:r w:rsidRPr="00E82902">
        <w:rPr>
          <w:rFonts w:asciiTheme="majorBidi" w:hAnsiTheme="majorBidi" w:cstheme="majorBidi"/>
          <w:sz w:val="22"/>
          <w:lang w:val="en-CA"/>
        </w:rPr>
        <w:t xml:space="preserve"> </w:t>
      </w:r>
      <w:r w:rsidR="00BB08DE" w:rsidRPr="00E82902">
        <w:rPr>
          <w:rFonts w:asciiTheme="majorBidi" w:hAnsiTheme="majorBidi" w:cstheme="majorBidi"/>
          <w:sz w:val="22"/>
          <w:lang w:val="en-CA"/>
        </w:rPr>
        <w:t>is a common tree in Southern Mauritania. The gum can be eaten when fresh and used to make a syrup which can be sold on local markets.  The bark is also used for anim</w:t>
      </w:r>
      <w:r w:rsidR="00B95C1B" w:rsidRPr="00E82902">
        <w:rPr>
          <w:rFonts w:asciiTheme="majorBidi" w:hAnsiTheme="majorBidi" w:cstheme="majorBidi"/>
          <w:sz w:val="22"/>
          <w:lang w:val="en-CA"/>
        </w:rPr>
        <w:t xml:space="preserve">al feed during the dry season. </w:t>
      </w:r>
      <w:r w:rsidR="007D22A5" w:rsidRPr="00E82902">
        <w:rPr>
          <w:rFonts w:asciiTheme="majorBidi" w:hAnsiTheme="majorBidi" w:cstheme="majorBidi"/>
          <w:sz w:val="22"/>
          <w:lang w:val="en-CA"/>
        </w:rPr>
        <w:t xml:space="preserve">As it has significant protein content, acacia seyal is considered the best fodder plant in some countries. Its flowers can also be used to produce honey. </w:t>
      </w:r>
    </w:p>
    <w:p w:rsidR="00D03942" w:rsidRPr="00E82902" w:rsidRDefault="00D03942" w:rsidP="002736E0">
      <w:pPr>
        <w:pStyle w:val="ListParagraph"/>
        <w:spacing w:before="100" w:beforeAutospacing="1" w:after="100" w:afterAutospacing="1" w:line="240" w:lineRule="auto"/>
        <w:jc w:val="both"/>
        <w:rPr>
          <w:rFonts w:asciiTheme="majorBidi" w:hAnsiTheme="majorBidi" w:cstheme="majorBidi"/>
          <w:b/>
          <w:sz w:val="22"/>
          <w:lang w:val="en-CA"/>
        </w:rPr>
      </w:pPr>
    </w:p>
    <w:p w:rsidR="00284F93" w:rsidRPr="00E82902" w:rsidRDefault="004624DD" w:rsidP="00D47D96">
      <w:pPr>
        <w:pStyle w:val="ListParagraph"/>
        <w:widowControl w:val="0"/>
        <w:numPr>
          <w:ilvl w:val="0"/>
          <w:numId w:val="27"/>
        </w:numPr>
        <w:autoSpaceDE w:val="0"/>
        <w:autoSpaceDN w:val="0"/>
        <w:adjustRightInd w:val="0"/>
        <w:spacing w:before="100" w:beforeAutospacing="1" w:after="100" w:afterAutospacing="1"/>
        <w:ind w:left="0" w:firstLine="0"/>
        <w:jc w:val="both"/>
        <w:rPr>
          <w:rFonts w:asciiTheme="majorBidi" w:hAnsiTheme="majorBidi" w:cstheme="majorBidi"/>
          <w:sz w:val="22"/>
        </w:rPr>
      </w:pPr>
      <w:r w:rsidRPr="00E82902">
        <w:rPr>
          <w:rFonts w:asciiTheme="majorBidi" w:hAnsiTheme="majorBidi" w:cstheme="majorBidi"/>
          <w:sz w:val="22"/>
        </w:rPr>
        <w:t>Once supply chains have been selected in a participatory manner, t</w:t>
      </w:r>
      <w:r w:rsidR="00A25F41" w:rsidRPr="00E82902">
        <w:rPr>
          <w:rFonts w:asciiTheme="majorBidi" w:hAnsiTheme="majorBidi" w:cstheme="majorBidi"/>
          <w:sz w:val="22"/>
        </w:rPr>
        <w:t xml:space="preserve">he </w:t>
      </w:r>
      <w:r w:rsidR="00DB0F90" w:rsidRPr="00E82902">
        <w:rPr>
          <w:rFonts w:asciiTheme="majorBidi" w:hAnsiTheme="majorBidi" w:cstheme="majorBidi"/>
          <w:sz w:val="22"/>
        </w:rPr>
        <w:t>project will provide training to</w:t>
      </w:r>
      <w:r w:rsidR="00F2491A" w:rsidRPr="00E82902">
        <w:rPr>
          <w:rFonts w:asciiTheme="majorBidi" w:hAnsiTheme="majorBidi" w:cstheme="majorBidi"/>
          <w:sz w:val="22"/>
        </w:rPr>
        <w:t xml:space="preserve"> producer groups in the </w:t>
      </w:r>
      <w:r w:rsidR="000362E1" w:rsidRPr="00E82902">
        <w:rPr>
          <w:rFonts w:asciiTheme="majorBidi" w:hAnsiTheme="majorBidi" w:cstheme="majorBidi"/>
          <w:sz w:val="22"/>
        </w:rPr>
        <w:t>area</w:t>
      </w:r>
      <w:r w:rsidR="00F2491A" w:rsidRPr="00E82902">
        <w:rPr>
          <w:rFonts w:asciiTheme="majorBidi" w:hAnsiTheme="majorBidi" w:cstheme="majorBidi"/>
          <w:sz w:val="22"/>
        </w:rPr>
        <w:t>. Depending on the supply chain(s) developed, trainings will include:</w:t>
      </w:r>
      <w:r w:rsidR="00DB0F90" w:rsidRPr="00E82902">
        <w:rPr>
          <w:rFonts w:asciiTheme="majorBidi" w:hAnsiTheme="majorBidi" w:cstheme="majorBidi"/>
          <w:sz w:val="22"/>
        </w:rPr>
        <w:t xml:space="preserve"> environmentally responsible</w:t>
      </w:r>
      <w:r w:rsidR="00F2491A" w:rsidRPr="00E82902">
        <w:rPr>
          <w:rFonts w:asciiTheme="majorBidi" w:hAnsiTheme="majorBidi" w:cstheme="majorBidi"/>
          <w:sz w:val="22"/>
        </w:rPr>
        <w:t xml:space="preserve"> </w:t>
      </w:r>
      <w:r w:rsidR="00DB0F90" w:rsidRPr="00E82902">
        <w:rPr>
          <w:rFonts w:asciiTheme="majorBidi" w:hAnsiTheme="majorBidi" w:cstheme="majorBidi"/>
          <w:sz w:val="22"/>
        </w:rPr>
        <w:t xml:space="preserve">production techniques, including input management, production and processing where and when necessary, packaging, handling and commercialization. Support to producer groups will also be provided in business management skills and price negotiation to ensure fair trade. </w:t>
      </w:r>
    </w:p>
    <w:p w:rsidR="00F2491A" w:rsidRPr="00E82902" w:rsidRDefault="00F2491A" w:rsidP="00AA613B">
      <w:pPr>
        <w:pStyle w:val="ListParagraph"/>
        <w:widowControl w:val="0"/>
        <w:autoSpaceDE w:val="0"/>
        <w:autoSpaceDN w:val="0"/>
        <w:adjustRightInd w:val="0"/>
        <w:spacing w:before="100" w:beforeAutospacing="1" w:after="100" w:afterAutospacing="1"/>
        <w:ind w:left="0"/>
        <w:jc w:val="both"/>
        <w:rPr>
          <w:rFonts w:asciiTheme="majorBidi" w:hAnsiTheme="majorBidi" w:cstheme="majorBidi"/>
          <w:sz w:val="22"/>
        </w:rPr>
      </w:pPr>
    </w:p>
    <w:p w:rsidR="00F2491A" w:rsidRPr="00E82902" w:rsidRDefault="00F2491A" w:rsidP="00D47D96">
      <w:pPr>
        <w:pStyle w:val="ListParagraph"/>
        <w:widowControl w:val="0"/>
        <w:numPr>
          <w:ilvl w:val="0"/>
          <w:numId w:val="27"/>
        </w:numPr>
        <w:autoSpaceDE w:val="0"/>
        <w:autoSpaceDN w:val="0"/>
        <w:adjustRightInd w:val="0"/>
        <w:spacing w:before="100" w:beforeAutospacing="1" w:after="100" w:afterAutospacing="1"/>
        <w:ind w:left="0" w:firstLine="0"/>
        <w:jc w:val="both"/>
        <w:rPr>
          <w:rFonts w:asciiTheme="majorBidi" w:hAnsiTheme="majorBidi" w:cstheme="majorBidi"/>
          <w:sz w:val="22"/>
        </w:rPr>
      </w:pPr>
      <w:r w:rsidRPr="00E82902">
        <w:rPr>
          <w:rFonts w:asciiTheme="majorBidi" w:hAnsiTheme="majorBidi" w:cstheme="majorBidi"/>
          <w:sz w:val="22"/>
        </w:rPr>
        <w:lastRenderedPageBreak/>
        <w:t>Lastly, the project will create market linkages between producers and potential buyers, by organizing workshops or</w:t>
      </w:r>
      <w:r w:rsidR="00B95C1B" w:rsidRPr="00E82902">
        <w:rPr>
          <w:rFonts w:asciiTheme="majorBidi" w:hAnsiTheme="majorBidi" w:cstheme="majorBidi"/>
          <w:sz w:val="22"/>
        </w:rPr>
        <w:t xml:space="preserve"> field trip visits for buyers. </w:t>
      </w:r>
      <w:r w:rsidR="00F77504" w:rsidRPr="00E82902">
        <w:rPr>
          <w:rFonts w:asciiTheme="majorBidi" w:hAnsiTheme="majorBidi" w:cstheme="majorBidi"/>
          <w:sz w:val="22"/>
        </w:rPr>
        <w:t>Discussions are already underway with one such private sector partner, Project Toog</w:t>
      </w:r>
      <w:r w:rsidR="00346B65" w:rsidRPr="00E82902">
        <w:rPr>
          <w:rFonts w:asciiTheme="majorBidi" w:hAnsiTheme="majorBidi" w:cstheme="majorBidi"/>
          <w:sz w:val="22"/>
        </w:rPr>
        <w:t>g</w:t>
      </w:r>
      <w:r w:rsidR="00F77504" w:rsidRPr="00E82902">
        <w:rPr>
          <w:rFonts w:asciiTheme="majorBidi" w:hAnsiTheme="majorBidi" w:cstheme="majorBidi"/>
          <w:sz w:val="22"/>
        </w:rPr>
        <w:t xml:space="preserve">a, which produces “murôt blanc” oil from </w:t>
      </w:r>
      <w:r w:rsidR="00DB0F90" w:rsidRPr="00E82902">
        <w:rPr>
          <w:rFonts w:asciiTheme="majorBidi" w:hAnsiTheme="majorBidi" w:cstheme="majorBidi"/>
          <w:sz w:val="22"/>
        </w:rPr>
        <w:t>balanites</w:t>
      </w:r>
      <w:r w:rsidR="00346B65" w:rsidRPr="00E82902">
        <w:rPr>
          <w:rFonts w:asciiTheme="majorBidi" w:hAnsiTheme="majorBidi" w:cstheme="majorBidi"/>
          <w:sz w:val="22"/>
        </w:rPr>
        <w:t xml:space="preserve"> trees. They would help build the capacity of the project’s target beneficiaries, and source the raw material from the communiti</w:t>
      </w:r>
      <w:r w:rsidR="00B95C1B" w:rsidRPr="00E82902">
        <w:rPr>
          <w:rFonts w:asciiTheme="majorBidi" w:hAnsiTheme="majorBidi" w:cstheme="majorBidi"/>
          <w:sz w:val="22"/>
        </w:rPr>
        <w:t xml:space="preserve">es to transform and export it. </w:t>
      </w:r>
    </w:p>
    <w:p w:rsidR="00695671" w:rsidRPr="00E82902" w:rsidRDefault="00CD2749" w:rsidP="003240F8">
      <w:pPr>
        <w:spacing w:before="100" w:beforeAutospacing="1" w:after="100" w:afterAutospacing="1"/>
        <w:contextualSpacing/>
        <w:jc w:val="both"/>
        <w:rPr>
          <w:rFonts w:asciiTheme="majorBidi" w:hAnsiTheme="majorBidi" w:cstheme="majorBidi"/>
          <w:b/>
          <w:color w:val="000000" w:themeColor="text1"/>
          <w:sz w:val="22"/>
          <w:szCs w:val="22"/>
        </w:rPr>
      </w:pPr>
      <w:r w:rsidRPr="00E82902">
        <w:rPr>
          <w:rFonts w:asciiTheme="majorBidi" w:hAnsiTheme="majorBidi" w:cstheme="majorBidi"/>
          <w:b/>
          <w:color w:val="000000" w:themeColor="text1"/>
          <w:sz w:val="22"/>
          <w:szCs w:val="22"/>
        </w:rPr>
        <w:t>Activities</w:t>
      </w:r>
      <w:r w:rsidR="00695671" w:rsidRPr="00E82902">
        <w:rPr>
          <w:rFonts w:asciiTheme="majorBidi" w:hAnsiTheme="majorBidi" w:cstheme="majorBidi"/>
          <w:b/>
          <w:color w:val="000000" w:themeColor="text1"/>
          <w:sz w:val="22"/>
          <w:szCs w:val="22"/>
        </w:rPr>
        <w:t xml:space="preserve"> </w:t>
      </w:r>
    </w:p>
    <w:p w:rsidR="00353DB7" w:rsidRPr="00E82902" w:rsidRDefault="009C1179" w:rsidP="003240F8">
      <w:pPr>
        <w:spacing w:before="100" w:beforeAutospacing="1" w:after="100" w:afterAutospacing="1"/>
        <w:contextualSpacing/>
        <w:jc w:val="both"/>
        <w:rPr>
          <w:rFonts w:asciiTheme="majorBidi" w:hAnsiTheme="majorBidi" w:cstheme="majorBidi"/>
          <w:color w:val="000000" w:themeColor="text1"/>
          <w:sz w:val="22"/>
          <w:szCs w:val="22"/>
        </w:rPr>
      </w:pPr>
      <w:r w:rsidRPr="00E82902">
        <w:rPr>
          <w:rFonts w:asciiTheme="majorBidi" w:hAnsiTheme="majorBidi" w:cstheme="majorBidi"/>
          <w:color w:val="000000" w:themeColor="text1"/>
          <w:sz w:val="22"/>
          <w:szCs w:val="22"/>
        </w:rPr>
        <w:t>4.</w:t>
      </w:r>
      <w:r w:rsidR="00DB0F90" w:rsidRPr="00E82902">
        <w:rPr>
          <w:rFonts w:asciiTheme="majorBidi" w:hAnsiTheme="majorBidi" w:cstheme="majorBidi"/>
          <w:color w:val="000000" w:themeColor="text1"/>
          <w:sz w:val="22"/>
          <w:szCs w:val="22"/>
        </w:rPr>
        <w:t>2.1</w:t>
      </w:r>
      <w:r w:rsidR="00695671" w:rsidRPr="00E82902">
        <w:rPr>
          <w:rFonts w:asciiTheme="majorBidi" w:hAnsiTheme="majorBidi" w:cstheme="majorBidi"/>
          <w:color w:val="000000" w:themeColor="text1"/>
          <w:sz w:val="22"/>
          <w:szCs w:val="22"/>
        </w:rPr>
        <w:t xml:space="preserve"> Market studies and </w:t>
      </w:r>
      <w:r w:rsidR="00FF6B07" w:rsidRPr="00E82902">
        <w:rPr>
          <w:rFonts w:asciiTheme="majorBidi" w:hAnsiTheme="majorBidi" w:cstheme="majorBidi"/>
          <w:color w:val="000000" w:themeColor="text1"/>
          <w:sz w:val="22"/>
          <w:szCs w:val="22"/>
        </w:rPr>
        <w:t xml:space="preserve">participatory </w:t>
      </w:r>
      <w:r w:rsidR="00695671" w:rsidRPr="00E82902">
        <w:rPr>
          <w:rFonts w:asciiTheme="majorBidi" w:hAnsiTheme="majorBidi" w:cstheme="majorBidi"/>
          <w:color w:val="000000" w:themeColor="text1"/>
          <w:sz w:val="22"/>
          <w:szCs w:val="22"/>
        </w:rPr>
        <w:t xml:space="preserve">selection of alternative supply chains </w:t>
      </w:r>
    </w:p>
    <w:p w:rsidR="00353DB7" w:rsidRPr="00E82902" w:rsidRDefault="009C1179" w:rsidP="003240F8">
      <w:pPr>
        <w:spacing w:before="100" w:beforeAutospacing="1" w:after="100" w:afterAutospacing="1"/>
        <w:contextualSpacing/>
        <w:jc w:val="both"/>
        <w:rPr>
          <w:rFonts w:asciiTheme="majorBidi" w:hAnsiTheme="majorBidi" w:cstheme="majorBidi"/>
          <w:color w:val="000000" w:themeColor="text1"/>
          <w:sz w:val="22"/>
          <w:szCs w:val="22"/>
        </w:rPr>
      </w:pPr>
      <w:r w:rsidRPr="00E82902">
        <w:rPr>
          <w:rFonts w:asciiTheme="majorBidi" w:hAnsiTheme="majorBidi" w:cstheme="majorBidi"/>
          <w:color w:val="000000" w:themeColor="text1"/>
          <w:sz w:val="22"/>
          <w:szCs w:val="22"/>
        </w:rPr>
        <w:t>4.</w:t>
      </w:r>
      <w:r w:rsidR="00695671" w:rsidRPr="00E82902">
        <w:rPr>
          <w:rFonts w:asciiTheme="majorBidi" w:hAnsiTheme="majorBidi" w:cstheme="majorBidi"/>
          <w:color w:val="000000" w:themeColor="text1"/>
          <w:sz w:val="22"/>
          <w:szCs w:val="22"/>
        </w:rPr>
        <w:t xml:space="preserve">2.2 </w:t>
      </w:r>
      <w:r w:rsidR="00DB0F90" w:rsidRPr="00E82902">
        <w:rPr>
          <w:rFonts w:asciiTheme="majorBidi" w:hAnsiTheme="majorBidi" w:cstheme="majorBidi"/>
          <w:color w:val="000000" w:themeColor="text1"/>
          <w:sz w:val="22"/>
          <w:szCs w:val="22"/>
        </w:rPr>
        <w:t>Training on production, processing and commercialization</w:t>
      </w:r>
      <w:r w:rsidR="002C0F58" w:rsidRPr="00E82902">
        <w:rPr>
          <w:rFonts w:asciiTheme="majorBidi" w:hAnsiTheme="majorBidi" w:cstheme="majorBidi"/>
          <w:color w:val="000000" w:themeColor="text1"/>
          <w:sz w:val="22"/>
          <w:szCs w:val="22"/>
        </w:rPr>
        <w:t xml:space="preserve"> </w:t>
      </w:r>
    </w:p>
    <w:p w:rsidR="002C0F58" w:rsidRPr="00E82902" w:rsidRDefault="009C1179" w:rsidP="003240F8">
      <w:pPr>
        <w:spacing w:before="100" w:beforeAutospacing="1" w:after="100" w:afterAutospacing="1"/>
        <w:contextualSpacing/>
        <w:jc w:val="both"/>
        <w:rPr>
          <w:rFonts w:asciiTheme="majorBidi" w:hAnsiTheme="majorBidi" w:cstheme="majorBidi"/>
          <w:color w:val="000000" w:themeColor="text1"/>
          <w:sz w:val="22"/>
          <w:szCs w:val="22"/>
        </w:rPr>
      </w:pPr>
      <w:r w:rsidRPr="00E82902">
        <w:rPr>
          <w:rFonts w:asciiTheme="majorBidi" w:hAnsiTheme="majorBidi" w:cstheme="majorBidi"/>
          <w:color w:val="000000" w:themeColor="text1"/>
          <w:sz w:val="22"/>
          <w:szCs w:val="22"/>
        </w:rPr>
        <w:t>4.</w:t>
      </w:r>
      <w:r w:rsidR="00DB0F90" w:rsidRPr="00E82902">
        <w:rPr>
          <w:rFonts w:asciiTheme="majorBidi" w:hAnsiTheme="majorBidi" w:cstheme="majorBidi"/>
          <w:color w:val="000000" w:themeColor="text1"/>
          <w:sz w:val="22"/>
          <w:szCs w:val="22"/>
        </w:rPr>
        <w:t>2.3</w:t>
      </w:r>
      <w:r w:rsidR="002C0F58" w:rsidRPr="00E82902">
        <w:rPr>
          <w:rFonts w:asciiTheme="majorBidi" w:hAnsiTheme="majorBidi" w:cstheme="majorBidi"/>
          <w:color w:val="000000" w:themeColor="text1"/>
          <w:sz w:val="22"/>
          <w:szCs w:val="22"/>
        </w:rPr>
        <w:t xml:space="preserve"> </w:t>
      </w:r>
      <w:r w:rsidR="00DB0F90" w:rsidRPr="00E82902">
        <w:rPr>
          <w:rFonts w:asciiTheme="majorBidi" w:hAnsiTheme="majorBidi" w:cstheme="majorBidi"/>
          <w:color w:val="000000" w:themeColor="text1"/>
          <w:sz w:val="22"/>
          <w:szCs w:val="22"/>
        </w:rPr>
        <w:t>Support to the c</w:t>
      </w:r>
      <w:r w:rsidR="002C0F58" w:rsidRPr="00E82902">
        <w:rPr>
          <w:rFonts w:asciiTheme="majorBidi" w:hAnsiTheme="majorBidi" w:cstheme="majorBidi"/>
          <w:color w:val="000000" w:themeColor="text1"/>
          <w:sz w:val="22"/>
          <w:szCs w:val="22"/>
        </w:rPr>
        <w:t xml:space="preserve">reation of market linkages </w:t>
      </w:r>
    </w:p>
    <w:p w:rsidR="00E30CFA" w:rsidRPr="00E82902" w:rsidRDefault="00E30CFA" w:rsidP="003240F8">
      <w:pPr>
        <w:spacing w:before="100" w:beforeAutospacing="1" w:after="100" w:afterAutospacing="1"/>
        <w:contextualSpacing/>
        <w:jc w:val="both"/>
        <w:rPr>
          <w:rFonts w:asciiTheme="majorBidi" w:hAnsiTheme="majorBidi" w:cstheme="majorBidi"/>
          <w:b/>
          <w:sz w:val="22"/>
          <w:szCs w:val="22"/>
        </w:rPr>
      </w:pPr>
    </w:p>
    <w:p w:rsidR="00002F95" w:rsidRPr="00E82902" w:rsidRDefault="00002F95" w:rsidP="003240F8">
      <w:pPr>
        <w:spacing w:before="100" w:beforeAutospacing="1" w:after="100" w:afterAutospacing="1"/>
        <w:contextualSpacing/>
        <w:jc w:val="both"/>
        <w:rPr>
          <w:rFonts w:asciiTheme="majorBidi" w:hAnsiTheme="majorBidi" w:cstheme="majorBidi"/>
          <w:b/>
          <w:sz w:val="22"/>
          <w:szCs w:val="22"/>
        </w:rPr>
      </w:pPr>
      <w:r w:rsidRPr="00E82902">
        <w:rPr>
          <w:rFonts w:asciiTheme="majorBidi" w:hAnsiTheme="majorBidi" w:cstheme="majorBidi"/>
          <w:b/>
          <w:sz w:val="22"/>
          <w:szCs w:val="22"/>
        </w:rPr>
        <w:t xml:space="preserve">Component 4. </w:t>
      </w:r>
      <w:r w:rsidR="004F430D" w:rsidRPr="00E82902">
        <w:rPr>
          <w:rFonts w:asciiTheme="majorBidi" w:hAnsiTheme="majorBidi" w:cstheme="majorBidi"/>
          <w:b/>
          <w:sz w:val="22"/>
          <w:szCs w:val="22"/>
        </w:rPr>
        <w:t xml:space="preserve">Knowledge management </w:t>
      </w:r>
    </w:p>
    <w:p w:rsidR="00B95C1B" w:rsidRPr="00E82902" w:rsidRDefault="00B95C1B" w:rsidP="003240F8">
      <w:pPr>
        <w:spacing w:before="100" w:beforeAutospacing="1" w:after="100" w:afterAutospacing="1"/>
        <w:contextualSpacing/>
        <w:jc w:val="both"/>
        <w:rPr>
          <w:rFonts w:asciiTheme="majorBidi" w:hAnsiTheme="majorBidi" w:cstheme="majorBidi"/>
          <w:b/>
          <w:sz w:val="22"/>
          <w:szCs w:val="22"/>
        </w:rPr>
      </w:pPr>
    </w:p>
    <w:p w:rsidR="00D144A2" w:rsidRPr="00E82902" w:rsidRDefault="006E2428" w:rsidP="007F3A05">
      <w:pPr>
        <w:spacing w:before="100" w:beforeAutospacing="1" w:after="100" w:afterAutospacing="1"/>
        <w:contextualSpacing/>
        <w:jc w:val="both"/>
        <w:rPr>
          <w:rFonts w:asciiTheme="majorBidi" w:hAnsiTheme="majorBidi" w:cstheme="majorBidi"/>
          <w:b/>
          <w:sz w:val="22"/>
          <w:szCs w:val="22"/>
        </w:rPr>
      </w:pPr>
      <w:r w:rsidRPr="00E82902">
        <w:rPr>
          <w:rFonts w:asciiTheme="majorBidi" w:hAnsiTheme="majorBidi" w:cstheme="majorBidi"/>
          <w:b/>
          <w:sz w:val="22"/>
          <w:szCs w:val="22"/>
        </w:rPr>
        <w:t xml:space="preserve">Outcome 5. </w:t>
      </w:r>
      <w:r w:rsidR="004F430D" w:rsidRPr="00E82902">
        <w:rPr>
          <w:rFonts w:asciiTheme="majorBidi" w:hAnsiTheme="majorBidi" w:cstheme="majorBidi"/>
          <w:b/>
          <w:sz w:val="22"/>
          <w:szCs w:val="22"/>
        </w:rPr>
        <w:t xml:space="preserve">Local and national decision-makers and authorities have an improved knowledge on development and environmental issues on which they are able to base land use planning and </w:t>
      </w:r>
      <w:r w:rsidR="001540D4" w:rsidRPr="00E82902">
        <w:rPr>
          <w:rFonts w:asciiTheme="majorBidi" w:hAnsiTheme="majorBidi" w:cstheme="majorBidi"/>
          <w:b/>
          <w:sz w:val="22"/>
          <w:szCs w:val="22"/>
        </w:rPr>
        <w:t>natural</w:t>
      </w:r>
      <w:r w:rsidR="004F430D" w:rsidRPr="00E82902">
        <w:rPr>
          <w:rFonts w:asciiTheme="majorBidi" w:hAnsiTheme="majorBidi" w:cstheme="majorBidi"/>
          <w:b/>
          <w:sz w:val="22"/>
          <w:szCs w:val="22"/>
        </w:rPr>
        <w:t xml:space="preserve"> resources management decisions </w:t>
      </w:r>
    </w:p>
    <w:p w:rsidR="003B1C4B" w:rsidRPr="00E82902" w:rsidRDefault="00BF6B3E" w:rsidP="00D47D96">
      <w:pPr>
        <w:pStyle w:val="ListParagraph"/>
        <w:widowControl w:val="0"/>
        <w:numPr>
          <w:ilvl w:val="0"/>
          <w:numId w:val="27"/>
        </w:numPr>
        <w:autoSpaceDE w:val="0"/>
        <w:autoSpaceDN w:val="0"/>
        <w:adjustRightInd w:val="0"/>
        <w:spacing w:before="100" w:beforeAutospacing="1" w:after="100" w:afterAutospacing="1"/>
        <w:ind w:left="0" w:firstLine="0"/>
        <w:jc w:val="both"/>
        <w:rPr>
          <w:rFonts w:asciiTheme="majorBidi" w:hAnsiTheme="majorBidi" w:cstheme="majorBidi"/>
          <w:sz w:val="22"/>
        </w:rPr>
      </w:pPr>
      <w:r w:rsidRPr="00E82902">
        <w:rPr>
          <w:rFonts w:asciiTheme="majorBidi" w:hAnsiTheme="majorBidi" w:cstheme="majorBidi"/>
          <w:sz w:val="22"/>
        </w:rPr>
        <w:t xml:space="preserve">Local and national decision-makers </w:t>
      </w:r>
      <w:r w:rsidR="00267E5E" w:rsidRPr="00E82902">
        <w:rPr>
          <w:rFonts w:asciiTheme="majorBidi" w:hAnsiTheme="majorBidi" w:cstheme="majorBidi"/>
          <w:sz w:val="22"/>
        </w:rPr>
        <w:t xml:space="preserve">have limited access to up-to-date and precise data on development and environmental issues, and seldom have the opportunity to make integrated decisions that blend development, water, climate, biodiversity, forest and soil </w:t>
      </w:r>
      <w:r w:rsidR="00B95C1B" w:rsidRPr="00E82902">
        <w:rPr>
          <w:rFonts w:asciiTheme="majorBidi" w:hAnsiTheme="majorBidi" w:cstheme="majorBidi"/>
          <w:sz w:val="22"/>
        </w:rPr>
        <w:t xml:space="preserve">considerations and priorities. </w:t>
      </w:r>
      <w:r w:rsidR="00184C61" w:rsidRPr="00E82902">
        <w:rPr>
          <w:rFonts w:asciiTheme="majorBidi" w:hAnsiTheme="majorBidi" w:cstheme="majorBidi"/>
          <w:sz w:val="22"/>
        </w:rPr>
        <w:t xml:space="preserve">In addition, few best practices and lessons learned are disseminated at the local level and within the project areas. </w:t>
      </w:r>
    </w:p>
    <w:p w:rsidR="00A94F89" w:rsidRPr="00E82902" w:rsidRDefault="00A94F89" w:rsidP="001F7C38">
      <w:pPr>
        <w:pStyle w:val="ListParagraph"/>
        <w:widowControl w:val="0"/>
        <w:autoSpaceDE w:val="0"/>
        <w:autoSpaceDN w:val="0"/>
        <w:adjustRightInd w:val="0"/>
        <w:spacing w:before="100" w:beforeAutospacing="1" w:after="100" w:afterAutospacing="1"/>
        <w:ind w:left="0"/>
        <w:jc w:val="both"/>
        <w:rPr>
          <w:rFonts w:asciiTheme="majorBidi" w:hAnsiTheme="majorBidi" w:cstheme="majorBidi"/>
          <w:sz w:val="22"/>
        </w:rPr>
      </w:pPr>
    </w:p>
    <w:p w:rsidR="006E2804" w:rsidRPr="00E82902" w:rsidRDefault="00DB0F90" w:rsidP="00D47D96">
      <w:pPr>
        <w:pStyle w:val="ListParagraph"/>
        <w:widowControl w:val="0"/>
        <w:numPr>
          <w:ilvl w:val="0"/>
          <w:numId w:val="27"/>
        </w:numPr>
        <w:autoSpaceDE w:val="0"/>
        <w:autoSpaceDN w:val="0"/>
        <w:adjustRightInd w:val="0"/>
        <w:spacing w:before="100" w:beforeAutospacing="1" w:after="100" w:afterAutospacing="1"/>
        <w:ind w:left="0" w:firstLine="0"/>
        <w:jc w:val="both"/>
        <w:rPr>
          <w:rFonts w:asciiTheme="majorBidi" w:hAnsiTheme="majorBidi" w:cstheme="majorBidi"/>
          <w:sz w:val="22"/>
        </w:rPr>
      </w:pPr>
      <w:r w:rsidRPr="00E82902">
        <w:rPr>
          <w:rFonts w:asciiTheme="majorBidi" w:hAnsiTheme="majorBidi" w:cstheme="majorBidi"/>
          <w:sz w:val="22"/>
        </w:rPr>
        <w:t xml:space="preserve">This final Outcome seeks to strengthen the institutional implementation and monitoring of the </w:t>
      </w:r>
      <w:r w:rsidR="0029607B" w:rsidRPr="00E82902">
        <w:rPr>
          <w:rFonts w:asciiTheme="majorBidi" w:hAnsiTheme="majorBidi" w:cstheme="majorBidi"/>
          <w:sz w:val="22"/>
        </w:rPr>
        <w:t xml:space="preserve">project </w:t>
      </w:r>
      <w:r w:rsidR="00B95C1B" w:rsidRPr="00E82902">
        <w:rPr>
          <w:rFonts w:asciiTheme="majorBidi" w:hAnsiTheme="majorBidi" w:cstheme="majorBidi"/>
          <w:sz w:val="22"/>
        </w:rPr>
        <w:t xml:space="preserve">and its outcomes. </w:t>
      </w:r>
      <w:r w:rsidRPr="00E82902">
        <w:rPr>
          <w:rFonts w:asciiTheme="majorBidi" w:hAnsiTheme="majorBidi" w:cstheme="majorBidi"/>
          <w:sz w:val="22"/>
        </w:rPr>
        <w:t xml:space="preserve">The purpose is to create a long-term approach that can be replicated in other areas during subsequent phases. This will include providing support to the participating stakeholders towards the monitoring of program outcomes, outputs and indicators. </w:t>
      </w:r>
      <w:r w:rsidR="006E2804" w:rsidRPr="00E82902">
        <w:rPr>
          <w:rFonts w:asciiTheme="majorBidi" w:hAnsiTheme="majorBidi" w:cstheme="majorBidi"/>
          <w:sz w:val="22"/>
        </w:rPr>
        <w:t xml:space="preserve">Success of Outcome 5 will be measured by </w:t>
      </w:r>
      <w:r w:rsidR="00B95C1B" w:rsidRPr="00E82902">
        <w:rPr>
          <w:rFonts w:asciiTheme="majorBidi" w:hAnsiTheme="majorBidi" w:cstheme="majorBidi"/>
          <w:sz w:val="22"/>
        </w:rPr>
        <w:t xml:space="preserve">the </w:t>
      </w:r>
      <w:r w:rsidR="00193B11" w:rsidRPr="00E82902">
        <w:rPr>
          <w:rFonts w:asciiTheme="majorBidi" w:hAnsiTheme="majorBidi" w:cstheme="majorBidi"/>
          <w:sz w:val="22"/>
        </w:rPr>
        <w:t>number of lessons and best practices identified and disseminated betwee</w:t>
      </w:r>
      <w:r w:rsidR="00734C84" w:rsidRPr="00E82902">
        <w:rPr>
          <w:rFonts w:asciiTheme="majorBidi" w:hAnsiTheme="majorBidi" w:cstheme="majorBidi"/>
          <w:sz w:val="22"/>
        </w:rPr>
        <w:t>n</w:t>
      </w:r>
      <w:r w:rsidR="00193B11" w:rsidRPr="00E82902">
        <w:rPr>
          <w:rFonts w:asciiTheme="majorBidi" w:hAnsiTheme="majorBidi" w:cstheme="majorBidi"/>
          <w:sz w:val="22"/>
        </w:rPr>
        <w:t xml:space="preserve"> now and the project’s end. </w:t>
      </w:r>
    </w:p>
    <w:p w:rsidR="006E2804" w:rsidRPr="00E82902" w:rsidRDefault="006E2804" w:rsidP="001F7C38">
      <w:pPr>
        <w:pStyle w:val="ListParagraph"/>
        <w:widowControl w:val="0"/>
        <w:autoSpaceDE w:val="0"/>
        <w:autoSpaceDN w:val="0"/>
        <w:adjustRightInd w:val="0"/>
        <w:spacing w:before="100" w:beforeAutospacing="1" w:after="100" w:afterAutospacing="1"/>
        <w:ind w:left="0"/>
        <w:jc w:val="both"/>
        <w:rPr>
          <w:rFonts w:asciiTheme="majorBidi" w:hAnsiTheme="majorBidi" w:cstheme="majorBidi"/>
          <w:sz w:val="22"/>
        </w:rPr>
      </w:pPr>
    </w:p>
    <w:p w:rsidR="00DB0F90" w:rsidRPr="00E82902" w:rsidRDefault="00624698" w:rsidP="00D47D96">
      <w:pPr>
        <w:pStyle w:val="ListParagraph"/>
        <w:widowControl w:val="0"/>
        <w:numPr>
          <w:ilvl w:val="0"/>
          <w:numId w:val="27"/>
        </w:numPr>
        <w:autoSpaceDE w:val="0"/>
        <w:autoSpaceDN w:val="0"/>
        <w:adjustRightInd w:val="0"/>
        <w:spacing w:before="100" w:beforeAutospacing="1" w:after="100" w:afterAutospacing="1"/>
        <w:ind w:left="0" w:firstLine="0"/>
        <w:jc w:val="both"/>
        <w:rPr>
          <w:rFonts w:asciiTheme="majorBidi" w:hAnsiTheme="majorBidi" w:cstheme="majorBidi"/>
          <w:sz w:val="22"/>
        </w:rPr>
      </w:pPr>
      <w:r w:rsidRPr="00E82902">
        <w:rPr>
          <w:rFonts w:asciiTheme="majorBidi" w:hAnsiTheme="majorBidi" w:cstheme="majorBidi"/>
          <w:sz w:val="22"/>
        </w:rPr>
        <w:t xml:space="preserve">The outcome is achieved through </w:t>
      </w:r>
      <w:r w:rsidR="00E72DBC" w:rsidRPr="00E82902">
        <w:rPr>
          <w:rFonts w:asciiTheme="majorBidi" w:hAnsiTheme="majorBidi" w:cstheme="majorBidi"/>
          <w:sz w:val="22"/>
        </w:rPr>
        <w:t>one output</w:t>
      </w:r>
      <w:r w:rsidRPr="00E82902">
        <w:rPr>
          <w:rFonts w:asciiTheme="majorBidi" w:hAnsiTheme="majorBidi" w:cstheme="majorBidi"/>
          <w:sz w:val="22"/>
        </w:rPr>
        <w:t xml:space="preserve">: </w:t>
      </w:r>
    </w:p>
    <w:p w:rsidR="00CD2749" w:rsidRPr="00E82902" w:rsidRDefault="00CD2749" w:rsidP="003240F8">
      <w:pPr>
        <w:spacing w:before="100" w:beforeAutospacing="1" w:after="100" w:afterAutospacing="1"/>
        <w:contextualSpacing/>
        <w:rPr>
          <w:rFonts w:asciiTheme="majorBidi" w:hAnsiTheme="majorBidi" w:cstheme="majorBidi"/>
          <w:b/>
          <w:sz w:val="22"/>
          <w:szCs w:val="22"/>
        </w:rPr>
      </w:pPr>
      <w:r w:rsidRPr="00E82902">
        <w:rPr>
          <w:rFonts w:asciiTheme="majorBidi" w:hAnsiTheme="majorBidi" w:cstheme="majorBidi"/>
          <w:b/>
          <w:sz w:val="22"/>
          <w:szCs w:val="22"/>
        </w:rPr>
        <w:t xml:space="preserve">Output 5.1. The </w:t>
      </w:r>
      <w:r w:rsidR="0029607B" w:rsidRPr="00E82902">
        <w:rPr>
          <w:rFonts w:asciiTheme="majorBidi" w:hAnsiTheme="majorBidi" w:cstheme="majorBidi"/>
          <w:b/>
          <w:sz w:val="22"/>
          <w:szCs w:val="22"/>
        </w:rPr>
        <w:t xml:space="preserve">project’s </w:t>
      </w:r>
      <w:r w:rsidRPr="00E82902">
        <w:rPr>
          <w:rFonts w:asciiTheme="majorBidi" w:hAnsiTheme="majorBidi" w:cstheme="majorBidi"/>
          <w:b/>
          <w:sz w:val="22"/>
          <w:szCs w:val="22"/>
        </w:rPr>
        <w:t>results and lessons are identified, documented, and reported upon in a timely manner</w:t>
      </w:r>
    </w:p>
    <w:p w:rsidR="00624698" w:rsidRPr="00E82902" w:rsidRDefault="00624698" w:rsidP="00D47D96">
      <w:pPr>
        <w:pStyle w:val="ListParagraph"/>
        <w:widowControl w:val="0"/>
        <w:numPr>
          <w:ilvl w:val="0"/>
          <w:numId w:val="27"/>
        </w:numPr>
        <w:autoSpaceDE w:val="0"/>
        <w:autoSpaceDN w:val="0"/>
        <w:adjustRightInd w:val="0"/>
        <w:spacing w:before="100" w:beforeAutospacing="1" w:after="100" w:afterAutospacing="1"/>
        <w:ind w:left="0" w:firstLine="0"/>
        <w:jc w:val="both"/>
        <w:rPr>
          <w:rFonts w:asciiTheme="majorBidi" w:hAnsiTheme="majorBidi" w:cstheme="majorBidi"/>
          <w:sz w:val="22"/>
        </w:rPr>
      </w:pPr>
      <w:r w:rsidRPr="00E82902">
        <w:rPr>
          <w:rFonts w:asciiTheme="majorBidi" w:hAnsiTheme="majorBidi" w:cstheme="majorBidi"/>
          <w:sz w:val="22"/>
        </w:rPr>
        <w:t>This output includes activities related to the setting up and operation of the project’s monitorin</w:t>
      </w:r>
      <w:r w:rsidR="00EE39A5" w:rsidRPr="00E82902">
        <w:rPr>
          <w:rFonts w:asciiTheme="majorBidi" w:hAnsiTheme="majorBidi" w:cstheme="majorBidi"/>
          <w:sz w:val="22"/>
        </w:rPr>
        <w:t>g</w:t>
      </w:r>
      <w:r w:rsidR="00B95C1B" w:rsidRPr="00E82902">
        <w:rPr>
          <w:rFonts w:asciiTheme="majorBidi" w:hAnsiTheme="majorBidi" w:cstheme="majorBidi"/>
          <w:sz w:val="22"/>
        </w:rPr>
        <w:t xml:space="preserve"> and evaluation system. </w:t>
      </w:r>
      <w:r w:rsidRPr="00E82902">
        <w:rPr>
          <w:rFonts w:asciiTheme="majorBidi" w:hAnsiTheme="majorBidi" w:cstheme="majorBidi"/>
          <w:sz w:val="22"/>
        </w:rPr>
        <w:t xml:space="preserve">This includes the appointment of a Monitoring and Evaluation Specialist to support the PMU in the collection of </w:t>
      </w:r>
      <w:r w:rsidR="000B003E" w:rsidRPr="00E82902">
        <w:rPr>
          <w:rFonts w:asciiTheme="majorBidi" w:hAnsiTheme="majorBidi" w:cstheme="majorBidi"/>
          <w:sz w:val="22"/>
        </w:rPr>
        <w:t>data</w:t>
      </w:r>
      <w:r w:rsidR="00B95C1B" w:rsidRPr="00E82902">
        <w:rPr>
          <w:rFonts w:asciiTheme="majorBidi" w:hAnsiTheme="majorBidi" w:cstheme="majorBidi"/>
          <w:sz w:val="22"/>
        </w:rPr>
        <w:t xml:space="preserve"> to document project successes.</w:t>
      </w:r>
      <w:r w:rsidRPr="00E82902">
        <w:rPr>
          <w:rFonts w:asciiTheme="majorBidi" w:hAnsiTheme="majorBidi" w:cstheme="majorBidi"/>
          <w:sz w:val="22"/>
        </w:rPr>
        <w:t xml:space="preserve"> In the first year, the project will</w:t>
      </w:r>
      <w:r w:rsidR="000B003E" w:rsidRPr="00E82902">
        <w:rPr>
          <w:rFonts w:asciiTheme="majorBidi" w:hAnsiTheme="majorBidi" w:cstheme="majorBidi"/>
          <w:sz w:val="22"/>
        </w:rPr>
        <w:t xml:space="preserve"> </w:t>
      </w:r>
      <w:r w:rsidRPr="00E82902">
        <w:rPr>
          <w:rFonts w:asciiTheme="majorBidi" w:hAnsiTheme="majorBidi" w:cstheme="majorBidi"/>
          <w:sz w:val="22"/>
        </w:rPr>
        <w:t>conduct a household survey that will</w:t>
      </w:r>
      <w:r w:rsidR="000B003E" w:rsidRPr="00E82902">
        <w:rPr>
          <w:rFonts w:asciiTheme="majorBidi" w:hAnsiTheme="majorBidi" w:cstheme="majorBidi"/>
          <w:sz w:val="22"/>
        </w:rPr>
        <w:t xml:space="preserve"> establish baseline</w:t>
      </w:r>
      <w:r w:rsidRPr="00E82902">
        <w:rPr>
          <w:rFonts w:asciiTheme="majorBidi" w:hAnsiTheme="majorBidi" w:cstheme="majorBidi"/>
          <w:sz w:val="22"/>
        </w:rPr>
        <w:t xml:space="preserve"> values for key indicators</w:t>
      </w:r>
      <w:r w:rsidR="000B003E" w:rsidRPr="00E82902">
        <w:rPr>
          <w:rFonts w:asciiTheme="majorBidi" w:hAnsiTheme="majorBidi" w:cstheme="majorBidi"/>
          <w:sz w:val="22"/>
        </w:rPr>
        <w:t>.</w:t>
      </w:r>
    </w:p>
    <w:p w:rsidR="00624698" w:rsidRPr="00E82902" w:rsidRDefault="00624698" w:rsidP="001F7C38">
      <w:pPr>
        <w:pStyle w:val="ListParagraph"/>
        <w:widowControl w:val="0"/>
        <w:autoSpaceDE w:val="0"/>
        <w:autoSpaceDN w:val="0"/>
        <w:adjustRightInd w:val="0"/>
        <w:spacing w:before="100" w:beforeAutospacing="1" w:after="100" w:afterAutospacing="1"/>
        <w:ind w:left="0"/>
        <w:jc w:val="both"/>
        <w:rPr>
          <w:rFonts w:asciiTheme="majorBidi" w:hAnsiTheme="majorBidi" w:cstheme="majorBidi"/>
          <w:sz w:val="22"/>
        </w:rPr>
      </w:pPr>
    </w:p>
    <w:p w:rsidR="00E72DBC" w:rsidRPr="00E82902" w:rsidRDefault="000B003E" w:rsidP="00D47D96">
      <w:pPr>
        <w:pStyle w:val="ListParagraph"/>
        <w:widowControl w:val="0"/>
        <w:numPr>
          <w:ilvl w:val="0"/>
          <w:numId w:val="27"/>
        </w:numPr>
        <w:autoSpaceDE w:val="0"/>
        <w:autoSpaceDN w:val="0"/>
        <w:adjustRightInd w:val="0"/>
        <w:spacing w:before="100" w:beforeAutospacing="1" w:after="100" w:afterAutospacing="1"/>
        <w:ind w:left="0" w:firstLine="0"/>
        <w:jc w:val="both"/>
        <w:rPr>
          <w:rFonts w:asciiTheme="majorBidi" w:hAnsiTheme="majorBidi" w:cstheme="majorBidi"/>
          <w:sz w:val="22"/>
        </w:rPr>
      </w:pPr>
      <w:r w:rsidRPr="00E82902">
        <w:rPr>
          <w:rFonts w:asciiTheme="majorBidi" w:hAnsiTheme="majorBidi" w:cstheme="majorBidi"/>
          <w:sz w:val="22"/>
        </w:rPr>
        <w:t>Subsequently, the M&amp;E officer</w:t>
      </w:r>
      <w:r w:rsidR="005C5CC9" w:rsidRPr="00E82902">
        <w:rPr>
          <w:rFonts w:asciiTheme="majorBidi" w:hAnsiTheme="majorBidi" w:cstheme="majorBidi"/>
          <w:sz w:val="22"/>
        </w:rPr>
        <w:t xml:space="preserve"> </w:t>
      </w:r>
      <w:r w:rsidRPr="00E82902">
        <w:rPr>
          <w:rFonts w:asciiTheme="majorBidi" w:hAnsiTheme="majorBidi" w:cstheme="majorBidi"/>
          <w:sz w:val="22"/>
        </w:rPr>
        <w:t>wil</w:t>
      </w:r>
      <w:r w:rsidR="00624698" w:rsidRPr="00E82902">
        <w:rPr>
          <w:rFonts w:asciiTheme="majorBidi" w:hAnsiTheme="majorBidi" w:cstheme="majorBidi"/>
          <w:sz w:val="22"/>
        </w:rPr>
        <w:t>l be responsible for preparing the required</w:t>
      </w:r>
      <w:r w:rsidRPr="00E82902">
        <w:rPr>
          <w:rFonts w:asciiTheme="majorBidi" w:hAnsiTheme="majorBidi" w:cstheme="majorBidi"/>
          <w:sz w:val="22"/>
        </w:rPr>
        <w:t xml:space="preserve"> Project Progress Report (PPR, six-monthly)</w:t>
      </w:r>
      <w:r w:rsidR="00624698" w:rsidRPr="00E82902">
        <w:rPr>
          <w:rFonts w:asciiTheme="majorBidi" w:hAnsiTheme="majorBidi" w:cstheme="majorBidi"/>
          <w:sz w:val="22"/>
        </w:rPr>
        <w:t>, Project Implementation Reports and other require reports,</w:t>
      </w:r>
      <w:r w:rsidRPr="00E82902">
        <w:rPr>
          <w:rFonts w:asciiTheme="majorBidi" w:hAnsiTheme="majorBidi" w:cstheme="majorBidi"/>
          <w:sz w:val="22"/>
        </w:rPr>
        <w:t xml:space="preserve"> in close cooperatio</w:t>
      </w:r>
      <w:r w:rsidR="00B95C1B" w:rsidRPr="00E82902">
        <w:rPr>
          <w:rFonts w:asciiTheme="majorBidi" w:hAnsiTheme="majorBidi" w:cstheme="majorBidi"/>
          <w:sz w:val="22"/>
        </w:rPr>
        <w:t>n with the National Coordinator</w:t>
      </w:r>
      <w:r w:rsidRPr="00E82902">
        <w:rPr>
          <w:rFonts w:asciiTheme="majorBidi" w:hAnsiTheme="majorBidi" w:cstheme="majorBidi"/>
          <w:sz w:val="22"/>
        </w:rPr>
        <w:t xml:space="preserve"> </w:t>
      </w:r>
      <w:r w:rsidR="00624698" w:rsidRPr="00E82902">
        <w:rPr>
          <w:rFonts w:asciiTheme="majorBidi" w:hAnsiTheme="majorBidi" w:cstheme="majorBidi"/>
          <w:sz w:val="22"/>
        </w:rPr>
        <w:t>(please refer to M&amp;E Plan section)</w:t>
      </w:r>
      <w:r w:rsidR="00B95C1B" w:rsidRPr="00E82902">
        <w:rPr>
          <w:rFonts w:asciiTheme="majorBidi" w:hAnsiTheme="majorBidi" w:cstheme="majorBidi"/>
          <w:sz w:val="22"/>
        </w:rPr>
        <w:t>.</w:t>
      </w:r>
      <w:r w:rsidR="00624698" w:rsidRPr="00E82902">
        <w:rPr>
          <w:rFonts w:asciiTheme="majorBidi" w:hAnsiTheme="majorBidi" w:cstheme="majorBidi"/>
          <w:sz w:val="22"/>
        </w:rPr>
        <w:t xml:space="preserve"> </w:t>
      </w:r>
      <w:r w:rsidR="002C1EDE" w:rsidRPr="00E82902">
        <w:rPr>
          <w:rFonts w:asciiTheme="majorBidi" w:hAnsiTheme="majorBidi" w:cstheme="majorBidi"/>
          <w:sz w:val="22"/>
        </w:rPr>
        <w:t xml:space="preserve">Project-related “best-practices” and “lessons-learned” </w:t>
      </w:r>
      <w:r w:rsidR="00624698" w:rsidRPr="00E82902">
        <w:rPr>
          <w:rFonts w:asciiTheme="majorBidi" w:hAnsiTheme="majorBidi" w:cstheme="majorBidi"/>
          <w:sz w:val="22"/>
        </w:rPr>
        <w:t>will be</w:t>
      </w:r>
      <w:r w:rsidR="002C1EDE" w:rsidRPr="00E82902">
        <w:rPr>
          <w:rFonts w:asciiTheme="majorBidi" w:hAnsiTheme="majorBidi" w:cstheme="majorBidi"/>
          <w:sz w:val="22"/>
        </w:rPr>
        <w:t xml:space="preserve"> </w:t>
      </w:r>
      <w:r w:rsidR="00624698" w:rsidRPr="00E82902">
        <w:rPr>
          <w:rFonts w:asciiTheme="majorBidi" w:hAnsiTheme="majorBidi" w:cstheme="majorBidi"/>
          <w:sz w:val="22"/>
        </w:rPr>
        <w:t xml:space="preserve">identified, documented and </w:t>
      </w:r>
      <w:r w:rsidR="002C1EDE" w:rsidRPr="00E82902">
        <w:rPr>
          <w:rFonts w:asciiTheme="majorBidi" w:hAnsiTheme="majorBidi" w:cstheme="majorBidi"/>
          <w:sz w:val="22"/>
        </w:rPr>
        <w:t>disseminated via publications, project website and others</w:t>
      </w:r>
      <w:r w:rsidR="00624698" w:rsidRPr="00E82902">
        <w:rPr>
          <w:rFonts w:asciiTheme="majorBidi" w:hAnsiTheme="majorBidi" w:cstheme="majorBidi"/>
          <w:sz w:val="22"/>
        </w:rPr>
        <w:t>, in local languages</w:t>
      </w:r>
      <w:r w:rsidR="002C1EDE" w:rsidRPr="00E82902">
        <w:rPr>
          <w:rFonts w:asciiTheme="majorBidi" w:hAnsiTheme="majorBidi" w:cstheme="majorBidi"/>
          <w:sz w:val="22"/>
        </w:rPr>
        <w:t>.</w:t>
      </w:r>
      <w:r w:rsidR="00B95C1B" w:rsidRPr="00E82902">
        <w:rPr>
          <w:rFonts w:asciiTheme="majorBidi" w:hAnsiTheme="majorBidi" w:cstheme="majorBidi"/>
          <w:sz w:val="22"/>
        </w:rPr>
        <w:t xml:space="preserve"> </w:t>
      </w:r>
      <w:r w:rsidR="00624698" w:rsidRPr="00E82902">
        <w:rPr>
          <w:rFonts w:asciiTheme="majorBidi" w:hAnsiTheme="majorBidi" w:cstheme="majorBidi"/>
          <w:sz w:val="22"/>
        </w:rPr>
        <w:t>This will support the development of a long-term upscaling and replication strategy</w:t>
      </w:r>
      <w:r w:rsidR="00E72DBC" w:rsidRPr="00E82902">
        <w:rPr>
          <w:rFonts w:asciiTheme="majorBidi" w:hAnsiTheme="majorBidi" w:cstheme="majorBidi"/>
          <w:sz w:val="22"/>
        </w:rPr>
        <w:t>, in particular the development of r</w:t>
      </w:r>
      <w:r w:rsidR="002C1EDE" w:rsidRPr="00E82902">
        <w:rPr>
          <w:rFonts w:asciiTheme="majorBidi" w:hAnsiTheme="majorBidi" w:cstheme="majorBidi"/>
          <w:sz w:val="22"/>
        </w:rPr>
        <w:t>ecommendations on the most appr</w:t>
      </w:r>
      <w:r w:rsidR="00AF219A" w:rsidRPr="00E82902">
        <w:rPr>
          <w:rFonts w:asciiTheme="majorBidi" w:hAnsiTheme="majorBidi" w:cstheme="majorBidi"/>
          <w:sz w:val="22"/>
        </w:rPr>
        <w:t xml:space="preserve">opriate long-term institutional, </w:t>
      </w:r>
      <w:r w:rsidR="002C1EDE" w:rsidRPr="00E82902">
        <w:rPr>
          <w:rFonts w:asciiTheme="majorBidi" w:hAnsiTheme="majorBidi" w:cstheme="majorBidi"/>
          <w:sz w:val="22"/>
        </w:rPr>
        <w:t>policy</w:t>
      </w:r>
      <w:r w:rsidR="00AF219A" w:rsidRPr="00E82902">
        <w:rPr>
          <w:rFonts w:asciiTheme="majorBidi" w:hAnsiTheme="majorBidi" w:cstheme="majorBidi"/>
          <w:sz w:val="22"/>
        </w:rPr>
        <w:t xml:space="preserve"> and financial</w:t>
      </w:r>
      <w:r w:rsidR="002C1EDE" w:rsidRPr="00E82902">
        <w:rPr>
          <w:rFonts w:asciiTheme="majorBidi" w:hAnsiTheme="majorBidi" w:cstheme="majorBidi"/>
          <w:sz w:val="22"/>
        </w:rPr>
        <w:t xml:space="preserve"> framework to support integrated sustainable development in Southern Mauritania.  </w:t>
      </w:r>
    </w:p>
    <w:p w:rsidR="00E72DBC" w:rsidRPr="00E82902" w:rsidRDefault="00E72DBC" w:rsidP="001F7C38">
      <w:pPr>
        <w:pStyle w:val="ListParagraph"/>
        <w:widowControl w:val="0"/>
        <w:autoSpaceDE w:val="0"/>
        <w:autoSpaceDN w:val="0"/>
        <w:adjustRightInd w:val="0"/>
        <w:spacing w:before="100" w:beforeAutospacing="1" w:after="100" w:afterAutospacing="1"/>
        <w:ind w:left="0"/>
        <w:jc w:val="both"/>
        <w:rPr>
          <w:rFonts w:asciiTheme="majorBidi" w:hAnsiTheme="majorBidi" w:cstheme="majorBidi"/>
          <w:sz w:val="22"/>
        </w:rPr>
      </w:pPr>
    </w:p>
    <w:p w:rsidR="002C1EDE" w:rsidRPr="00E82902" w:rsidRDefault="002C1EDE" w:rsidP="00D47D96">
      <w:pPr>
        <w:pStyle w:val="ListParagraph"/>
        <w:widowControl w:val="0"/>
        <w:numPr>
          <w:ilvl w:val="0"/>
          <w:numId w:val="27"/>
        </w:numPr>
        <w:autoSpaceDE w:val="0"/>
        <w:autoSpaceDN w:val="0"/>
        <w:adjustRightInd w:val="0"/>
        <w:spacing w:before="100" w:beforeAutospacing="1" w:after="100" w:afterAutospacing="1"/>
        <w:ind w:left="0" w:firstLine="0"/>
        <w:jc w:val="both"/>
        <w:rPr>
          <w:rFonts w:asciiTheme="majorBidi" w:hAnsiTheme="majorBidi" w:cstheme="majorBidi"/>
          <w:sz w:val="22"/>
        </w:rPr>
      </w:pPr>
      <w:r w:rsidRPr="00E82902">
        <w:rPr>
          <w:rFonts w:asciiTheme="majorBidi" w:hAnsiTheme="majorBidi" w:cstheme="majorBidi"/>
          <w:sz w:val="22"/>
        </w:rPr>
        <w:t xml:space="preserve">Lessons learned from land use planning, ecosystem restoration and the development of existing and alternative supply chains that will be tested in the </w:t>
      </w:r>
      <w:r w:rsidR="0029607B" w:rsidRPr="00E82902">
        <w:rPr>
          <w:rFonts w:asciiTheme="majorBidi" w:hAnsiTheme="majorBidi" w:cstheme="majorBidi"/>
          <w:sz w:val="22"/>
        </w:rPr>
        <w:t xml:space="preserve">project </w:t>
      </w:r>
      <w:r w:rsidRPr="00E82902">
        <w:rPr>
          <w:rFonts w:asciiTheme="majorBidi" w:hAnsiTheme="majorBidi" w:cstheme="majorBidi"/>
          <w:sz w:val="22"/>
        </w:rPr>
        <w:t>sites will be analysed and synthesized with a view of providing key information on how to create the most enabling environment for continued integrated programming in the region an</w:t>
      </w:r>
      <w:r w:rsidR="00B95C1B" w:rsidRPr="00E82902">
        <w:rPr>
          <w:rFonts w:asciiTheme="majorBidi" w:hAnsiTheme="majorBidi" w:cstheme="majorBidi"/>
          <w:sz w:val="22"/>
        </w:rPr>
        <w:t xml:space="preserve">d, ultimately, in the country. </w:t>
      </w:r>
      <w:r w:rsidRPr="00E82902">
        <w:rPr>
          <w:rFonts w:asciiTheme="majorBidi" w:hAnsiTheme="majorBidi" w:cstheme="majorBidi"/>
          <w:sz w:val="22"/>
        </w:rPr>
        <w:t>Lessons learned from the implementation of this</w:t>
      </w:r>
      <w:r w:rsidR="0029607B" w:rsidRPr="00E82902">
        <w:rPr>
          <w:rFonts w:asciiTheme="majorBidi" w:hAnsiTheme="majorBidi" w:cstheme="majorBidi"/>
          <w:sz w:val="22"/>
        </w:rPr>
        <w:t xml:space="preserve"> project </w:t>
      </w:r>
      <w:r w:rsidRPr="00E82902">
        <w:rPr>
          <w:rFonts w:asciiTheme="majorBidi" w:hAnsiTheme="majorBidi" w:cstheme="majorBidi"/>
          <w:sz w:val="22"/>
        </w:rPr>
        <w:t xml:space="preserve">will be identified and disseminated, and where possible, pathways for future replication and </w:t>
      </w:r>
      <w:r w:rsidRPr="00E82902">
        <w:rPr>
          <w:rFonts w:asciiTheme="majorBidi" w:hAnsiTheme="majorBidi" w:cstheme="majorBidi"/>
          <w:sz w:val="22"/>
        </w:rPr>
        <w:lastRenderedPageBreak/>
        <w:t xml:space="preserve">upscaling will be determined. This will be done by publishing best practices on FAO’s website, as well as distributing printed copies to local partners and government.  </w:t>
      </w:r>
    </w:p>
    <w:p w:rsidR="002C1EDE" w:rsidRPr="00E82902" w:rsidRDefault="00CD2749" w:rsidP="0007083C">
      <w:pPr>
        <w:spacing w:before="100" w:beforeAutospacing="1" w:after="100" w:afterAutospacing="1"/>
        <w:contextualSpacing/>
        <w:jc w:val="both"/>
        <w:rPr>
          <w:rFonts w:asciiTheme="majorBidi" w:hAnsiTheme="majorBidi" w:cstheme="majorBidi"/>
          <w:b/>
          <w:sz w:val="22"/>
          <w:szCs w:val="22"/>
        </w:rPr>
      </w:pPr>
      <w:r w:rsidRPr="00E82902">
        <w:rPr>
          <w:rFonts w:asciiTheme="majorBidi" w:hAnsiTheme="majorBidi" w:cstheme="majorBidi"/>
          <w:b/>
          <w:sz w:val="22"/>
          <w:szCs w:val="22"/>
        </w:rPr>
        <w:t xml:space="preserve">Activities </w:t>
      </w:r>
    </w:p>
    <w:p w:rsidR="00CD2749" w:rsidRPr="00E82902" w:rsidRDefault="00CD2749" w:rsidP="0007083C">
      <w:pPr>
        <w:spacing w:before="100" w:beforeAutospacing="1" w:after="100" w:afterAutospacing="1"/>
        <w:contextualSpacing/>
        <w:jc w:val="both"/>
        <w:rPr>
          <w:rFonts w:asciiTheme="majorBidi" w:hAnsiTheme="majorBidi" w:cstheme="majorBidi"/>
          <w:sz w:val="22"/>
          <w:szCs w:val="22"/>
        </w:rPr>
      </w:pPr>
      <w:r w:rsidRPr="00E82902">
        <w:rPr>
          <w:rFonts w:asciiTheme="majorBidi" w:hAnsiTheme="majorBidi" w:cstheme="majorBidi"/>
          <w:sz w:val="22"/>
          <w:szCs w:val="22"/>
        </w:rPr>
        <w:t>Activity 5.1.1 Household survey to establish</w:t>
      </w:r>
      <w:r w:rsidR="00E72DBC" w:rsidRPr="00E82902">
        <w:rPr>
          <w:rFonts w:asciiTheme="majorBidi" w:hAnsiTheme="majorBidi" w:cstheme="majorBidi"/>
          <w:sz w:val="22"/>
          <w:szCs w:val="22"/>
        </w:rPr>
        <w:t>/revise baseline values for key indicators</w:t>
      </w:r>
      <w:r w:rsidRPr="00E82902">
        <w:rPr>
          <w:rFonts w:asciiTheme="majorBidi" w:hAnsiTheme="majorBidi" w:cstheme="majorBidi"/>
          <w:sz w:val="22"/>
          <w:szCs w:val="22"/>
        </w:rPr>
        <w:t xml:space="preserve"> and review targets and indicators if necessary </w:t>
      </w:r>
    </w:p>
    <w:p w:rsidR="00CD2749" w:rsidRPr="00E82902" w:rsidRDefault="00CD2749" w:rsidP="0007083C">
      <w:pPr>
        <w:spacing w:before="100" w:beforeAutospacing="1" w:after="100" w:afterAutospacing="1"/>
        <w:contextualSpacing/>
        <w:jc w:val="both"/>
        <w:rPr>
          <w:rFonts w:asciiTheme="majorBidi" w:hAnsiTheme="majorBidi" w:cstheme="majorBidi"/>
          <w:sz w:val="22"/>
          <w:szCs w:val="22"/>
        </w:rPr>
      </w:pPr>
      <w:r w:rsidRPr="00E82902">
        <w:rPr>
          <w:rFonts w:asciiTheme="majorBidi" w:hAnsiTheme="majorBidi" w:cstheme="majorBidi"/>
          <w:sz w:val="22"/>
          <w:szCs w:val="22"/>
        </w:rPr>
        <w:t xml:space="preserve">Activity 5.1.2 </w:t>
      </w:r>
      <w:r w:rsidR="00E72DBC" w:rsidRPr="00E82902">
        <w:rPr>
          <w:rFonts w:asciiTheme="majorBidi" w:hAnsiTheme="majorBidi" w:cstheme="majorBidi"/>
          <w:sz w:val="22"/>
          <w:szCs w:val="22"/>
        </w:rPr>
        <w:t xml:space="preserve">Identification, documentation and reporting on project results </w:t>
      </w:r>
    </w:p>
    <w:p w:rsidR="00CD2749" w:rsidRPr="00E82902" w:rsidRDefault="00CD2749" w:rsidP="0007083C">
      <w:pPr>
        <w:spacing w:before="100" w:beforeAutospacing="1" w:after="100" w:afterAutospacing="1"/>
        <w:contextualSpacing/>
        <w:jc w:val="both"/>
        <w:rPr>
          <w:rFonts w:asciiTheme="majorBidi" w:hAnsiTheme="majorBidi" w:cstheme="majorBidi"/>
          <w:sz w:val="22"/>
          <w:szCs w:val="22"/>
        </w:rPr>
      </w:pPr>
      <w:r w:rsidRPr="00E82902">
        <w:rPr>
          <w:rFonts w:asciiTheme="majorBidi" w:hAnsiTheme="majorBidi" w:cstheme="majorBidi"/>
          <w:sz w:val="22"/>
          <w:szCs w:val="22"/>
        </w:rPr>
        <w:t xml:space="preserve">Activity 5.1.3 </w:t>
      </w:r>
      <w:r w:rsidR="00E72DBC" w:rsidRPr="00E82902">
        <w:rPr>
          <w:rFonts w:asciiTheme="majorBidi" w:hAnsiTheme="majorBidi" w:cstheme="majorBidi"/>
          <w:sz w:val="22"/>
          <w:szCs w:val="22"/>
        </w:rPr>
        <w:t>Issue r</w:t>
      </w:r>
      <w:r w:rsidRPr="00E82902">
        <w:rPr>
          <w:rFonts w:asciiTheme="majorBidi" w:hAnsiTheme="majorBidi" w:cstheme="majorBidi"/>
          <w:sz w:val="22"/>
          <w:szCs w:val="22"/>
        </w:rPr>
        <w:t>ecommendations to improve natural resources governance and finance their sustainable use</w:t>
      </w:r>
    </w:p>
    <w:p w:rsidR="00A67BDE" w:rsidRPr="00E82902" w:rsidRDefault="00A67BDE" w:rsidP="003240F8">
      <w:pPr>
        <w:spacing w:before="100" w:beforeAutospacing="1" w:after="100" w:afterAutospacing="1"/>
        <w:contextualSpacing/>
        <w:rPr>
          <w:rFonts w:asciiTheme="majorBidi" w:hAnsiTheme="majorBidi" w:cstheme="majorBidi"/>
          <w:sz w:val="22"/>
          <w:szCs w:val="22"/>
        </w:rPr>
      </w:pPr>
      <w:r w:rsidRPr="00E82902">
        <w:rPr>
          <w:rFonts w:asciiTheme="majorBidi" w:hAnsiTheme="majorBidi" w:cstheme="majorBidi"/>
          <w:sz w:val="22"/>
          <w:szCs w:val="22"/>
        </w:rPr>
        <w:t xml:space="preserve">Activity 5.1.4 Communication of results </w:t>
      </w:r>
    </w:p>
    <w:p w:rsidR="00CD2749" w:rsidRPr="00E82902" w:rsidRDefault="00CD2749" w:rsidP="003240F8">
      <w:pPr>
        <w:spacing w:before="100" w:beforeAutospacing="1" w:after="100" w:afterAutospacing="1"/>
        <w:contextualSpacing/>
        <w:jc w:val="both"/>
        <w:rPr>
          <w:rFonts w:asciiTheme="majorBidi" w:hAnsiTheme="majorBidi" w:cstheme="majorBidi"/>
          <w:b/>
          <w:sz w:val="22"/>
          <w:szCs w:val="22"/>
        </w:rPr>
      </w:pPr>
    </w:p>
    <w:p w:rsidR="000F5573" w:rsidRPr="00E82902" w:rsidRDefault="00BD13EC" w:rsidP="003240F8">
      <w:pPr>
        <w:spacing w:before="100" w:beforeAutospacing="1" w:after="100" w:afterAutospacing="1"/>
        <w:contextualSpacing/>
        <w:jc w:val="both"/>
        <w:rPr>
          <w:rFonts w:asciiTheme="majorBidi" w:hAnsiTheme="majorBidi" w:cstheme="majorBidi"/>
          <w:color w:val="000000" w:themeColor="text1"/>
          <w:sz w:val="22"/>
          <w:szCs w:val="22"/>
          <w:u w:val="single"/>
        </w:rPr>
      </w:pPr>
      <w:r w:rsidRPr="00E82902">
        <w:rPr>
          <w:rFonts w:asciiTheme="majorBidi" w:hAnsiTheme="majorBidi" w:cstheme="majorBidi"/>
          <w:color w:val="000000" w:themeColor="text1"/>
          <w:sz w:val="22"/>
          <w:szCs w:val="22"/>
          <w:u w:val="single"/>
        </w:rPr>
        <w:t>2</w:t>
      </w:r>
      <w:r w:rsidR="000F5573" w:rsidRPr="00E82902">
        <w:rPr>
          <w:rFonts w:asciiTheme="majorBidi" w:hAnsiTheme="majorBidi" w:cstheme="majorBidi"/>
          <w:color w:val="000000" w:themeColor="text1"/>
          <w:sz w:val="22"/>
          <w:szCs w:val="22"/>
          <w:u w:val="single"/>
        </w:rPr>
        <w:t>.</w:t>
      </w:r>
      <w:r w:rsidR="000C7CAC" w:rsidRPr="00E82902">
        <w:rPr>
          <w:rFonts w:asciiTheme="majorBidi" w:hAnsiTheme="majorBidi" w:cstheme="majorBidi"/>
          <w:color w:val="000000" w:themeColor="text1"/>
          <w:sz w:val="22"/>
          <w:szCs w:val="22"/>
          <w:u w:val="single"/>
        </w:rPr>
        <w:t>2</w:t>
      </w:r>
      <w:r w:rsidR="000F5573" w:rsidRPr="00E82902">
        <w:rPr>
          <w:rFonts w:asciiTheme="majorBidi" w:hAnsiTheme="majorBidi" w:cstheme="majorBidi"/>
          <w:color w:val="000000" w:themeColor="text1"/>
          <w:sz w:val="22"/>
          <w:szCs w:val="22"/>
          <w:u w:val="single"/>
        </w:rPr>
        <w:t>.</w:t>
      </w:r>
      <w:r w:rsidRPr="00E82902">
        <w:rPr>
          <w:rFonts w:asciiTheme="majorBidi" w:hAnsiTheme="majorBidi" w:cstheme="majorBidi"/>
          <w:color w:val="000000" w:themeColor="text1"/>
          <w:sz w:val="22"/>
          <w:szCs w:val="22"/>
          <w:u w:val="single"/>
        </w:rPr>
        <w:t>3</w:t>
      </w:r>
      <w:r w:rsidR="000F5573" w:rsidRPr="00E82902">
        <w:rPr>
          <w:rFonts w:asciiTheme="majorBidi" w:hAnsiTheme="majorBidi" w:cstheme="majorBidi"/>
          <w:color w:val="000000" w:themeColor="text1"/>
          <w:sz w:val="22"/>
          <w:szCs w:val="22"/>
          <w:u w:val="single"/>
        </w:rPr>
        <w:t xml:space="preserve"> Project assumptions</w:t>
      </w:r>
    </w:p>
    <w:p w:rsidR="00E72DBC" w:rsidRPr="00E82902" w:rsidRDefault="00E72DBC" w:rsidP="00D47D96">
      <w:pPr>
        <w:pStyle w:val="ListParagraph"/>
        <w:widowControl w:val="0"/>
        <w:numPr>
          <w:ilvl w:val="0"/>
          <w:numId w:val="27"/>
        </w:numPr>
        <w:autoSpaceDE w:val="0"/>
        <w:autoSpaceDN w:val="0"/>
        <w:adjustRightInd w:val="0"/>
        <w:spacing w:before="100" w:beforeAutospacing="1" w:after="100" w:afterAutospacing="1"/>
        <w:ind w:left="0" w:firstLine="0"/>
        <w:jc w:val="both"/>
        <w:rPr>
          <w:rFonts w:asciiTheme="majorBidi" w:hAnsiTheme="majorBidi" w:cstheme="majorBidi"/>
          <w:sz w:val="22"/>
        </w:rPr>
      </w:pPr>
      <w:r w:rsidRPr="00E82902">
        <w:rPr>
          <w:rFonts w:asciiTheme="majorBidi" w:hAnsiTheme="majorBidi" w:cstheme="majorBidi"/>
          <w:sz w:val="22"/>
        </w:rPr>
        <w:t xml:space="preserve">This </w:t>
      </w:r>
      <w:r w:rsidR="0029607B" w:rsidRPr="00E82902">
        <w:rPr>
          <w:rFonts w:asciiTheme="majorBidi" w:hAnsiTheme="majorBidi" w:cstheme="majorBidi"/>
          <w:sz w:val="22"/>
        </w:rPr>
        <w:t xml:space="preserve">project’s </w:t>
      </w:r>
      <w:r w:rsidRPr="00E82902">
        <w:rPr>
          <w:rFonts w:asciiTheme="majorBidi" w:hAnsiTheme="majorBidi" w:cstheme="majorBidi"/>
          <w:sz w:val="22"/>
        </w:rPr>
        <w:t>theory of change is based on the assumption that communities, decision-makers and private sector will easily identify the economic and development potential for enhanced cons</w:t>
      </w:r>
      <w:r w:rsidR="00B95C1B" w:rsidRPr="00E82902">
        <w:rPr>
          <w:rFonts w:asciiTheme="majorBidi" w:hAnsiTheme="majorBidi" w:cstheme="majorBidi"/>
          <w:sz w:val="22"/>
        </w:rPr>
        <w:t xml:space="preserve">ervation of natural resources. </w:t>
      </w:r>
      <w:r w:rsidRPr="00E82902">
        <w:rPr>
          <w:rFonts w:asciiTheme="majorBidi" w:hAnsiTheme="majorBidi" w:cstheme="majorBidi"/>
          <w:sz w:val="22"/>
        </w:rPr>
        <w:t xml:space="preserve">Furthermore, it is expected that the </w:t>
      </w:r>
      <w:r w:rsidR="0029607B" w:rsidRPr="00E82902">
        <w:rPr>
          <w:rFonts w:asciiTheme="majorBidi" w:hAnsiTheme="majorBidi" w:cstheme="majorBidi"/>
          <w:sz w:val="22"/>
        </w:rPr>
        <w:t xml:space="preserve">project </w:t>
      </w:r>
      <w:r w:rsidRPr="00E82902">
        <w:rPr>
          <w:rFonts w:asciiTheme="majorBidi" w:hAnsiTheme="majorBidi" w:cstheme="majorBidi"/>
          <w:sz w:val="22"/>
        </w:rPr>
        <w:t xml:space="preserve">will test practices and approaches that will be </w:t>
      </w:r>
      <w:r w:rsidR="006D0EF2" w:rsidRPr="00E82902">
        <w:rPr>
          <w:rFonts w:asciiTheme="majorBidi" w:hAnsiTheme="majorBidi" w:cstheme="majorBidi"/>
          <w:sz w:val="22"/>
        </w:rPr>
        <w:t>brought to scale</w:t>
      </w:r>
      <w:r w:rsidRPr="00E82902">
        <w:rPr>
          <w:rFonts w:asciiTheme="majorBidi" w:hAnsiTheme="majorBidi" w:cstheme="majorBidi"/>
          <w:sz w:val="22"/>
        </w:rPr>
        <w:t xml:space="preserve">, replicated and adapted to other sites in the future through subsequent phases of the </w:t>
      </w:r>
      <w:r w:rsidR="0029607B" w:rsidRPr="00E82902">
        <w:rPr>
          <w:rFonts w:asciiTheme="majorBidi" w:hAnsiTheme="majorBidi" w:cstheme="majorBidi"/>
          <w:sz w:val="22"/>
        </w:rPr>
        <w:t>project</w:t>
      </w:r>
      <w:r w:rsidRPr="00E82902">
        <w:rPr>
          <w:rFonts w:asciiTheme="majorBidi" w:hAnsiTheme="majorBidi" w:cstheme="majorBidi"/>
          <w:sz w:val="22"/>
        </w:rPr>
        <w:t xml:space="preserve">. A key assumption is that national budgets and human resources will be made available for the continuation of project outcomes and results, particularly those achieved in areas of land use planning, information management and institutional capacity development. </w:t>
      </w:r>
    </w:p>
    <w:p w:rsidR="007032BE" w:rsidRPr="00E82902" w:rsidRDefault="007032BE" w:rsidP="00AE5205">
      <w:pPr>
        <w:pStyle w:val="ListParagraph"/>
        <w:widowControl w:val="0"/>
        <w:autoSpaceDE w:val="0"/>
        <w:autoSpaceDN w:val="0"/>
        <w:adjustRightInd w:val="0"/>
        <w:spacing w:before="100" w:beforeAutospacing="1" w:after="100" w:afterAutospacing="1"/>
        <w:ind w:left="0"/>
        <w:jc w:val="both"/>
        <w:rPr>
          <w:rFonts w:asciiTheme="majorBidi" w:hAnsiTheme="majorBidi" w:cstheme="majorBidi"/>
          <w:sz w:val="22"/>
        </w:rPr>
      </w:pPr>
    </w:p>
    <w:p w:rsidR="007032BE" w:rsidRPr="00E82902" w:rsidRDefault="007032BE" w:rsidP="00D47D96">
      <w:pPr>
        <w:pStyle w:val="ListParagraph"/>
        <w:widowControl w:val="0"/>
        <w:numPr>
          <w:ilvl w:val="0"/>
          <w:numId w:val="27"/>
        </w:numPr>
        <w:autoSpaceDE w:val="0"/>
        <w:autoSpaceDN w:val="0"/>
        <w:adjustRightInd w:val="0"/>
        <w:spacing w:before="100" w:beforeAutospacing="1" w:after="100" w:afterAutospacing="1"/>
        <w:ind w:left="0" w:firstLine="0"/>
        <w:jc w:val="both"/>
        <w:rPr>
          <w:rFonts w:asciiTheme="majorBidi" w:hAnsiTheme="majorBidi" w:cstheme="majorBidi"/>
          <w:sz w:val="22"/>
        </w:rPr>
      </w:pPr>
      <w:r w:rsidRPr="00E82902">
        <w:rPr>
          <w:rFonts w:asciiTheme="majorBidi" w:hAnsiTheme="majorBidi" w:cstheme="majorBidi"/>
          <w:sz w:val="22"/>
        </w:rPr>
        <w:t xml:space="preserve">For most of the activities, it is assumed that the required human and technological resources will be available to implement the actions. </w:t>
      </w:r>
    </w:p>
    <w:p w:rsidR="004B7415" w:rsidRPr="00E82902" w:rsidRDefault="004B7415" w:rsidP="00AE5205">
      <w:pPr>
        <w:pStyle w:val="ListParagraph"/>
        <w:widowControl w:val="0"/>
        <w:autoSpaceDE w:val="0"/>
        <w:autoSpaceDN w:val="0"/>
        <w:adjustRightInd w:val="0"/>
        <w:spacing w:before="100" w:beforeAutospacing="1" w:after="100" w:afterAutospacing="1"/>
        <w:ind w:left="0"/>
        <w:jc w:val="both"/>
        <w:rPr>
          <w:rFonts w:asciiTheme="majorBidi" w:hAnsiTheme="majorBidi" w:cstheme="majorBidi"/>
          <w:sz w:val="22"/>
        </w:rPr>
      </w:pPr>
    </w:p>
    <w:p w:rsidR="00F500AD" w:rsidRPr="00E82902" w:rsidRDefault="00E72DBC" w:rsidP="00D47D96">
      <w:pPr>
        <w:pStyle w:val="ListParagraph"/>
        <w:widowControl w:val="0"/>
        <w:numPr>
          <w:ilvl w:val="0"/>
          <w:numId w:val="27"/>
        </w:numPr>
        <w:autoSpaceDE w:val="0"/>
        <w:autoSpaceDN w:val="0"/>
        <w:adjustRightInd w:val="0"/>
        <w:spacing w:before="100" w:beforeAutospacing="1" w:after="100" w:afterAutospacing="1"/>
        <w:ind w:left="0" w:firstLine="0"/>
        <w:jc w:val="both"/>
        <w:rPr>
          <w:rFonts w:asciiTheme="majorBidi" w:hAnsiTheme="majorBidi" w:cstheme="majorBidi"/>
          <w:sz w:val="22"/>
        </w:rPr>
      </w:pPr>
      <w:r w:rsidRPr="00E82902">
        <w:rPr>
          <w:rFonts w:asciiTheme="majorBidi" w:hAnsiTheme="majorBidi" w:cstheme="majorBidi"/>
          <w:sz w:val="22"/>
        </w:rPr>
        <w:t xml:space="preserve">As </w:t>
      </w:r>
      <w:r w:rsidR="006D0EF2" w:rsidRPr="00E82902">
        <w:rPr>
          <w:rFonts w:asciiTheme="majorBidi" w:hAnsiTheme="majorBidi" w:cstheme="majorBidi"/>
          <w:sz w:val="22"/>
        </w:rPr>
        <w:t xml:space="preserve">with </w:t>
      </w:r>
      <w:r w:rsidRPr="00E82902">
        <w:rPr>
          <w:rFonts w:asciiTheme="majorBidi" w:hAnsiTheme="majorBidi" w:cstheme="majorBidi"/>
          <w:sz w:val="22"/>
        </w:rPr>
        <w:t>regards</w:t>
      </w:r>
      <w:r w:rsidR="006D0EF2" w:rsidRPr="00E82902">
        <w:rPr>
          <w:rFonts w:asciiTheme="majorBidi" w:hAnsiTheme="majorBidi" w:cstheme="majorBidi"/>
          <w:sz w:val="22"/>
        </w:rPr>
        <w:t xml:space="preserve"> to</w:t>
      </w:r>
      <w:r w:rsidRPr="00E82902">
        <w:rPr>
          <w:rFonts w:asciiTheme="majorBidi" w:hAnsiTheme="majorBidi" w:cstheme="majorBidi"/>
          <w:sz w:val="22"/>
        </w:rPr>
        <w:t xml:space="preserve"> the increased production of existing commodities and produce, the project also based on the assumption that markets exist for these commodities and that p</w:t>
      </w:r>
      <w:r w:rsidR="004B7415" w:rsidRPr="00E82902">
        <w:rPr>
          <w:rFonts w:asciiTheme="majorBidi" w:hAnsiTheme="majorBidi" w:cstheme="majorBidi"/>
          <w:sz w:val="22"/>
        </w:rPr>
        <w:t xml:space="preserve">rivate sector actors </w:t>
      </w:r>
      <w:r w:rsidRPr="00E82902">
        <w:rPr>
          <w:rFonts w:asciiTheme="majorBidi" w:hAnsiTheme="majorBidi" w:cstheme="majorBidi"/>
          <w:sz w:val="22"/>
        </w:rPr>
        <w:t>are willing</w:t>
      </w:r>
      <w:r w:rsidR="004B7415" w:rsidRPr="00E82902">
        <w:rPr>
          <w:rFonts w:asciiTheme="majorBidi" w:hAnsiTheme="majorBidi" w:cstheme="majorBidi"/>
          <w:sz w:val="22"/>
        </w:rPr>
        <w:t xml:space="preserve"> to purchase </w:t>
      </w:r>
      <w:r w:rsidR="005050D2" w:rsidRPr="00E82902">
        <w:rPr>
          <w:rFonts w:asciiTheme="majorBidi" w:hAnsiTheme="majorBidi" w:cstheme="majorBidi"/>
          <w:sz w:val="22"/>
        </w:rPr>
        <w:t>raw</w:t>
      </w:r>
      <w:r w:rsidRPr="00E82902">
        <w:rPr>
          <w:rFonts w:asciiTheme="majorBidi" w:hAnsiTheme="majorBidi" w:cstheme="majorBidi"/>
          <w:sz w:val="22"/>
        </w:rPr>
        <w:t xml:space="preserve"> or transformed</w:t>
      </w:r>
      <w:r w:rsidR="005050D2" w:rsidRPr="00E82902">
        <w:rPr>
          <w:rFonts w:asciiTheme="majorBidi" w:hAnsiTheme="majorBidi" w:cstheme="majorBidi"/>
          <w:sz w:val="22"/>
        </w:rPr>
        <w:t xml:space="preserve"> materials</w:t>
      </w:r>
      <w:r w:rsidR="004B7415" w:rsidRPr="00E82902">
        <w:rPr>
          <w:rFonts w:asciiTheme="majorBidi" w:hAnsiTheme="majorBidi" w:cstheme="majorBidi"/>
          <w:sz w:val="22"/>
        </w:rPr>
        <w:t xml:space="preserve"> from project areas </w:t>
      </w:r>
      <w:r w:rsidR="005050D2" w:rsidRPr="00E82902">
        <w:rPr>
          <w:rFonts w:asciiTheme="majorBidi" w:hAnsiTheme="majorBidi" w:cstheme="majorBidi"/>
          <w:sz w:val="22"/>
        </w:rPr>
        <w:t xml:space="preserve">in the long term and at prices that are advantageous to the target population.  </w:t>
      </w:r>
      <w:r w:rsidR="00F500AD" w:rsidRPr="00E82902">
        <w:rPr>
          <w:rFonts w:asciiTheme="majorBidi" w:hAnsiTheme="majorBidi" w:cstheme="majorBidi"/>
          <w:sz w:val="22"/>
        </w:rPr>
        <w:t xml:space="preserve"> </w:t>
      </w:r>
    </w:p>
    <w:p w:rsidR="00BD13EC" w:rsidRPr="00E82902" w:rsidRDefault="00CD4CFD" w:rsidP="003240F8">
      <w:pPr>
        <w:spacing w:before="100" w:beforeAutospacing="1" w:after="100" w:afterAutospacing="1"/>
        <w:contextualSpacing/>
        <w:jc w:val="both"/>
        <w:rPr>
          <w:rFonts w:asciiTheme="majorBidi" w:hAnsiTheme="majorBidi" w:cstheme="majorBidi"/>
          <w:color w:val="000000" w:themeColor="text1"/>
          <w:sz w:val="22"/>
          <w:szCs w:val="22"/>
          <w:u w:val="single"/>
        </w:rPr>
      </w:pPr>
      <w:r w:rsidRPr="00E82902">
        <w:rPr>
          <w:rFonts w:asciiTheme="majorBidi" w:hAnsiTheme="majorBidi" w:cstheme="majorBidi"/>
          <w:color w:val="000000" w:themeColor="text1"/>
          <w:sz w:val="22"/>
          <w:szCs w:val="22"/>
          <w:u w:val="single"/>
        </w:rPr>
        <w:t>2.</w:t>
      </w:r>
      <w:r w:rsidR="000C7CAC" w:rsidRPr="00E82902">
        <w:rPr>
          <w:rFonts w:asciiTheme="majorBidi" w:hAnsiTheme="majorBidi" w:cstheme="majorBidi"/>
          <w:color w:val="000000" w:themeColor="text1"/>
          <w:sz w:val="22"/>
          <w:szCs w:val="22"/>
          <w:u w:val="single"/>
        </w:rPr>
        <w:t>2</w:t>
      </w:r>
      <w:r w:rsidRPr="00E82902">
        <w:rPr>
          <w:rFonts w:asciiTheme="majorBidi" w:hAnsiTheme="majorBidi" w:cstheme="majorBidi"/>
          <w:color w:val="000000" w:themeColor="text1"/>
          <w:sz w:val="22"/>
          <w:szCs w:val="22"/>
          <w:u w:val="single"/>
        </w:rPr>
        <w:t>.4 Lessons learned</w:t>
      </w:r>
    </w:p>
    <w:p w:rsidR="00681B8D" w:rsidRPr="00E82902" w:rsidRDefault="00E72DBC" w:rsidP="00D47D96">
      <w:pPr>
        <w:pStyle w:val="ListParagraph"/>
        <w:widowControl w:val="0"/>
        <w:numPr>
          <w:ilvl w:val="0"/>
          <w:numId w:val="27"/>
        </w:numPr>
        <w:autoSpaceDE w:val="0"/>
        <w:autoSpaceDN w:val="0"/>
        <w:adjustRightInd w:val="0"/>
        <w:spacing w:before="100" w:beforeAutospacing="1" w:after="100" w:afterAutospacing="1"/>
        <w:ind w:left="0" w:firstLine="0"/>
        <w:jc w:val="both"/>
        <w:rPr>
          <w:rFonts w:asciiTheme="majorBidi" w:hAnsiTheme="majorBidi" w:cstheme="majorBidi"/>
          <w:sz w:val="22"/>
        </w:rPr>
      </w:pPr>
      <w:r w:rsidRPr="00E82902">
        <w:rPr>
          <w:rFonts w:asciiTheme="majorBidi" w:hAnsiTheme="majorBidi" w:cstheme="majorBidi"/>
          <w:sz w:val="22"/>
        </w:rPr>
        <w:t>This project is informed by key lessons emerging from past projects</w:t>
      </w:r>
      <w:r w:rsidR="00B95C1B" w:rsidRPr="00E82902">
        <w:rPr>
          <w:rFonts w:asciiTheme="majorBidi" w:hAnsiTheme="majorBidi" w:cstheme="majorBidi"/>
          <w:sz w:val="22"/>
        </w:rPr>
        <w:t xml:space="preserve"> in Mauritania and the region on the following issues: </w:t>
      </w:r>
    </w:p>
    <w:p w:rsidR="00002B0B" w:rsidRPr="00E82902" w:rsidRDefault="00002B0B" w:rsidP="003240F8">
      <w:pPr>
        <w:spacing w:before="100" w:beforeAutospacing="1" w:after="100" w:afterAutospacing="1"/>
        <w:contextualSpacing/>
        <w:jc w:val="both"/>
        <w:rPr>
          <w:rFonts w:asciiTheme="majorBidi" w:hAnsiTheme="majorBidi" w:cstheme="majorBidi"/>
          <w:color w:val="000000" w:themeColor="text1"/>
          <w:sz w:val="22"/>
          <w:szCs w:val="22"/>
          <w:u w:val="single"/>
        </w:rPr>
      </w:pPr>
      <w:r w:rsidRPr="00E82902">
        <w:rPr>
          <w:rFonts w:asciiTheme="majorBidi" w:hAnsiTheme="majorBidi" w:cstheme="majorBidi"/>
          <w:color w:val="000000" w:themeColor="text1"/>
          <w:sz w:val="22"/>
          <w:szCs w:val="22"/>
          <w:u w:val="single"/>
        </w:rPr>
        <w:t>Importance of income generating activities</w:t>
      </w:r>
      <w:r w:rsidR="00404FBB" w:rsidRPr="00E82902">
        <w:rPr>
          <w:rFonts w:asciiTheme="majorBidi" w:hAnsiTheme="majorBidi" w:cstheme="majorBidi"/>
          <w:color w:val="000000" w:themeColor="text1"/>
          <w:sz w:val="22"/>
          <w:szCs w:val="22"/>
          <w:u w:val="single"/>
        </w:rPr>
        <w:t xml:space="preserve"> and market access</w:t>
      </w:r>
      <w:r w:rsidR="00E72DBC" w:rsidRPr="00E82902">
        <w:rPr>
          <w:rStyle w:val="FootnoteReference"/>
          <w:rFonts w:asciiTheme="majorBidi" w:hAnsiTheme="majorBidi" w:cstheme="majorBidi"/>
          <w:color w:val="000000" w:themeColor="text1"/>
          <w:sz w:val="22"/>
          <w:szCs w:val="22"/>
          <w:u w:val="single"/>
        </w:rPr>
        <w:footnoteReference w:id="40"/>
      </w:r>
      <w:r w:rsidR="00404FBB" w:rsidRPr="00E82902">
        <w:rPr>
          <w:rFonts w:asciiTheme="majorBidi" w:hAnsiTheme="majorBidi" w:cstheme="majorBidi"/>
          <w:color w:val="000000" w:themeColor="text1"/>
          <w:sz w:val="22"/>
          <w:szCs w:val="22"/>
          <w:u w:val="single"/>
        </w:rPr>
        <w:t xml:space="preserve"> </w:t>
      </w:r>
    </w:p>
    <w:p w:rsidR="00BB3DE7" w:rsidRPr="00E82902" w:rsidRDefault="00BB3DE7" w:rsidP="00D47D96">
      <w:pPr>
        <w:pStyle w:val="ListParagraph"/>
        <w:widowControl w:val="0"/>
        <w:numPr>
          <w:ilvl w:val="0"/>
          <w:numId w:val="27"/>
        </w:numPr>
        <w:autoSpaceDE w:val="0"/>
        <w:autoSpaceDN w:val="0"/>
        <w:adjustRightInd w:val="0"/>
        <w:spacing w:before="100" w:beforeAutospacing="1" w:after="100" w:afterAutospacing="1"/>
        <w:ind w:left="0" w:firstLine="0"/>
        <w:jc w:val="both"/>
        <w:rPr>
          <w:rFonts w:asciiTheme="majorBidi" w:hAnsiTheme="majorBidi" w:cstheme="majorBidi"/>
          <w:sz w:val="22"/>
        </w:rPr>
      </w:pPr>
      <w:r w:rsidRPr="00E82902">
        <w:rPr>
          <w:rFonts w:asciiTheme="majorBidi" w:hAnsiTheme="majorBidi" w:cstheme="majorBidi"/>
          <w:sz w:val="22"/>
        </w:rPr>
        <w:t xml:space="preserve">Income generating activities are necessary in order to satisfy target populations’ immediate subsistence needs, and to ensure quality participation in long-term decision-making. </w:t>
      </w:r>
      <w:r w:rsidR="00793D7F" w:rsidRPr="00E82902">
        <w:rPr>
          <w:rFonts w:asciiTheme="majorBidi" w:hAnsiTheme="majorBidi" w:cstheme="majorBidi"/>
          <w:sz w:val="22"/>
        </w:rPr>
        <w:t xml:space="preserve">If local populations lack additional or alternative income generating activities, they will not be able, nor incentivized, to protect and restore natural resources.  </w:t>
      </w:r>
      <w:r w:rsidR="00FA2273" w:rsidRPr="00E82902">
        <w:rPr>
          <w:rFonts w:asciiTheme="majorBidi" w:hAnsiTheme="majorBidi" w:cstheme="majorBidi"/>
          <w:sz w:val="22"/>
        </w:rPr>
        <w:t xml:space="preserve">Project PROLPRAF demonstrated that market access </w:t>
      </w:r>
      <w:r w:rsidR="00BE2D96" w:rsidRPr="00E82902">
        <w:rPr>
          <w:rFonts w:asciiTheme="majorBidi" w:hAnsiTheme="majorBidi" w:cstheme="majorBidi"/>
          <w:sz w:val="22"/>
        </w:rPr>
        <w:t>is crucial to increasing food security of the most vulnerable segments of the population.</w:t>
      </w:r>
      <w:r w:rsidR="00FA2273" w:rsidRPr="00E82902">
        <w:rPr>
          <w:rFonts w:asciiTheme="majorBidi" w:hAnsiTheme="majorBidi" w:cstheme="majorBidi"/>
          <w:sz w:val="22"/>
        </w:rPr>
        <w:t xml:space="preserve"> </w:t>
      </w:r>
      <w:r w:rsidR="00793D7F" w:rsidRPr="00E82902">
        <w:rPr>
          <w:rFonts w:asciiTheme="majorBidi" w:hAnsiTheme="majorBidi" w:cstheme="majorBidi"/>
          <w:sz w:val="22"/>
        </w:rPr>
        <w:t xml:space="preserve">For this reason, </w:t>
      </w:r>
      <w:r w:rsidR="00E72DBC" w:rsidRPr="00E82902">
        <w:rPr>
          <w:rFonts w:asciiTheme="majorBidi" w:hAnsiTheme="majorBidi" w:cstheme="majorBidi"/>
          <w:sz w:val="22"/>
        </w:rPr>
        <w:t>Outcome</w:t>
      </w:r>
      <w:r w:rsidR="00793D7F" w:rsidRPr="00E82902">
        <w:rPr>
          <w:rFonts w:asciiTheme="majorBidi" w:hAnsiTheme="majorBidi" w:cstheme="majorBidi"/>
          <w:sz w:val="22"/>
        </w:rPr>
        <w:t xml:space="preserve"> </w:t>
      </w:r>
      <w:r w:rsidR="00E72DBC" w:rsidRPr="00E82902">
        <w:rPr>
          <w:rFonts w:asciiTheme="majorBidi" w:hAnsiTheme="majorBidi" w:cstheme="majorBidi"/>
          <w:sz w:val="22"/>
        </w:rPr>
        <w:t>4</w:t>
      </w:r>
      <w:r w:rsidR="00793D7F" w:rsidRPr="00E82902">
        <w:rPr>
          <w:rFonts w:asciiTheme="majorBidi" w:hAnsiTheme="majorBidi" w:cstheme="majorBidi"/>
          <w:sz w:val="22"/>
        </w:rPr>
        <w:t xml:space="preserve"> of this project explores several opportunities to increase and diversify revenues for local population</w:t>
      </w:r>
      <w:r w:rsidR="000406B4" w:rsidRPr="00E82902">
        <w:rPr>
          <w:rFonts w:asciiTheme="majorBidi" w:hAnsiTheme="majorBidi" w:cstheme="majorBidi"/>
          <w:sz w:val="22"/>
        </w:rPr>
        <w:t>, including through creating market linkages</w:t>
      </w:r>
      <w:r w:rsidR="00B95C1B" w:rsidRPr="00E82902">
        <w:rPr>
          <w:rFonts w:asciiTheme="majorBidi" w:hAnsiTheme="majorBidi" w:cstheme="majorBidi"/>
          <w:sz w:val="22"/>
        </w:rPr>
        <w:t xml:space="preserve">. </w:t>
      </w:r>
    </w:p>
    <w:p w:rsidR="00895316" w:rsidRPr="00E82902" w:rsidRDefault="00A50E30" w:rsidP="003240F8">
      <w:pPr>
        <w:spacing w:before="100" w:beforeAutospacing="1" w:after="100" w:afterAutospacing="1"/>
        <w:contextualSpacing/>
        <w:jc w:val="both"/>
        <w:rPr>
          <w:rFonts w:asciiTheme="majorBidi" w:hAnsiTheme="majorBidi" w:cstheme="majorBidi"/>
          <w:color w:val="000000" w:themeColor="text1"/>
          <w:sz w:val="22"/>
          <w:szCs w:val="22"/>
          <w:u w:val="single"/>
        </w:rPr>
      </w:pPr>
      <w:r w:rsidRPr="00E82902">
        <w:rPr>
          <w:rFonts w:asciiTheme="majorBidi" w:hAnsiTheme="majorBidi" w:cstheme="majorBidi"/>
          <w:color w:val="000000" w:themeColor="text1"/>
          <w:sz w:val="22"/>
          <w:szCs w:val="22"/>
          <w:u w:val="single"/>
        </w:rPr>
        <w:t>Participatory approach is key, but limited by capacity</w:t>
      </w:r>
      <w:r w:rsidR="00E72DBC" w:rsidRPr="00E82902">
        <w:rPr>
          <w:rStyle w:val="FootnoteReference"/>
          <w:rFonts w:asciiTheme="majorBidi" w:hAnsiTheme="majorBidi" w:cstheme="majorBidi"/>
          <w:color w:val="000000" w:themeColor="text1"/>
          <w:sz w:val="22"/>
          <w:szCs w:val="22"/>
          <w:u w:val="single"/>
        </w:rPr>
        <w:footnoteReference w:id="41"/>
      </w:r>
    </w:p>
    <w:p w:rsidR="00CA275C" w:rsidRPr="00E82902" w:rsidRDefault="00393029" w:rsidP="00D47D96">
      <w:pPr>
        <w:pStyle w:val="ListParagraph"/>
        <w:widowControl w:val="0"/>
        <w:numPr>
          <w:ilvl w:val="0"/>
          <w:numId w:val="27"/>
        </w:numPr>
        <w:autoSpaceDE w:val="0"/>
        <w:autoSpaceDN w:val="0"/>
        <w:adjustRightInd w:val="0"/>
        <w:spacing w:before="100" w:beforeAutospacing="1" w:after="100" w:afterAutospacing="1"/>
        <w:ind w:left="0" w:firstLine="0"/>
        <w:jc w:val="both"/>
        <w:rPr>
          <w:rFonts w:asciiTheme="majorBidi" w:hAnsiTheme="majorBidi" w:cstheme="majorBidi"/>
          <w:sz w:val="22"/>
        </w:rPr>
      </w:pPr>
      <w:r w:rsidRPr="00E82902">
        <w:rPr>
          <w:rFonts w:asciiTheme="majorBidi" w:hAnsiTheme="majorBidi" w:cstheme="majorBidi"/>
          <w:sz w:val="22"/>
        </w:rPr>
        <w:t xml:space="preserve">Participation </w:t>
      </w:r>
      <w:r w:rsidR="000A03AD" w:rsidRPr="00E82902">
        <w:rPr>
          <w:rFonts w:asciiTheme="majorBidi" w:hAnsiTheme="majorBidi" w:cstheme="majorBidi"/>
          <w:sz w:val="22"/>
        </w:rPr>
        <w:t xml:space="preserve">is key in achieving and securing the fight against desertification and sand </w:t>
      </w:r>
      <w:r w:rsidR="000A03AD" w:rsidRPr="00E82902">
        <w:rPr>
          <w:rFonts w:asciiTheme="majorBidi" w:hAnsiTheme="majorBidi" w:cstheme="majorBidi"/>
          <w:sz w:val="22"/>
        </w:rPr>
        <w:lastRenderedPageBreak/>
        <w:t xml:space="preserve">encroachment, through local </w:t>
      </w:r>
      <w:r w:rsidR="00404FBB" w:rsidRPr="00E82902">
        <w:rPr>
          <w:rFonts w:asciiTheme="majorBidi" w:hAnsiTheme="majorBidi" w:cstheme="majorBidi"/>
          <w:sz w:val="22"/>
        </w:rPr>
        <w:t>participation</w:t>
      </w:r>
      <w:r w:rsidR="000A03AD" w:rsidRPr="00E82902">
        <w:rPr>
          <w:rFonts w:asciiTheme="majorBidi" w:hAnsiTheme="majorBidi" w:cstheme="majorBidi"/>
          <w:sz w:val="22"/>
        </w:rPr>
        <w:t xml:space="preserve"> in site selection and implementatio</w:t>
      </w:r>
      <w:r w:rsidR="00B95C1B" w:rsidRPr="00E82902">
        <w:rPr>
          <w:rFonts w:asciiTheme="majorBidi" w:hAnsiTheme="majorBidi" w:cstheme="majorBidi"/>
          <w:sz w:val="22"/>
        </w:rPr>
        <w:t xml:space="preserve">n of the necessary activities. </w:t>
      </w:r>
      <w:r w:rsidR="00CA275C" w:rsidRPr="00E82902">
        <w:rPr>
          <w:rFonts w:asciiTheme="majorBidi" w:hAnsiTheme="majorBidi" w:cstheme="majorBidi"/>
          <w:sz w:val="22"/>
        </w:rPr>
        <w:t>Limited capacity, in terms of low literacy levels and low levels of resources, has limited many projects, even capacity buil</w:t>
      </w:r>
      <w:r w:rsidR="00B95C1B" w:rsidRPr="00E82902">
        <w:rPr>
          <w:rFonts w:asciiTheme="majorBidi" w:hAnsiTheme="majorBidi" w:cstheme="majorBidi"/>
          <w:sz w:val="22"/>
        </w:rPr>
        <w:t>ding components of projects. It</w:t>
      </w:r>
      <w:r w:rsidR="00CA275C" w:rsidRPr="00E82902">
        <w:rPr>
          <w:rFonts w:asciiTheme="majorBidi" w:hAnsiTheme="majorBidi" w:cstheme="majorBidi"/>
          <w:sz w:val="22"/>
        </w:rPr>
        <w:t xml:space="preserve"> has also rendered certain activities su</w:t>
      </w:r>
      <w:r w:rsidR="00B95C1B" w:rsidRPr="00E82902">
        <w:rPr>
          <w:rFonts w:asciiTheme="majorBidi" w:hAnsiTheme="majorBidi" w:cstheme="majorBidi"/>
          <w:sz w:val="22"/>
        </w:rPr>
        <w:t>ch as micro-credit challenging.</w:t>
      </w:r>
      <w:r w:rsidR="00CA275C" w:rsidRPr="00E82902">
        <w:rPr>
          <w:rFonts w:asciiTheme="majorBidi" w:hAnsiTheme="majorBidi" w:cstheme="majorBidi"/>
          <w:sz w:val="22"/>
        </w:rPr>
        <w:t xml:space="preserve"> Low capacity also makes generating participation of local populations challenging</w:t>
      </w:r>
      <w:r w:rsidR="008F18F7" w:rsidRPr="00E82902">
        <w:rPr>
          <w:rFonts w:asciiTheme="majorBidi" w:hAnsiTheme="majorBidi" w:cstheme="majorBidi"/>
          <w:sz w:val="22"/>
        </w:rPr>
        <w:t xml:space="preserve">, especially for women.  </w:t>
      </w:r>
    </w:p>
    <w:p w:rsidR="00895316" w:rsidRPr="00E82902" w:rsidRDefault="00BC61DC" w:rsidP="003240F8">
      <w:pPr>
        <w:spacing w:before="100" w:beforeAutospacing="1" w:after="100" w:afterAutospacing="1"/>
        <w:contextualSpacing/>
        <w:jc w:val="both"/>
        <w:rPr>
          <w:rFonts w:asciiTheme="majorBidi" w:hAnsiTheme="majorBidi" w:cstheme="majorBidi"/>
          <w:color w:val="000000" w:themeColor="text1"/>
          <w:sz w:val="22"/>
          <w:szCs w:val="22"/>
          <w:u w:val="single"/>
        </w:rPr>
      </w:pPr>
      <w:r w:rsidRPr="00E82902">
        <w:rPr>
          <w:rFonts w:asciiTheme="majorBidi" w:hAnsiTheme="majorBidi" w:cstheme="majorBidi"/>
          <w:color w:val="000000" w:themeColor="text1"/>
          <w:sz w:val="22"/>
          <w:szCs w:val="22"/>
          <w:u w:val="single"/>
        </w:rPr>
        <w:t>Land tenure</w:t>
      </w:r>
      <w:r w:rsidR="00895316" w:rsidRPr="00E82902">
        <w:rPr>
          <w:rFonts w:asciiTheme="majorBidi" w:hAnsiTheme="majorBidi" w:cstheme="majorBidi"/>
          <w:color w:val="000000" w:themeColor="text1"/>
          <w:sz w:val="22"/>
          <w:szCs w:val="22"/>
          <w:u w:val="single"/>
        </w:rPr>
        <w:t xml:space="preserve"> </w:t>
      </w:r>
      <w:r w:rsidR="00E72DBC" w:rsidRPr="00E82902">
        <w:rPr>
          <w:rFonts w:asciiTheme="majorBidi" w:hAnsiTheme="majorBidi" w:cstheme="majorBidi"/>
          <w:color w:val="000000" w:themeColor="text1"/>
          <w:sz w:val="22"/>
          <w:szCs w:val="22"/>
          <w:u w:val="single"/>
        </w:rPr>
        <w:t>considerations should be taken into account when embarking on land use planning</w:t>
      </w:r>
      <w:r w:rsidR="00A356F4" w:rsidRPr="00E82902">
        <w:rPr>
          <w:rStyle w:val="FootnoteReference"/>
          <w:rFonts w:asciiTheme="majorBidi" w:hAnsiTheme="majorBidi" w:cstheme="majorBidi"/>
          <w:color w:val="000000" w:themeColor="text1"/>
          <w:sz w:val="22"/>
          <w:szCs w:val="22"/>
          <w:u w:val="single"/>
        </w:rPr>
        <w:footnoteReference w:id="42"/>
      </w:r>
    </w:p>
    <w:p w:rsidR="00003DBC" w:rsidRPr="00E82902" w:rsidRDefault="00793D7F" w:rsidP="00D47D96">
      <w:pPr>
        <w:pStyle w:val="ListParagraph"/>
        <w:widowControl w:val="0"/>
        <w:numPr>
          <w:ilvl w:val="0"/>
          <w:numId w:val="27"/>
        </w:numPr>
        <w:autoSpaceDE w:val="0"/>
        <w:autoSpaceDN w:val="0"/>
        <w:adjustRightInd w:val="0"/>
        <w:spacing w:before="100" w:beforeAutospacing="1" w:after="100" w:afterAutospacing="1"/>
        <w:ind w:left="0" w:firstLine="0"/>
        <w:jc w:val="both"/>
        <w:rPr>
          <w:rFonts w:asciiTheme="majorBidi" w:hAnsiTheme="majorBidi" w:cstheme="majorBidi"/>
          <w:sz w:val="22"/>
        </w:rPr>
      </w:pPr>
      <w:r w:rsidRPr="00E82902">
        <w:rPr>
          <w:rFonts w:asciiTheme="majorBidi" w:hAnsiTheme="majorBidi" w:cstheme="majorBidi"/>
          <w:sz w:val="22"/>
        </w:rPr>
        <w:t xml:space="preserve">Rehabilitation of land </w:t>
      </w:r>
      <w:r w:rsidR="007C47AA" w:rsidRPr="00E82902">
        <w:rPr>
          <w:rFonts w:asciiTheme="majorBidi" w:hAnsiTheme="majorBidi" w:cstheme="majorBidi"/>
          <w:sz w:val="22"/>
        </w:rPr>
        <w:t xml:space="preserve">also requires strengthening of land </w:t>
      </w:r>
      <w:r w:rsidRPr="00E82902">
        <w:rPr>
          <w:rFonts w:asciiTheme="majorBidi" w:hAnsiTheme="majorBidi" w:cstheme="majorBidi"/>
          <w:sz w:val="22"/>
        </w:rPr>
        <w:t>tenure</w:t>
      </w:r>
      <w:r w:rsidR="007C47AA" w:rsidRPr="00E82902">
        <w:rPr>
          <w:rFonts w:asciiTheme="majorBidi" w:hAnsiTheme="majorBidi" w:cstheme="majorBidi"/>
          <w:sz w:val="22"/>
        </w:rPr>
        <w:t xml:space="preserve">, otherwise local population lack incentives to invest time and resources in </w:t>
      </w:r>
      <w:r w:rsidR="00473A60" w:rsidRPr="00E82902">
        <w:rPr>
          <w:rFonts w:asciiTheme="majorBidi" w:hAnsiTheme="majorBidi" w:cstheme="majorBidi"/>
          <w:sz w:val="22"/>
        </w:rPr>
        <w:t>restoring land or investing in its sustainability</w:t>
      </w:r>
      <w:r w:rsidRPr="00E82902">
        <w:rPr>
          <w:rFonts w:asciiTheme="majorBidi" w:hAnsiTheme="majorBidi" w:cstheme="majorBidi"/>
          <w:sz w:val="22"/>
        </w:rPr>
        <w:t xml:space="preserve">. </w:t>
      </w:r>
      <w:r w:rsidR="007A5F8B" w:rsidRPr="00E82902">
        <w:rPr>
          <w:rFonts w:asciiTheme="majorBidi" w:hAnsiTheme="majorBidi" w:cstheme="majorBidi"/>
          <w:sz w:val="22"/>
        </w:rPr>
        <w:t xml:space="preserve">Although the project will not directly work on land tenure issues it will coordinate with other initiatives such </w:t>
      </w:r>
      <w:r w:rsidR="00B37543" w:rsidRPr="00E82902">
        <w:rPr>
          <w:rFonts w:asciiTheme="majorBidi" w:hAnsiTheme="majorBidi" w:cstheme="majorBidi"/>
          <w:sz w:val="22"/>
        </w:rPr>
        <w:t>the FAO</w:t>
      </w:r>
      <w:r w:rsidR="00715C49" w:rsidRPr="00E82902">
        <w:rPr>
          <w:rFonts w:asciiTheme="majorBidi" w:hAnsiTheme="majorBidi" w:cstheme="majorBidi"/>
          <w:sz w:val="22"/>
        </w:rPr>
        <w:t xml:space="preserve"> regional </w:t>
      </w:r>
      <w:r w:rsidR="006632EC" w:rsidRPr="00E82902">
        <w:rPr>
          <w:rFonts w:asciiTheme="majorBidi" w:hAnsiTheme="majorBidi" w:cstheme="majorBidi"/>
          <w:sz w:val="22"/>
        </w:rPr>
        <w:t>project that</w:t>
      </w:r>
      <w:r w:rsidR="001633A1" w:rsidRPr="00E82902">
        <w:rPr>
          <w:rFonts w:asciiTheme="majorBidi" w:hAnsiTheme="majorBidi" w:cstheme="majorBidi"/>
          <w:sz w:val="22"/>
        </w:rPr>
        <w:t xml:space="preserve"> promotes</w:t>
      </w:r>
      <w:r w:rsidR="006632EC" w:rsidRPr="00E82902">
        <w:rPr>
          <w:rFonts w:asciiTheme="majorBidi" w:hAnsiTheme="majorBidi" w:cstheme="majorBidi"/>
          <w:sz w:val="22"/>
        </w:rPr>
        <w:t xml:space="preserve"> </w:t>
      </w:r>
      <w:r w:rsidR="006A6EBB" w:rsidRPr="00E82902">
        <w:rPr>
          <w:rFonts w:asciiTheme="majorBidi" w:hAnsiTheme="majorBidi" w:cstheme="majorBidi"/>
          <w:sz w:val="22"/>
        </w:rPr>
        <w:t>“</w:t>
      </w:r>
      <w:r w:rsidR="001633A1" w:rsidRPr="00E82902">
        <w:rPr>
          <w:rFonts w:asciiTheme="majorBidi" w:hAnsiTheme="majorBidi" w:cstheme="majorBidi"/>
          <w:sz w:val="22"/>
        </w:rPr>
        <w:t>Improved Governance of Tenure for Shared Prosperity in the Senegal River Basin</w:t>
      </w:r>
      <w:r w:rsidR="006A6EBB" w:rsidRPr="00E82902">
        <w:rPr>
          <w:rFonts w:asciiTheme="majorBidi" w:hAnsiTheme="majorBidi" w:cstheme="majorBidi"/>
          <w:sz w:val="22"/>
        </w:rPr>
        <w:t>”</w:t>
      </w:r>
      <w:r w:rsidR="00182BAB" w:rsidRPr="00E82902">
        <w:rPr>
          <w:rFonts w:asciiTheme="majorBidi" w:hAnsiTheme="majorBidi" w:cstheme="majorBidi"/>
          <w:sz w:val="22"/>
        </w:rPr>
        <w:t xml:space="preserve"> in Mauritania, Senegal and Mali</w:t>
      </w:r>
      <w:r w:rsidR="00B95C1B" w:rsidRPr="00E82902">
        <w:rPr>
          <w:rFonts w:asciiTheme="majorBidi" w:hAnsiTheme="majorBidi" w:cstheme="majorBidi"/>
          <w:sz w:val="22"/>
        </w:rPr>
        <w:t xml:space="preserve">. </w:t>
      </w:r>
      <w:r w:rsidR="001633A1" w:rsidRPr="00E82902">
        <w:rPr>
          <w:rFonts w:asciiTheme="majorBidi" w:hAnsiTheme="majorBidi" w:cstheme="majorBidi"/>
          <w:sz w:val="22"/>
        </w:rPr>
        <w:t>This projec</w:t>
      </w:r>
      <w:r w:rsidR="00905536" w:rsidRPr="00E82902">
        <w:rPr>
          <w:rFonts w:asciiTheme="majorBidi" w:hAnsiTheme="majorBidi" w:cstheme="majorBidi"/>
          <w:sz w:val="22"/>
        </w:rPr>
        <w:t xml:space="preserve">t has already assessed land tenure governance systems through a Land </w:t>
      </w:r>
      <w:r w:rsidR="00182BAB" w:rsidRPr="00E82902">
        <w:rPr>
          <w:rFonts w:asciiTheme="majorBidi" w:hAnsiTheme="majorBidi" w:cstheme="majorBidi"/>
          <w:sz w:val="22"/>
        </w:rPr>
        <w:t>Governance</w:t>
      </w:r>
      <w:r w:rsidR="00905536" w:rsidRPr="00E82902">
        <w:rPr>
          <w:rFonts w:asciiTheme="majorBidi" w:hAnsiTheme="majorBidi" w:cstheme="majorBidi"/>
          <w:sz w:val="22"/>
        </w:rPr>
        <w:t xml:space="preserve"> Assessment Framework (LGAF) in 2016. Complementary assessments of fisheries and pastoralism in the Senegal River</w:t>
      </w:r>
      <w:r w:rsidR="0007083C" w:rsidRPr="00E82902">
        <w:rPr>
          <w:rFonts w:asciiTheme="majorBidi" w:hAnsiTheme="majorBidi" w:cstheme="majorBidi"/>
          <w:sz w:val="22"/>
        </w:rPr>
        <w:t xml:space="preserve"> basin began in February 2017.</w:t>
      </w:r>
      <w:r w:rsidR="001633A1" w:rsidRPr="00E82902">
        <w:rPr>
          <w:rFonts w:asciiTheme="majorBidi" w:hAnsiTheme="majorBidi" w:cstheme="majorBidi"/>
          <w:sz w:val="22"/>
        </w:rPr>
        <w:t xml:space="preserve"> </w:t>
      </w:r>
      <w:r w:rsidR="00182BAB" w:rsidRPr="00E82902">
        <w:rPr>
          <w:rFonts w:asciiTheme="majorBidi" w:hAnsiTheme="majorBidi" w:cstheme="majorBidi"/>
          <w:sz w:val="22"/>
        </w:rPr>
        <w:t xml:space="preserve">In Mauritania, </w:t>
      </w:r>
      <w:r w:rsidR="00D811D0" w:rsidRPr="00E82902">
        <w:rPr>
          <w:rFonts w:asciiTheme="majorBidi" w:hAnsiTheme="majorBidi" w:cstheme="majorBidi"/>
          <w:sz w:val="22"/>
        </w:rPr>
        <w:t>the project team works with civil society partners to build capacity of three focal persons t</w:t>
      </w:r>
      <w:r w:rsidR="0007083C" w:rsidRPr="00E82902">
        <w:rPr>
          <w:rFonts w:asciiTheme="majorBidi" w:hAnsiTheme="majorBidi" w:cstheme="majorBidi"/>
          <w:sz w:val="22"/>
        </w:rPr>
        <w:t xml:space="preserve">o become trainers on the VGGT. </w:t>
      </w:r>
      <w:r w:rsidR="00D811D0" w:rsidRPr="00E82902">
        <w:rPr>
          <w:rFonts w:asciiTheme="majorBidi" w:hAnsiTheme="majorBidi" w:cstheme="majorBidi"/>
          <w:sz w:val="22"/>
        </w:rPr>
        <w:t xml:space="preserve">Other trainings and radio forecasts are also planned. </w:t>
      </w:r>
    </w:p>
    <w:p w:rsidR="00003DBC" w:rsidRPr="00E82902" w:rsidRDefault="008F18F7" w:rsidP="00AE5205">
      <w:pPr>
        <w:spacing w:before="100" w:beforeAutospacing="1" w:after="100" w:afterAutospacing="1"/>
        <w:contextualSpacing/>
        <w:jc w:val="both"/>
        <w:rPr>
          <w:rFonts w:asciiTheme="majorBidi" w:hAnsiTheme="majorBidi" w:cstheme="majorBidi"/>
          <w:color w:val="000000" w:themeColor="text1"/>
          <w:sz w:val="22"/>
          <w:szCs w:val="22"/>
          <w:u w:val="single"/>
        </w:rPr>
      </w:pPr>
      <w:r w:rsidRPr="00E82902">
        <w:rPr>
          <w:rFonts w:asciiTheme="majorBidi" w:hAnsiTheme="majorBidi" w:cstheme="majorBidi"/>
          <w:color w:val="000000" w:themeColor="text1"/>
          <w:sz w:val="22"/>
          <w:szCs w:val="22"/>
          <w:u w:val="single"/>
        </w:rPr>
        <w:t>Women’s participation</w:t>
      </w:r>
      <w:r w:rsidR="00A356F4" w:rsidRPr="00E82902">
        <w:rPr>
          <w:rFonts w:asciiTheme="majorBidi" w:hAnsiTheme="majorBidi" w:cstheme="majorBidi"/>
          <w:color w:val="000000" w:themeColor="text1"/>
          <w:sz w:val="22"/>
          <w:szCs w:val="22"/>
          <w:u w:val="single"/>
        </w:rPr>
        <w:t xml:space="preserve"> is paramount for project success</w:t>
      </w:r>
      <w:r w:rsidR="00A356F4" w:rsidRPr="00E82902">
        <w:rPr>
          <w:rStyle w:val="FootnoteReference"/>
          <w:rFonts w:asciiTheme="majorBidi" w:hAnsiTheme="majorBidi" w:cstheme="majorBidi"/>
          <w:color w:val="000000" w:themeColor="text1"/>
          <w:sz w:val="22"/>
          <w:szCs w:val="22"/>
          <w:u w:val="single"/>
        </w:rPr>
        <w:footnoteReference w:id="43"/>
      </w:r>
      <w:r w:rsidRPr="00E82902">
        <w:rPr>
          <w:rFonts w:asciiTheme="majorBidi" w:hAnsiTheme="majorBidi" w:cstheme="majorBidi"/>
          <w:color w:val="000000" w:themeColor="text1"/>
          <w:sz w:val="22"/>
          <w:szCs w:val="22"/>
          <w:u w:val="single"/>
        </w:rPr>
        <w:t xml:space="preserve"> </w:t>
      </w:r>
    </w:p>
    <w:p w:rsidR="00BA0371" w:rsidRPr="00E82902" w:rsidRDefault="00692E63" w:rsidP="00D47D96">
      <w:pPr>
        <w:pStyle w:val="ListParagraph"/>
        <w:widowControl w:val="0"/>
        <w:numPr>
          <w:ilvl w:val="0"/>
          <w:numId w:val="27"/>
        </w:numPr>
        <w:autoSpaceDE w:val="0"/>
        <w:autoSpaceDN w:val="0"/>
        <w:adjustRightInd w:val="0"/>
        <w:spacing w:before="100" w:beforeAutospacing="1" w:after="100" w:afterAutospacing="1"/>
        <w:ind w:left="0" w:firstLine="0"/>
        <w:jc w:val="both"/>
        <w:rPr>
          <w:rFonts w:asciiTheme="majorBidi" w:hAnsiTheme="majorBidi" w:cstheme="majorBidi"/>
          <w:sz w:val="22"/>
        </w:rPr>
      </w:pPr>
      <w:r w:rsidRPr="00E82902">
        <w:rPr>
          <w:rFonts w:asciiTheme="majorBidi" w:hAnsiTheme="majorBidi" w:cstheme="majorBidi"/>
          <w:sz w:val="22"/>
        </w:rPr>
        <w:t>Mauritania has ratified numerous international and regional agreements related to human rights and women’s rights, and has also adopted a national strate</w:t>
      </w:r>
      <w:r w:rsidR="00EB1B55" w:rsidRPr="00E82902">
        <w:rPr>
          <w:rFonts w:asciiTheme="majorBidi" w:hAnsiTheme="majorBidi" w:cstheme="majorBidi"/>
          <w:sz w:val="22"/>
        </w:rPr>
        <w:t>g</w:t>
      </w:r>
      <w:r w:rsidRPr="00E82902">
        <w:rPr>
          <w:rFonts w:asciiTheme="majorBidi" w:hAnsiTheme="majorBidi" w:cstheme="majorBidi"/>
          <w:sz w:val="22"/>
        </w:rPr>
        <w:t>y to institutio</w:t>
      </w:r>
      <w:r w:rsidR="00B95C1B" w:rsidRPr="00E82902">
        <w:rPr>
          <w:rFonts w:asciiTheme="majorBidi" w:hAnsiTheme="majorBidi" w:cstheme="majorBidi"/>
          <w:sz w:val="22"/>
        </w:rPr>
        <w:t>nalise gender policies in 2008.</w:t>
      </w:r>
      <w:r w:rsidRPr="00E82902">
        <w:rPr>
          <w:rFonts w:asciiTheme="majorBidi" w:hAnsiTheme="majorBidi" w:cstheme="majorBidi"/>
          <w:sz w:val="22"/>
        </w:rPr>
        <w:t xml:space="preserve"> Des</w:t>
      </w:r>
      <w:r w:rsidR="00BA0371" w:rsidRPr="00E82902">
        <w:rPr>
          <w:rFonts w:asciiTheme="majorBidi" w:hAnsiTheme="majorBidi" w:cstheme="majorBidi"/>
          <w:sz w:val="22"/>
        </w:rPr>
        <w:t xml:space="preserve">pite this legislative progress, women’s agency and their socio-economic situations are often </w:t>
      </w:r>
      <w:r w:rsidR="00EB1B55" w:rsidRPr="00E82902">
        <w:rPr>
          <w:rFonts w:asciiTheme="majorBidi" w:hAnsiTheme="majorBidi" w:cstheme="majorBidi"/>
          <w:sz w:val="22"/>
        </w:rPr>
        <w:t>precarious</w:t>
      </w:r>
      <w:r w:rsidR="00BA0371" w:rsidRPr="00E82902">
        <w:rPr>
          <w:rFonts w:asciiTheme="majorBidi" w:hAnsiTheme="majorBidi" w:cstheme="majorBidi"/>
          <w:sz w:val="22"/>
        </w:rPr>
        <w:t xml:space="preserve">, due to the stronghold of cultural and social forces, their low level of participation in </w:t>
      </w:r>
      <w:r w:rsidR="00EB1B55" w:rsidRPr="00E82902">
        <w:rPr>
          <w:rFonts w:asciiTheme="majorBidi" w:hAnsiTheme="majorBidi" w:cstheme="majorBidi"/>
          <w:sz w:val="22"/>
        </w:rPr>
        <w:t>decision-making</w:t>
      </w:r>
      <w:r w:rsidR="00B95C1B" w:rsidRPr="00E82902">
        <w:rPr>
          <w:rFonts w:asciiTheme="majorBidi" w:hAnsiTheme="majorBidi" w:cstheme="majorBidi"/>
          <w:sz w:val="22"/>
        </w:rPr>
        <w:t xml:space="preserve">. </w:t>
      </w:r>
      <w:r w:rsidR="00BA0371" w:rsidRPr="00E82902">
        <w:rPr>
          <w:rFonts w:asciiTheme="majorBidi" w:hAnsiTheme="majorBidi" w:cstheme="majorBidi"/>
          <w:sz w:val="22"/>
        </w:rPr>
        <w:t xml:space="preserve">In some of the project’s zones, women and youth </w:t>
      </w:r>
      <w:r w:rsidR="00EB1B55" w:rsidRPr="00E82902">
        <w:rPr>
          <w:rFonts w:asciiTheme="majorBidi" w:hAnsiTheme="majorBidi" w:cstheme="majorBidi"/>
          <w:sz w:val="22"/>
        </w:rPr>
        <w:t>make up 75% of local population</w:t>
      </w:r>
      <w:r w:rsidR="00BA0371" w:rsidRPr="00E82902">
        <w:rPr>
          <w:rFonts w:asciiTheme="majorBidi" w:hAnsiTheme="majorBidi" w:cstheme="majorBidi"/>
          <w:sz w:val="22"/>
        </w:rPr>
        <w:t xml:space="preserve">, due to men’s migration to cities to find employment. </w:t>
      </w:r>
    </w:p>
    <w:p w:rsidR="00AE5205" w:rsidRPr="00E82902" w:rsidRDefault="00AE5205" w:rsidP="00AE5205">
      <w:pPr>
        <w:pStyle w:val="ListParagraph"/>
        <w:widowControl w:val="0"/>
        <w:autoSpaceDE w:val="0"/>
        <w:autoSpaceDN w:val="0"/>
        <w:adjustRightInd w:val="0"/>
        <w:spacing w:before="100" w:beforeAutospacing="1" w:after="100" w:afterAutospacing="1"/>
        <w:ind w:left="0"/>
        <w:jc w:val="both"/>
        <w:rPr>
          <w:rFonts w:asciiTheme="majorBidi" w:hAnsiTheme="majorBidi" w:cstheme="majorBidi"/>
          <w:sz w:val="22"/>
        </w:rPr>
      </w:pPr>
    </w:p>
    <w:p w:rsidR="00F53403" w:rsidRPr="00E82902" w:rsidRDefault="00BA0371" w:rsidP="00D47D96">
      <w:pPr>
        <w:pStyle w:val="ListParagraph"/>
        <w:widowControl w:val="0"/>
        <w:numPr>
          <w:ilvl w:val="0"/>
          <w:numId w:val="27"/>
        </w:numPr>
        <w:autoSpaceDE w:val="0"/>
        <w:autoSpaceDN w:val="0"/>
        <w:adjustRightInd w:val="0"/>
        <w:spacing w:before="100" w:beforeAutospacing="1" w:after="100" w:afterAutospacing="1"/>
        <w:ind w:left="0" w:firstLine="0"/>
        <w:jc w:val="both"/>
        <w:rPr>
          <w:rFonts w:asciiTheme="majorBidi" w:hAnsiTheme="majorBidi" w:cstheme="majorBidi"/>
          <w:sz w:val="22"/>
        </w:rPr>
      </w:pPr>
      <w:r w:rsidRPr="00E82902">
        <w:rPr>
          <w:rFonts w:asciiTheme="majorBidi" w:hAnsiTheme="majorBidi" w:cstheme="majorBidi"/>
          <w:sz w:val="22"/>
        </w:rPr>
        <w:t xml:space="preserve">The </w:t>
      </w:r>
      <w:r w:rsidR="00EB1B55" w:rsidRPr="00E82902">
        <w:rPr>
          <w:rFonts w:asciiTheme="majorBidi" w:hAnsiTheme="majorBidi" w:cstheme="majorBidi"/>
          <w:sz w:val="22"/>
        </w:rPr>
        <w:t>proposed project</w:t>
      </w:r>
      <w:r w:rsidRPr="00E82902">
        <w:rPr>
          <w:rFonts w:asciiTheme="majorBidi" w:hAnsiTheme="majorBidi" w:cstheme="majorBidi"/>
          <w:sz w:val="22"/>
        </w:rPr>
        <w:t xml:space="preserve"> will aim to break this cycle by consulting women directly, </w:t>
      </w:r>
      <w:r w:rsidR="00D361E2" w:rsidRPr="00E82902">
        <w:rPr>
          <w:rFonts w:asciiTheme="majorBidi" w:hAnsiTheme="majorBidi" w:cstheme="majorBidi"/>
          <w:sz w:val="22"/>
        </w:rPr>
        <w:t>which has already started in the design proc</w:t>
      </w:r>
      <w:r w:rsidR="009A6AD0" w:rsidRPr="00E82902">
        <w:rPr>
          <w:rFonts w:asciiTheme="majorBidi" w:hAnsiTheme="majorBidi" w:cstheme="majorBidi"/>
          <w:sz w:val="22"/>
        </w:rPr>
        <w:t xml:space="preserve">ess. </w:t>
      </w:r>
      <w:r w:rsidR="00D361E2" w:rsidRPr="00E82902">
        <w:rPr>
          <w:rFonts w:asciiTheme="majorBidi" w:hAnsiTheme="majorBidi" w:cstheme="majorBidi"/>
          <w:sz w:val="22"/>
        </w:rPr>
        <w:t>Because women are responsible to get water</w:t>
      </w:r>
      <w:r w:rsidR="00EB1B55" w:rsidRPr="00E82902">
        <w:rPr>
          <w:rFonts w:asciiTheme="majorBidi" w:hAnsiTheme="majorBidi" w:cstheme="majorBidi"/>
          <w:sz w:val="22"/>
        </w:rPr>
        <w:t xml:space="preserve"> and fuel wood</w:t>
      </w:r>
      <w:r w:rsidR="00D361E2" w:rsidRPr="00E82902">
        <w:rPr>
          <w:rFonts w:asciiTheme="majorBidi" w:hAnsiTheme="majorBidi" w:cstheme="majorBidi"/>
          <w:sz w:val="22"/>
        </w:rPr>
        <w:t xml:space="preserve">, </w:t>
      </w:r>
      <w:r w:rsidR="00EB1B55" w:rsidRPr="00E82902">
        <w:rPr>
          <w:rFonts w:asciiTheme="majorBidi" w:hAnsiTheme="majorBidi" w:cstheme="majorBidi"/>
          <w:sz w:val="22"/>
        </w:rPr>
        <w:t>a</w:t>
      </w:r>
      <w:r w:rsidR="00680E01" w:rsidRPr="00E82902">
        <w:rPr>
          <w:rFonts w:asciiTheme="majorBidi" w:hAnsiTheme="majorBidi" w:cstheme="majorBidi"/>
          <w:sz w:val="22"/>
        </w:rPr>
        <w:t xml:space="preserve">ctivities pertaining to mobilising water resources, e.g. solar water pumps for wells, and that reduce their dependence on fuelwood collection, e.g. improved </w:t>
      </w:r>
      <w:r w:rsidR="009A6AD0" w:rsidRPr="00E82902">
        <w:rPr>
          <w:rFonts w:asciiTheme="majorBidi" w:hAnsiTheme="majorBidi" w:cstheme="majorBidi"/>
          <w:sz w:val="22"/>
        </w:rPr>
        <w:t>cook stoves</w:t>
      </w:r>
      <w:r w:rsidR="00680E01" w:rsidRPr="00E82902">
        <w:rPr>
          <w:rFonts w:asciiTheme="majorBidi" w:hAnsiTheme="majorBidi" w:cstheme="majorBidi"/>
          <w:sz w:val="22"/>
        </w:rPr>
        <w:t xml:space="preserve"> and biogas </w:t>
      </w:r>
      <w:r w:rsidR="002719AA" w:rsidRPr="00E82902">
        <w:rPr>
          <w:rFonts w:asciiTheme="majorBidi" w:hAnsiTheme="majorBidi" w:cstheme="majorBidi"/>
          <w:sz w:val="22"/>
        </w:rPr>
        <w:t>digesters</w:t>
      </w:r>
      <w:r w:rsidR="00680E01" w:rsidRPr="00E82902">
        <w:rPr>
          <w:rFonts w:asciiTheme="majorBidi" w:hAnsiTheme="majorBidi" w:cstheme="majorBidi"/>
          <w:sz w:val="22"/>
        </w:rPr>
        <w:t xml:space="preserve">, </w:t>
      </w:r>
      <w:r w:rsidR="0054432A" w:rsidRPr="00E82902">
        <w:rPr>
          <w:rFonts w:asciiTheme="majorBidi" w:hAnsiTheme="majorBidi" w:cstheme="majorBidi"/>
          <w:sz w:val="22"/>
        </w:rPr>
        <w:t>will reduce women’s workload</w:t>
      </w:r>
      <w:r w:rsidR="00D361E2" w:rsidRPr="00E82902">
        <w:rPr>
          <w:rFonts w:asciiTheme="majorBidi" w:hAnsiTheme="majorBidi" w:cstheme="majorBidi"/>
          <w:sz w:val="22"/>
        </w:rPr>
        <w:t xml:space="preserve">. </w:t>
      </w:r>
      <w:r w:rsidR="0054432A" w:rsidRPr="00E82902">
        <w:rPr>
          <w:rFonts w:asciiTheme="majorBidi" w:hAnsiTheme="majorBidi" w:cstheme="majorBidi"/>
          <w:sz w:val="22"/>
        </w:rPr>
        <w:t xml:space="preserve">In addition, the project </w:t>
      </w:r>
      <w:r w:rsidR="00F53403" w:rsidRPr="00E82902">
        <w:rPr>
          <w:rFonts w:asciiTheme="majorBidi" w:hAnsiTheme="majorBidi" w:cstheme="majorBidi"/>
          <w:sz w:val="22"/>
        </w:rPr>
        <w:t>will include women in its</w:t>
      </w:r>
      <w:r w:rsidR="0054432A" w:rsidRPr="00E82902">
        <w:rPr>
          <w:rFonts w:asciiTheme="majorBidi" w:hAnsiTheme="majorBidi" w:cstheme="majorBidi"/>
          <w:sz w:val="22"/>
        </w:rPr>
        <w:t xml:space="preserve"> capacity building activities to allow women to access additional</w:t>
      </w:r>
      <w:r w:rsidR="00F53403" w:rsidRPr="00E82902">
        <w:rPr>
          <w:rFonts w:asciiTheme="majorBidi" w:hAnsiTheme="majorBidi" w:cstheme="majorBidi"/>
          <w:sz w:val="22"/>
        </w:rPr>
        <w:t xml:space="preserve"> income generating activities in order to reduce their vulnerability</w:t>
      </w:r>
      <w:r w:rsidR="0054432A" w:rsidRPr="00E82902">
        <w:rPr>
          <w:rFonts w:asciiTheme="majorBidi" w:hAnsiTheme="majorBidi" w:cstheme="majorBidi"/>
          <w:sz w:val="22"/>
        </w:rPr>
        <w:t xml:space="preserve">. </w:t>
      </w:r>
      <w:r w:rsidR="00C67DA4" w:rsidRPr="00E82902">
        <w:rPr>
          <w:rFonts w:asciiTheme="majorBidi" w:hAnsiTheme="majorBidi" w:cstheme="majorBidi"/>
          <w:sz w:val="22"/>
        </w:rPr>
        <w:t>Past successes involving women in decision making with regards to natural resources management include German Technical Cooperation’s “Natural Resources Management” project (2014-201</w:t>
      </w:r>
      <w:r w:rsidR="009A6AD0" w:rsidRPr="00E82902">
        <w:rPr>
          <w:rFonts w:asciiTheme="majorBidi" w:hAnsiTheme="majorBidi" w:cstheme="majorBidi"/>
          <w:sz w:val="22"/>
        </w:rPr>
        <w:t xml:space="preserve">7) which has successfully </w:t>
      </w:r>
      <w:r w:rsidR="00C67DA4" w:rsidRPr="00E82902">
        <w:rPr>
          <w:rFonts w:asciiTheme="majorBidi" w:hAnsiTheme="majorBidi" w:cstheme="majorBidi"/>
          <w:sz w:val="22"/>
        </w:rPr>
        <w:t xml:space="preserve">increased 6-fold the participation </w:t>
      </w:r>
      <w:r w:rsidR="009A6AD0" w:rsidRPr="00E82902">
        <w:rPr>
          <w:rFonts w:asciiTheme="majorBidi" w:hAnsiTheme="majorBidi" w:cstheme="majorBidi"/>
          <w:sz w:val="22"/>
        </w:rPr>
        <w:t xml:space="preserve">of women in user’s committees. </w:t>
      </w:r>
    </w:p>
    <w:p w:rsidR="00421B93" w:rsidRPr="00E82902" w:rsidRDefault="003D3763" w:rsidP="003240F8">
      <w:pPr>
        <w:spacing w:before="100" w:beforeAutospacing="1" w:after="100" w:afterAutospacing="1"/>
        <w:contextualSpacing/>
        <w:jc w:val="both"/>
        <w:rPr>
          <w:rFonts w:asciiTheme="majorBidi" w:hAnsiTheme="majorBidi" w:cstheme="majorBidi"/>
          <w:color w:val="000000" w:themeColor="text1"/>
          <w:sz w:val="22"/>
          <w:szCs w:val="22"/>
          <w:u w:val="single"/>
        </w:rPr>
      </w:pPr>
      <w:r w:rsidRPr="00E82902">
        <w:rPr>
          <w:rFonts w:asciiTheme="majorBidi" w:hAnsiTheme="majorBidi" w:cstheme="majorBidi"/>
          <w:color w:val="000000" w:themeColor="text1"/>
          <w:sz w:val="22"/>
          <w:szCs w:val="22"/>
          <w:u w:val="single"/>
        </w:rPr>
        <w:t>Site selection</w:t>
      </w:r>
      <w:r w:rsidR="00A356F4" w:rsidRPr="00E82902">
        <w:rPr>
          <w:rFonts w:asciiTheme="majorBidi" w:hAnsiTheme="majorBidi" w:cstheme="majorBidi"/>
          <w:color w:val="000000" w:themeColor="text1"/>
          <w:sz w:val="22"/>
          <w:szCs w:val="22"/>
          <w:u w:val="single"/>
        </w:rPr>
        <w:t xml:space="preserve"> should be undertaken carefully</w:t>
      </w:r>
      <w:r w:rsidR="00A356F4" w:rsidRPr="00E82902">
        <w:rPr>
          <w:rStyle w:val="FootnoteReference"/>
          <w:rFonts w:asciiTheme="majorBidi" w:hAnsiTheme="majorBidi" w:cstheme="majorBidi"/>
          <w:color w:val="000000" w:themeColor="text1"/>
          <w:sz w:val="22"/>
          <w:szCs w:val="22"/>
          <w:u w:val="single"/>
        </w:rPr>
        <w:footnoteReference w:id="44"/>
      </w:r>
      <w:r w:rsidRPr="00E82902">
        <w:rPr>
          <w:rFonts w:asciiTheme="majorBidi" w:hAnsiTheme="majorBidi" w:cstheme="majorBidi"/>
          <w:color w:val="000000" w:themeColor="text1"/>
          <w:sz w:val="22"/>
          <w:szCs w:val="22"/>
          <w:u w:val="single"/>
        </w:rPr>
        <w:t xml:space="preserve"> </w:t>
      </w:r>
    </w:p>
    <w:p w:rsidR="003C27EC" w:rsidRPr="00E82902" w:rsidRDefault="0099223F" w:rsidP="00D47D96">
      <w:pPr>
        <w:pStyle w:val="ListParagraph"/>
        <w:widowControl w:val="0"/>
        <w:numPr>
          <w:ilvl w:val="0"/>
          <w:numId w:val="27"/>
        </w:numPr>
        <w:autoSpaceDE w:val="0"/>
        <w:autoSpaceDN w:val="0"/>
        <w:adjustRightInd w:val="0"/>
        <w:spacing w:before="100" w:beforeAutospacing="1" w:after="100" w:afterAutospacing="1"/>
        <w:ind w:left="0" w:firstLine="0"/>
        <w:jc w:val="both"/>
        <w:rPr>
          <w:rFonts w:asciiTheme="majorBidi" w:hAnsiTheme="majorBidi" w:cstheme="majorBidi"/>
          <w:sz w:val="22"/>
        </w:rPr>
      </w:pPr>
      <w:r w:rsidRPr="00E82902">
        <w:rPr>
          <w:rFonts w:asciiTheme="majorBidi" w:hAnsiTheme="majorBidi" w:cstheme="majorBidi"/>
          <w:sz w:val="22"/>
        </w:rPr>
        <w:t>It is important to ch</w:t>
      </w:r>
      <w:r w:rsidR="00A356F4" w:rsidRPr="00E82902">
        <w:rPr>
          <w:rFonts w:asciiTheme="majorBidi" w:hAnsiTheme="majorBidi" w:cstheme="majorBidi"/>
          <w:sz w:val="22"/>
        </w:rPr>
        <w:t>o</w:t>
      </w:r>
      <w:r w:rsidRPr="00E82902">
        <w:rPr>
          <w:rFonts w:asciiTheme="majorBidi" w:hAnsiTheme="majorBidi" w:cstheme="majorBidi"/>
          <w:sz w:val="22"/>
        </w:rPr>
        <w:t xml:space="preserve">ose activities </w:t>
      </w:r>
      <w:r w:rsidR="00A356F4" w:rsidRPr="00E82902">
        <w:rPr>
          <w:rFonts w:asciiTheme="majorBidi" w:hAnsiTheme="majorBidi" w:cstheme="majorBidi"/>
          <w:sz w:val="22"/>
        </w:rPr>
        <w:t xml:space="preserve">suitable </w:t>
      </w:r>
      <w:r w:rsidRPr="00E82902">
        <w:rPr>
          <w:rFonts w:asciiTheme="majorBidi" w:hAnsiTheme="majorBidi" w:cstheme="majorBidi"/>
          <w:sz w:val="22"/>
        </w:rPr>
        <w:t xml:space="preserve">to the ecological realities of the chosen zone, and to select </w:t>
      </w:r>
      <w:r w:rsidR="009225A5" w:rsidRPr="00E82902">
        <w:rPr>
          <w:rFonts w:asciiTheme="majorBidi" w:hAnsiTheme="majorBidi" w:cstheme="majorBidi"/>
          <w:sz w:val="22"/>
        </w:rPr>
        <w:t xml:space="preserve">project sites </w:t>
      </w:r>
      <w:r w:rsidR="00A356F4" w:rsidRPr="00E82902">
        <w:rPr>
          <w:rFonts w:asciiTheme="majorBidi" w:hAnsiTheme="majorBidi" w:cstheme="majorBidi"/>
          <w:sz w:val="22"/>
        </w:rPr>
        <w:t>that</w:t>
      </w:r>
      <w:r w:rsidR="009225A5" w:rsidRPr="00E82902">
        <w:rPr>
          <w:rFonts w:asciiTheme="majorBidi" w:hAnsiTheme="majorBidi" w:cstheme="majorBidi"/>
          <w:sz w:val="22"/>
        </w:rPr>
        <w:t xml:space="preserve"> are not too dispersed to enable efficiency in staff time and resources. For this reason, the pr</w:t>
      </w:r>
      <w:r w:rsidR="00D220CF" w:rsidRPr="00E82902">
        <w:rPr>
          <w:rFonts w:asciiTheme="majorBidi" w:hAnsiTheme="majorBidi" w:cstheme="majorBidi"/>
          <w:sz w:val="22"/>
        </w:rPr>
        <w:t>o</w:t>
      </w:r>
      <w:r w:rsidR="009225A5" w:rsidRPr="00E82902">
        <w:rPr>
          <w:rFonts w:asciiTheme="majorBidi" w:hAnsiTheme="majorBidi" w:cstheme="majorBidi"/>
          <w:sz w:val="22"/>
        </w:rPr>
        <w:t xml:space="preserve">ject has chosen to focus on 3 landscapes </w:t>
      </w:r>
      <w:r w:rsidR="003D3763" w:rsidRPr="00E82902">
        <w:rPr>
          <w:rFonts w:asciiTheme="majorBidi" w:hAnsiTheme="majorBidi" w:cstheme="majorBidi"/>
          <w:sz w:val="22"/>
        </w:rPr>
        <w:t>that are proximate to one another</w:t>
      </w:r>
      <w:r w:rsidR="009A6AD0" w:rsidRPr="00E82902">
        <w:rPr>
          <w:rFonts w:asciiTheme="majorBidi" w:hAnsiTheme="majorBidi" w:cstheme="majorBidi"/>
          <w:sz w:val="22"/>
        </w:rPr>
        <w:t xml:space="preserve">. </w:t>
      </w:r>
      <w:r w:rsidR="009225A5" w:rsidRPr="00E82902">
        <w:rPr>
          <w:rFonts w:asciiTheme="majorBidi" w:hAnsiTheme="majorBidi" w:cstheme="majorBidi"/>
          <w:sz w:val="22"/>
        </w:rPr>
        <w:t xml:space="preserve">In order to ensure the activities are suited to </w:t>
      </w:r>
      <w:r w:rsidR="00F059A7" w:rsidRPr="00E82902">
        <w:rPr>
          <w:rFonts w:asciiTheme="majorBidi" w:hAnsiTheme="majorBidi" w:cstheme="majorBidi"/>
          <w:sz w:val="22"/>
        </w:rPr>
        <w:t>the agro</w:t>
      </w:r>
      <w:r w:rsidR="007A5F8B" w:rsidRPr="00E82902">
        <w:rPr>
          <w:rFonts w:asciiTheme="majorBidi" w:hAnsiTheme="majorBidi" w:cstheme="majorBidi"/>
          <w:sz w:val="22"/>
        </w:rPr>
        <w:t>-</w:t>
      </w:r>
      <w:r w:rsidR="00F059A7" w:rsidRPr="00E82902">
        <w:rPr>
          <w:rFonts w:asciiTheme="majorBidi" w:hAnsiTheme="majorBidi" w:cstheme="majorBidi"/>
          <w:sz w:val="22"/>
        </w:rPr>
        <w:t>ecological zones, the land use plans will be designed with active participation of the local population</w:t>
      </w:r>
      <w:r w:rsidR="00A356F4" w:rsidRPr="00E82902">
        <w:rPr>
          <w:rFonts w:asciiTheme="majorBidi" w:hAnsiTheme="majorBidi" w:cstheme="majorBidi"/>
          <w:sz w:val="22"/>
        </w:rPr>
        <w:t>.</w:t>
      </w:r>
      <w:r w:rsidR="00F059A7" w:rsidRPr="00E82902">
        <w:rPr>
          <w:rFonts w:asciiTheme="majorBidi" w:hAnsiTheme="majorBidi" w:cstheme="majorBidi"/>
          <w:sz w:val="22"/>
        </w:rPr>
        <w:t xml:space="preserve"> </w:t>
      </w:r>
      <w:r w:rsidR="003D3763" w:rsidRPr="00E82902">
        <w:rPr>
          <w:rFonts w:asciiTheme="majorBidi" w:hAnsiTheme="majorBidi" w:cstheme="majorBidi"/>
          <w:sz w:val="22"/>
        </w:rPr>
        <w:t>In addition, some sites become inaccessibl</w:t>
      </w:r>
      <w:r w:rsidR="009A6AD0" w:rsidRPr="00E82902">
        <w:rPr>
          <w:rFonts w:asciiTheme="majorBidi" w:hAnsiTheme="majorBidi" w:cstheme="majorBidi"/>
          <w:sz w:val="22"/>
        </w:rPr>
        <w:t xml:space="preserve">e during the rainy season. </w:t>
      </w:r>
      <w:r w:rsidR="003D3763" w:rsidRPr="00E82902">
        <w:rPr>
          <w:rFonts w:asciiTheme="majorBidi" w:hAnsiTheme="majorBidi" w:cstheme="majorBidi"/>
          <w:sz w:val="22"/>
        </w:rPr>
        <w:t xml:space="preserve">This will be taken into account </w:t>
      </w:r>
      <w:r w:rsidR="00F52FC8" w:rsidRPr="00E82902">
        <w:rPr>
          <w:rFonts w:asciiTheme="majorBidi" w:hAnsiTheme="majorBidi" w:cstheme="majorBidi"/>
          <w:sz w:val="22"/>
        </w:rPr>
        <w:t>in t</w:t>
      </w:r>
      <w:r w:rsidR="009A6AD0" w:rsidRPr="00E82902">
        <w:rPr>
          <w:rFonts w:asciiTheme="majorBidi" w:hAnsiTheme="majorBidi" w:cstheme="majorBidi"/>
          <w:sz w:val="22"/>
        </w:rPr>
        <w:t xml:space="preserve">he planning of the activities. </w:t>
      </w:r>
    </w:p>
    <w:p w:rsidR="003C27EC" w:rsidRPr="00E82902" w:rsidRDefault="003C27EC" w:rsidP="003240F8">
      <w:pPr>
        <w:spacing w:before="100" w:beforeAutospacing="1" w:after="100" w:afterAutospacing="1"/>
        <w:contextualSpacing/>
        <w:jc w:val="both"/>
        <w:rPr>
          <w:rFonts w:asciiTheme="majorBidi" w:hAnsiTheme="majorBidi" w:cstheme="majorBidi"/>
          <w:color w:val="000000" w:themeColor="text1"/>
          <w:sz w:val="22"/>
          <w:szCs w:val="22"/>
          <w:u w:val="single"/>
        </w:rPr>
      </w:pPr>
      <w:r w:rsidRPr="00E82902">
        <w:rPr>
          <w:rFonts w:asciiTheme="majorBidi" w:hAnsiTheme="majorBidi" w:cstheme="majorBidi"/>
          <w:color w:val="000000" w:themeColor="text1"/>
          <w:sz w:val="22"/>
          <w:szCs w:val="22"/>
          <w:u w:val="single"/>
        </w:rPr>
        <w:lastRenderedPageBreak/>
        <w:t>Local rules for natural resources management</w:t>
      </w:r>
      <w:r w:rsidR="00A356F4" w:rsidRPr="00E82902">
        <w:rPr>
          <w:rFonts w:asciiTheme="majorBidi" w:hAnsiTheme="majorBidi" w:cstheme="majorBidi"/>
          <w:color w:val="000000" w:themeColor="text1"/>
          <w:sz w:val="22"/>
          <w:szCs w:val="22"/>
          <w:u w:val="single"/>
        </w:rPr>
        <w:t xml:space="preserve"> should reinforce national legislation</w:t>
      </w:r>
      <w:r w:rsidRPr="00E82902">
        <w:rPr>
          <w:rFonts w:asciiTheme="majorBidi" w:hAnsiTheme="majorBidi" w:cstheme="majorBidi"/>
          <w:color w:val="000000" w:themeColor="text1"/>
          <w:sz w:val="22"/>
          <w:szCs w:val="22"/>
          <w:u w:val="single"/>
        </w:rPr>
        <w:t xml:space="preserve"> </w:t>
      </w:r>
    </w:p>
    <w:p w:rsidR="003C27EC" w:rsidRPr="00E82902" w:rsidRDefault="003C27EC" w:rsidP="00D47D96">
      <w:pPr>
        <w:pStyle w:val="ListParagraph"/>
        <w:widowControl w:val="0"/>
        <w:numPr>
          <w:ilvl w:val="0"/>
          <w:numId w:val="27"/>
        </w:numPr>
        <w:autoSpaceDE w:val="0"/>
        <w:autoSpaceDN w:val="0"/>
        <w:adjustRightInd w:val="0"/>
        <w:spacing w:before="100" w:beforeAutospacing="1" w:after="100" w:afterAutospacing="1"/>
        <w:ind w:left="0" w:firstLine="0"/>
        <w:jc w:val="both"/>
        <w:rPr>
          <w:rFonts w:asciiTheme="majorBidi" w:hAnsiTheme="majorBidi" w:cstheme="majorBidi"/>
          <w:sz w:val="22"/>
        </w:rPr>
      </w:pPr>
      <w:r w:rsidRPr="00E82902">
        <w:rPr>
          <w:rFonts w:asciiTheme="majorBidi" w:hAnsiTheme="majorBidi" w:cstheme="majorBidi"/>
          <w:sz w:val="22"/>
        </w:rPr>
        <w:t>The PLEMVASP</w:t>
      </w:r>
      <w:r w:rsidR="00A356F4" w:rsidRPr="00E82902">
        <w:rPr>
          <w:rFonts w:asciiTheme="majorBidi" w:hAnsiTheme="majorBidi" w:cstheme="majorBidi"/>
          <w:sz w:val="22"/>
          <w:vertAlign w:val="superscript"/>
        </w:rPr>
        <w:footnoteReference w:id="45"/>
      </w:r>
      <w:r w:rsidRPr="00E82902">
        <w:rPr>
          <w:rFonts w:asciiTheme="majorBidi" w:hAnsiTheme="majorBidi" w:cstheme="majorBidi"/>
          <w:sz w:val="22"/>
        </w:rPr>
        <w:t xml:space="preserve"> project implemented rules for local sustainable management of natural resources developed by the associations and cooperatives present in the project intervention zone. These rules complete and r</w:t>
      </w:r>
      <w:r w:rsidR="009A6AD0" w:rsidRPr="00E82902">
        <w:rPr>
          <w:rFonts w:asciiTheme="majorBidi" w:hAnsiTheme="majorBidi" w:cstheme="majorBidi"/>
          <w:sz w:val="22"/>
        </w:rPr>
        <w:t xml:space="preserve">einforce national legislation. </w:t>
      </w:r>
      <w:r w:rsidRPr="00E82902">
        <w:rPr>
          <w:rFonts w:asciiTheme="majorBidi" w:hAnsiTheme="majorBidi" w:cstheme="majorBidi"/>
          <w:sz w:val="22"/>
        </w:rPr>
        <w:t xml:space="preserve">Given the local populations had the buy in, these local rules proved successful in resulting in sustainable natural resources management. In </w:t>
      </w:r>
      <w:r w:rsidR="009A6AD0" w:rsidRPr="00E82902">
        <w:rPr>
          <w:rFonts w:asciiTheme="majorBidi" w:hAnsiTheme="majorBidi" w:cstheme="majorBidi"/>
          <w:sz w:val="22"/>
        </w:rPr>
        <w:t>catalysing</w:t>
      </w:r>
      <w:r w:rsidRPr="00E82902">
        <w:rPr>
          <w:rFonts w:asciiTheme="majorBidi" w:hAnsiTheme="majorBidi" w:cstheme="majorBidi"/>
          <w:sz w:val="22"/>
        </w:rPr>
        <w:t xml:space="preserve"> participatory monitoring of social and ecological indicators as well as </w:t>
      </w:r>
      <w:r w:rsidR="00642017" w:rsidRPr="00E82902">
        <w:rPr>
          <w:rFonts w:asciiTheme="majorBidi" w:hAnsiTheme="majorBidi" w:cstheme="majorBidi"/>
          <w:sz w:val="22"/>
        </w:rPr>
        <w:t>local land use plans</w:t>
      </w:r>
      <w:r w:rsidRPr="00E82902">
        <w:rPr>
          <w:rFonts w:asciiTheme="majorBidi" w:hAnsiTheme="majorBidi" w:cstheme="majorBidi"/>
          <w:sz w:val="22"/>
        </w:rPr>
        <w:t xml:space="preserve">, </w:t>
      </w:r>
      <w:r w:rsidR="00642017" w:rsidRPr="00E82902">
        <w:rPr>
          <w:rFonts w:asciiTheme="majorBidi" w:hAnsiTheme="majorBidi" w:cstheme="majorBidi"/>
          <w:sz w:val="22"/>
        </w:rPr>
        <w:t>t</w:t>
      </w:r>
      <w:r w:rsidRPr="00E82902">
        <w:rPr>
          <w:rFonts w:asciiTheme="majorBidi" w:hAnsiTheme="majorBidi" w:cstheme="majorBidi"/>
          <w:sz w:val="22"/>
        </w:rPr>
        <w:t xml:space="preserve">he PGIEDHD will </w:t>
      </w:r>
      <w:r w:rsidR="00642017" w:rsidRPr="00E82902">
        <w:rPr>
          <w:rFonts w:asciiTheme="majorBidi" w:hAnsiTheme="majorBidi" w:cstheme="majorBidi"/>
          <w:sz w:val="22"/>
        </w:rPr>
        <w:t xml:space="preserve">also lead to local buy-in for sustainable natural resources management. </w:t>
      </w:r>
    </w:p>
    <w:p w:rsidR="00AD7238" w:rsidRPr="00E82902" w:rsidRDefault="00AD7238" w:rsidP="003240F8">
      <w:pPr>
        <w:spacing w:before="100" w:beforeAutospacing="1" w:after="100" w:afterAutospacing="1"/>
        <w:contextualSpacing/>
        <w:jc w:val="both"/>
        <w:rPr>
          <w:rFonts w:asciiTheme="majorBidi" w:eastAsia="Calibri" w:hAnsiTheme="majorBidi" w:cstheme="majorBidi"/>
          <w:sz w:val="22"/>
          <w:szCs w:val="22"/>
          <w:u w:val="single"/>
        </w:rPr>
      </w:pPr>
      <w:r w:rsidRPr="00E82902">
        <w:rPr>
          <w:rFonts w:asciiTheme="majorBidi" w:eastAsia="Calibri" w:hAnsiTheme="majorBidi" w:cstheme="majorBidi"/>
          <w:sz w:val="22"/>
          <w:szCs w:val="22"/>
          <w:u w:val="single"/>
        </w:rPr>
        <w:t>Hand over to local population</w:t>
      </w:r>
      <w:r w:rsidR="00A356F4" w:rsidRPr="00E82902">
        <w:rPr>
          <w:rFonts w:asciiTheme="majorBidi" w:eastAsia="Calibri" w:hAnsiTheme="majorBidi" w:cstheme="majorBidi"/>
          <w:sz w:val="22"/>
          <w:szCs w:val="22"/>
          <w:u w:val="single"/>
        </w:rPr>
        <w:t>s should be formally ensured for sustainability and ownership</w:t>
      </w:r>
      <w:r w:rsidRPr="00E82902">
        <w:rPr>
          <w:rFonts w:asciiTheme="majorBidi" w:eastAsia="Calibri" w:hAnsiTheme="majorBidi" w:cstheme="majorBidi"/>
          <w:sz w:val="22"/>
          <w:szCs w:val="22"/>
          <w:u w:val="single"/>
        </w:rPr>
        <w:t xml:space="preserve"> </w:t>
      </w:r>
    </w:p>
    <w:p w:rsidR="00610CAE" w:rsidRPr="00D328D2" w:rsidRDefault="00AD7238" w:rsidP="00D328D2">
      <w:pPr>
        <w:pStyle w:val="ListParagraph"/>
        <w:widowControl w:val="0"/>
        <w:autoSpaceDE w:val="0"/>
        <w:autoSpaceDN w:val="0"/>
        <w:adjustRightInd w:val="0"/>
        <w:spacing w:before="100" w:beforeAutospacing="1" w:after="100" w:afterAutospacing="1"/>
        <w:ind w:left="0"/>
        <w:jc w:val="both"/>
        <w:rPr>
          <w:rFonts w:asciiTheme="majorBidi" w:hAnsiTheme="majorBidi" w:cstheme="majorBidi"/>
          <w:sz w:val="22"/>
        </w:rPr>
      </w:pPr>
      <w:r w:rsidRPr="00E82902">
        <w:rPr>
          <w:rFonts w:asciiTheme="majorBidi" w:hAnsiTheme="majorBidi" w:cstheme="majorBidi"/>
          <w:sz w:val="22"/>
        </w:rPr>
        <w:t xml:space="preserve">Some projects experienced difficulties in handing over </w:t>
      </w:r>
      <w:r w:rsidR="00214040" w:rsidRPr="00E82902">
        <w:rPr>
          <w:rFonts w:asciiTheme="majorBidi" w:hAnsiTheme="majorBidi" w:cstheme="majorBidi"/>
          <w:sz w:val="22"/>
        </w:rPr>
        <w:t>operations to local populations, such as PASK I</w:t>
      </w:r>
      <w:r w:rsidR="00A356F4" w:rsidRPr="00E82902">
        <w:rPr>
          <w:rFonts w:asciiTheme="majorBidi" w:hAnsiTheme="majorBidi" w:cstheme="majorBidi"/>
          <w:sz w:val="22"/>
          <w:vertAlign w:val="superscript"/>
        </w:rPr>
        <w:footnoteReference w:id="46"/>
      </w:r>
      <w:r w:rsidR="00214040" w:rsidRPr="00E82902">
        <w:rPr>
          <w:rFonts w:asciiTheme="majorBidi" w:hAnsiTheme="majorBidi" w:cstheme="majorBidi"/>
          <w:sz w:val="22"/>
        </w:rPr>
        <w:t>.</w:t>
      </w:r>
      <w:r w:rsidRPr="00E82902">
        <w:rPr>
          <w:rFonts w:asciiTheme="majorBidi" w:hAnsiTheme="majorBidi" w:cstheme="majorBidi"/>
          <w:sz w:val="22"/>
        </w:rPr>
        <w:t xml:space="preserve"> </w:t>
      </w:r>
      <w:r w:rsidR="00C01150" w:rsidRPr="00E82902">
        <w:rPr>
          <w:rFonts w:asciiTheme="majorBidi" w:hAnsiTheme="majorBidi" w:cstheme="majorBidi"/>
          <w:sz w:val="22"/>
        </w:rPr>
        <w:t xml:space="preserve">Either there were delays or the local population was not able to do it, due to limited capacity.  </w:t>
      </w:r>
      <w:r w:rsidR="006E14E9" w:rsidRPr="00E82902">
        <w:rPr>
          <w:rFonts w:asciiTheme="majorBidi" w:hAnsiTheme="majorBidi" w:cstheme="majorBidi"/>
          <w:sz w:val="22"/>
        </w:rPr>
        <w:t xml:space="preserve">Local populations have a crucial role to play in implementing the activities but also in ensuring their </w:t>
      </w:r>
      <w:r w:rsidR="0021276C" w:rsidRPr="00E82902">
        <w:rPr>
          <w:rFonts w:asciiTheme="majorBidi" w:hAnsiTheme="majorBidi" w:cstheme="majorBidi"/>
          <w:sz w:val="22"/>
        </w:rPr>
        <w:t>long-term</w:t>
      </w:r>
      <w:r w:rsidR="006E14E9" w:rsidRPr="00E82902">
        <w:rPr>
          <w:rFonts w:asciiTheme="majorBidi" w:hAnsiTheme="majorBidi" w:cstheme="majorBidi"/>
          <w:sz w:val="22"/>
        </w:rPr>
        <w:t xml:space="preserve"> </w:t>
      </w:r>
      <w:r w:rsidR="007165C7" w:rsidRPr="00E82902">
        <w:rPr>
          <w:rFonts w:asciiTheme="majorBidi" w:hAnsiTheme="majorBidi" w:cstheme="majorBidi"/>
          <w:sz w:val="22"/>
        </w:rPr>
        <w:t>sustainability</w:t>
      </w:r>
      <w:r w:rsidR="009A6AD0" w:rsidRPr="00E82902">
        <w:rPr>
          <w:rFonts w:asciiTheme="majorBidi" w:hAnsiTheme="majorBidi" w:cstheme="majorBidi"/>
          <w:sz w:val="22"/>
        </w:rPr>
        <w:t xml:space="preserve">. </w:t>
      </w:r>
      <w:r w:rsidR="006E14E9" w:rsidRPr="00E82902">
        <w:rPr>
          <w:rFonts w:asciiTheme="majorBidi" w:hAnsiTheme="majorBidi" w:cstheme="majorBidi"/>
          <w:sz w:val="22"/>
        </w:rPr>
        <w:t xml:space="preserve">For example, once trees are planted, local </w:t>
      </w:r>
      <w:r w:rsidR="00D856FF" w:rsidRPr="00E82902">
        <w:rPr>
          <w:rFonts w:asciiTheme="majorBidi" w:hAnsiTheme="majorBidi" w:cstheme="majorBidi"/>
          <w:sz w:val="22"/>
        </w:rPr>
        <w:t>populations</w:t>
      </w:r>
      <w:r w:rsidR="006E14E9" w:rsidRPr="00E82902">
        <w:rPr>
          <w:rFonts w:asciiTheme="majorBidi" w:hAnsiTheme="majorBidi" w:cstheme="majorBidi"/>
          <w:sz w:val="22"/>
        </w:rPr>
        <w:t xml:space="preserve"> must </w:t>
      </w:r>
      <w:r w:rsidR="00A356F4" w:rsidRPr="00E82902">
        <w:rPr>
          <w:rFonts w:asciiTheme="majorBidi" w:hAnsiTheme="majorBidi" w:cstheme="majorBidi"/>
          <w:sz w:val="22"/>
        </w:rPr>
        <w:t>survey</w:t>
      </w:r>
      <w:r w:rsidR="006E14E9" w:rsidRPr="00E82902">
        <w:rPr>
          <w:rFonts w:asciiTheme="majorBidi" w:hAnsiTheme="majorBidi" w:cstheme="majorBidi"/>
          <w:sz w:val="22"/>
        </w:rPr>
        <w:t xml:space="preserve"> the trees and perimeters that </w:t>
      </w:r>
      <w:r w:rsidR="00A356F4" w:rsidRPr="00E82902">
        <w:rPr>
          <w:rFonts w:asciiTheme="majorBidi" w:hAnsiTheme="majorBidi" w:cstheme="majorBidi"/>
          <w:sz w:val="22"/>
        </w:rPr>
        <w:t>are</w:t>
      </w:r>
      <w:r w:rsidR="006E14E9" w:rsidRPr="00E82902">
        <w:rPr>
          <w:rFonts w:asciiTheme="majorBidi" w:hAnsiTheme="majorBidi" w:cstheme="majorBidi"/>
          <w:sz w:val="22"/>
        </w:rPr>
        <w:t xml:space="preserve"> to be protected and restored.  </w:t>
      </w:r>
      <w:r w:rsidR="000B7EB5" w:rsidRPr="00E82902">
        <w:rPr>
          <w:rFonts w:asciiTheme="majorBidi" w:hAnsiTheme="majorBidi" w:cstheme="majorBidi"/>
          <w:sz w:val="22"/>
        </w:rPr>
        <w:t xml:space="preserve">For this reason, the project will be involving the </w:t>
      </w:r>
      <w:r w:rsidR="00D856FF" w:rsidRPr="00E82902">
        <w:rPr>
          <w:rFonts w:asciiTheme="majorBidi" w:hAnsiTheme="majorBidi" w:cstheme="majorBidi"/>
          <w:sz w:val="22"/>
        </w:rPr>
        <w:t>communities</w:t>
      </w:r>
      <w:r w:rsidR="000B7EB5" w:rsidRPr="00E82902">
        <w:rPr>
          <w:rFonts w:asciiTheme="majorBidi" w:hAnsiTheme="majorBidi" w:cstheme="majorBidi"/>
          <w:sz w:val="22"/>
        </w:rPr>
        <w:t xml:space="preserve"> in</w:t>
      </w:r>
      <w:r w:rsidR="00D856FF" w:rsidRPr="00E82902">
        <w:rPr>
          <w:rFonts w:asciiTheme="majorBidi" w:hAnsiTheme="majorBidi" w:cstheme="majorBidi"/>
          <w:sz w:val="22"/>
        </w:rPr>
        <w:t xml:space="preserve"> d</w:t>
      </w:r>
      <w:r w:rsidR="000B7EB5" w:rsidRPr="00E82902">
        <w:rPr>
          <w:rFonts w:asciiTheme="majorBidi" w:hAnsiTheme="majorBidi" w:cstheme="majorBidi"/>
          <w:sz w:val="22"/>
        </w:rPr>
        <w:t>eveloping land use plans</w:t>
      </w:r>
      <w:r w:rsidR="00A356F4" w:rsidRPr="00E82902">
        <w:rPr>
          <w:rFonts w:asciiTheme="majorBidi" w:hAnsiTheme="majorBidi" w:cstheme="majorBidi"/>
          <w:sz w:val="22"/>
        </w:rPr>
        <w:t>,</w:t>
      </w:r>
      <w:r w:rsidR="000B7EB5" w:rsidRPr="00E82902">
        <w:rPr>
          <w:rFonts w:asciiTheme="majorBidi" w:hAnsiTheme="majorBidi" w:cstheme="majorBidi"/>
          <w:sz w:val="22"/>
        </w:rPr>
        <w:t xml:space="preserve"> which should encourage them to take ownership of the activities from the very begin</w:t>
      </w:r>
      <w:r w:rsidR="009A6AD0" w:rsidRPr="00E82902">
        <w:rPr>
          <w:rFonts w:asciiTheme="majorBidi" w:hAnsiTheme="majorBidi" w:cstheme="majorBidi"/>
          <w:sz w:val="22"/>
        </w:rPr>
        <w:t xml:space="preserve">ning. </w:t>
      </w:r>
      <w:r w:rsidR="000B7EB5" w:rsidRPr="00E82902">
        <w:rPr>
          <w:rFonts w:asciiTheme="majorBidi" w:hAnsiTheme="majorBidi" w:cstheme="majorBidi"/>
          <w:sz w:val="22"/>
        </w:rPr>
        <w:t xml:space="preserve">In addition, the platform to </w:t>
      </w:r>
      <w:r w:rsidR="00D856FF" w:rsidRPr="00E82902">
        <w:rPr>
          <w:rFonts w:asciiTheme="majorBidi" w:hAnsiTheme="majorBidi" w:cstheme="majorBidi"/>
          <w:sz w:val="22"/>
        </w:rPr>
        <w:t>monitor</w:t>
      </w:r>
      <w:r w:rsidR="000B7EB5" w:rsidRPr="00E82902">
        <w:rPr>
          <w:rFonts w:asciiTheme="majorBidi" w:hAnsiTheme="majorBidi" w:cstheme="majorBidi"/>
          <w:sz w:val="22"/>
        </w:rPr>
        <w:t xml:space="preserve"> socio-ecological indicators will </w:t>
      </w:r>
      <w:r w:rsidR="00CA275C" w:rsidRPr="00E82902">
        <w:rPr>
          <w:rFonts w:asciiTheme="majorBidi" w:hAnsiTheme="majorBidi" w:cstheme="majorBidi"/>
          <w:sz w:val="22"/>
        </w:rPr>
        <w:t>also enhance local populations and local authorities</w:t>
      </w:r>
      <w:r w:rsidR="002719AA" w:rsidRPr="00E82902">
        <w:rPr>
          <w:rFonts w:asciiTheme="majorBidi" w:hAnsiTheme="majorBidi" w:cstheme="majorBidi"/>
          <w:sz w:val="22"/>
        </w:rPr>
        <w:t>’</w:t>
      </w:r>
      <w:r w:rsidR="00CA275C" w:rsidRPr="00E82902">
        <w:rPr>
          <w:rFonts w:asciiTheme="majorBidi" w:hAnsiTheme="majorBidi" w:cstheme="majorBidi"/>
          <w:sz w:val="22"/>
        </w:rPr>
        <w:t xml:space="preserve"> </w:t>
      </w:r>
      <w:r w:rsidR="00A356F4" w:rsidRPr="00E82902">
        <w:rPr>
          <w:rFonts w:asciiTheme="majorBidi" w:hAnsiTheme="majorBidi" w:cstheme="majorBidi"/>
          <w:sz w:val="22"/>
        </w:rPr>
        <w:t xml:space="preserve">capacity </w:t>
      </w:r>
      <w:r w:rsidR="00CA275C" w:rsidRPr="00E82902">
        <w:rPr>
          <w:rFonts w:asciiTheme="majorBidi" w:hAnsiTheme="majorBidi" w:cstheme="majorBidi"/>
          <w:sz w:val="22"/>
        </w:rPr>
        <w:t xml:space="preserve">to take corrective actions quickly when </w:t>
      </w:r>
      <w:r w:rsidR="00D856FF" w:rsidRPr="00E82902">
        <w:rPr>
          <w:rFonts w:asciiTheme="majorBidi" w:hAnsiTheme="majorBidi" w:cstheme="majorBidi"/>
          <w:sz w:val="22"/>
        </w:rPr>
        <w:t>something</w:t>
      </w:r>
      <w:r w:rsidR="00CA275C" w:rsidRPr="00E82902">
        <w:rPr>
          <w:rFonts w:asciiTheme="majorBidi" w:hAnsiTheme="majorBidi" w:cstheme="majorBidi"/>
          <w:sz w:val="22"/>
        </w:rPr>
        <w:t xml:space="preserve"> </w:t>
      </w:r>
      <w:r w:rsidR="00D856FF" w:rsidRPr="00E82902">
        <w:rPr>
          <w:rFonts w:asciiTheme="majorBidi" w:hAnsiTheme="majorBidi" w:cstheme="majorBidi"/>
          <w:sz w:val="22"/>
        </w:rPr>
        <w:t>starts</w:t>
      </w:r>
      <w:r w:rsidR="009A6AD0" w:rsidRPr="00E82902">
        <w:rPr>
          <w:rFonts w:asciiTheme="majorBidi" w:hAnsiTheme="majorBidi" w:cstheme="majorBidi"/>
          <w:sz w:val="22"/>
        </w:rPr>
        <w:t xml:space="preserve"> going wrong. </w:t>
      </w:r>
      <w:r w:rsidR="007165C7" w:rsidRPr="00E82902">
        <w:rPr>
          <w:rFonts w:asciiTheme="majorBidi" w:hAnsiTheme="majorBidi" w:cstheme="majorBidi"/>
          <w:sz w:val="22"/>
        </w:rPr>
        <w:t>Past projects, such as</w:t>
      </w:r>
      <w:r w:rsidR="00937F43" w:rsidRPr="00E82902">
        <w:rPr>
          <w:rFonts w:asciiTheme="majorBidi" w:hAnsiTheme="majorBidi" w:cstheme="majorBidi"/>
          <w:sz w:val="22"/>
        </w:rPr>
        <w:t xml:space="preserve"> FAO managed</w:t>
      </w:r>
      <w:r w:rsidR="007165C7" w:rsidRPr="00E82902">
        <w:rPr>
          <w:rFonts w:asciiTheme="majorBidi" w:hAnsiTheme="majorBidi" w:cstheme="majorBidi"/>
          <w:sz w:val="22"/>
        </w:rPr>
        <w:t xml:space="preserve"> </w:t>
      </w:r>
      <w:r w:rsidR="003C56A1" w:rsidRPr="00E82902">
        <w:rPr>
          <w:rFonts w:asciiTheme="majorBidi" w:hAnsiTheme="majorBidi" w:cstheme="majorBidi"/>
          <w:sz w:val="22"/>
        </w:rPr>
        <w:t xml:space="preserve">Project OUBAME, </w:t>
      </w:r>
      <w:r w:rsidR="00937F43" w:rsidRPr="00E82902">
        <w:rPr>
          <w:rFonts w:asciiTheme="majorBidi" w:hAnsiTheme="majorBidi" w:cstheme="majorBidi"/>
          <w:sz w:val="22"/>
        </w:rPr>
        <w:t>an integrated watershed project aiming to red</w:t>
      </w:r>
      <w:r w:rsidR="00A65E99" w:rsidRPr="00E82902">
        <w:rPr>
          <w:rFonts w:asciiTheme="majorBidi" w:hAnsiTheme="majorBidi" w:cstheme="majorBidi"/>
          <w:sz w:val="22"/>
        </w:rPr>
        <w:t>uce desertification and poverty</w:t>
      </w:r>
      <w:r w:rsidR="007165C7" w:rsidRPr="00E82902">
        <w:rPr>
          <w:rFonts w:asciiTheme="majorBidi" w:hAnsiTheme="majorBidi" w:cstheme="majorBidi"/>
          <w:sz w:val="22"/>
        </w:rPr>
        <w:t xml:space="preserve">, </w:t>
      </w:r>
      <w:r w:rsidR="00117B35" w:rsidRPr="00E82902">
        <w:rPr>
          <w:rFonts w:asciiTheme="majorBidi" w:hAnsiTheme="majorBidi" w:cstheme="majorBidi"/>
          <w:sz w:val="22"/>
        </w:rPr>
        <w:t xml:space="preserve">have noted that active engagement of </w:t>
      </w:r>
      <w:r w:rsidR="00937F43" w:rsidRPr="00E82902">
        <w:rPr>
          <w:rFonts w:asciiTheme="majorBidi" w:hAnsiTheme="majorBidi" w:cstheme="majorBidi"/>
          <w:sz w:val="22"/>
        </w:rPr>
        <w:t>stakeholders and target communities has resulted in</w:t>
      </w:r>
      <w:r w:rsidR="00A65E99" w:rsidRPr="00E82902">
        <w:rPr>
          <w:rFonts w:asciiTheme="majorBidi" w:hAnsiTheme="majorBidi" w:cstheme="majorBidi"/>
          <w:sz w:val="22"/>
        </w:rPr>
        <w:t xml:space="preserve"> develop</w:t>
      </w:r>
      <w:r w:rsidR="00937F43" w:rsidRPr="00E82902">
        <w:rPr>
          <w:rFonts w:asciiTheme="majorBidi" w:hAnsiTheme="majorBidi" w:cstheme="majorBidi"/>
          <w:sz w:val="22"/>
        </w:rPr>
        <w:t>ing entrepreneurial spirit and ownership of the initiatives, increasing sustainability of the activities</w:t>
      </w:r>
      <w:r w:rsidR="003C56A1" w:rsidRPr="00E82902">
        <w:rPr>
          <w:rFonts w:asciiTheme="majorBidi" w:hAnsiTheme="majorBidi" w:cstheme="majorBidi"/>
          <w:sz w:val="22"/>
          <w:vertAlign w:val="superscript"/>
        </w:rPr>
        <w:footnoteReference w:id="47"/>
      </w:r>
      <w:r w:rsidR="00937F43" w:rsidRPr="00E82902">
        <w:rPr>
          <w:rFonts w:asciiTheme="majorBidi" w:hAnsiTheme="majorBidi" w:cstheme="majorBidi"/>
          <w:sz w:val="22"/>
        </w:rPr>
        <w:t xml:space="preserve">. </w:t>
      </w:r>
    </w:p>
    <w:p w:rsidR="00C332C1" w:rsidRPr="00E82902" w:rsidRDefault="00955DEB" w:rsidP="009436C9">
      <w:pPr>
        <w:pStyle w:val="Heading1"/>
        <w:spacing w:before="100" w:beforeAutospacing="1" w:after="100" w:afterAutospacing="1"/>
        <w:contextualSpacing/>
        <w:jc w:val="center"/>
        <w:rPr>
          <w:rFonts w:asciiTheme="majorBidi" w:hAnsiTheme="majorBidi" w:cstheme="majorBidi"/>
          <w:sz w:val="22"/>
          <w:szCs w:val="22"/>
          <w:lang w:val="en-CA"/>
        </w:rPr>
      </w:pPr>
      <w:bookmarkStart w:id="19" w:name="_Toc508890290"/>
      <w:r w:rsidRPr="00E82902">
        <w:rPr>
          <w:rStyle w:val="Strong"/>
          <w:rFonts w:asciiTheme="majorBidi" w:hAnsiTheme="majorBidi" w:cstheme="majorBidi"/>
          <w:b/>
          <w:bCs/>
          <w:sz w:val="22"/>
          <w:szCs w:val="22"/>
          <w:lang w:val="en-CA"/>
        </w:rPr>
        <w:t xml:space="preserve">SECTION </w:t>
      </w:r>
      <w:r w:rsidR="00044D8F" w:rsidRPr="00E82902">
        <w:rPr>
          <w:rStyle w:val="Strong"/>
          <w:rFonts w:asciiTheme="majorBidi" w:hAnsiTheme="majorBidi" w:cstheme="majorBidi"/>
          <w:b/>
          <w:bCs/>
          <w:sz w:val="22"/>
          <w:szCs w:val="22"/>
          <w:lang w:val="en-CA"/>
        </w:rPr>
        <w:t>3</w:t>
      </w:r>
      <w:r w:rsidRPr="00E82902">
        <w:rPr>
          <w:rStyle w:val="Strong"/>
          <w:rFonts w:asciiTheme="majorBidi" w:hAnsiTheme="majorBidi" w:cstheme="majorBidi"/>
          <w:b/>
          <w:bCs/>
          <w:sz w:val="22"/>
          <w:szCs w:val="22"/>
          <w:lang w:val="en-CA"/>
        </w:rPr>
        <w:t xml:space="preserve"> – </w:t>
      </w:r>
      <w:r w:rsidR="00E00A34" w:rsidRPr="00E82902">
        <w:rPr>
          <w:rStyle w:val="Strong"/>
          <w:rFonts w:asciiTheme="majorBidi" w:hAnsiTheme="majorBidi" w:cstheme="majorBidi"/>
          <w:b/>
          <w:bCs/>
          <w:sz w:val="22"/>
          <w:szCs w:val="22"/>
          <w:lang w:val="en-CA"/>
        </w:rPr>
        <w:t>INNOVATIVENESS, POTENTIAL FOR SCALING UP AND SUSTAINABILITY</w:t>
      </w:r>
      <w:bookmarkEnd w:id="19"/>
      <w:r w:rsidR="00E00A34" w:rsidRPr="00E82902">
        <w:rPr>
          <w:rStyle w:val="Strong"/>
          <w:rFonts w:asciiTheme="majorBidi" w:hAnsiTheme="majorBidi" w:cstheme="majorBidi"/>
          <w:b/>
          <w:bCs/>
          <w:sz w:val="22"/>
          <w:szCs w:val="22"/>
          <w:lang w:val="en-CA"/>
        </w:rPr>
        <w:t xml:space="preserve"> </w:t>
      </w:r>
    </w:p>
    <w:p w:rsidR="003505B9" w:rsidRPr="00E82902" w:rsidRDefault="00044D8F" w:rsidP="009436C9">
      <w:pPr>
        <w:pStyle w:val="Heading3"/>
        <w:spacing w:before="100" w:beforeAutospacing="1" w:after="100" w:afterAutospacing="1" w:line="240" w:lineRule="auto"/>
        <w:contextualSpacing/>
        <w:rPr>
          <w:rFonts w:asciiTheme="majorBidi" w:hAnsiTheme="majorBidi"/>
          <w:color w:val="auto"/>
          <w:sz w:val="22"/>
          <w:lang w:val="en-CA"/>
        </w:rPr>
      </w:pPr>
      <w:bookmarkStart w:id="20" w:name="_Toc508890291"/>
      <w:r w:rsidRPr="00E82902">
        <w:rPr>
          <w:rFonts w:asciiTheme="majorBidi" w:hAnsiTheme="majorBidi"/>
          <w:color w:val="auto"/>
          <w:sz w:val="22"/>
          <w:lang w:val="en-CA"/>
        </w:rPr>
        <w:t>3</w:t>
      </w:r>
      <w:r w:rsidR="002F7E2A" w:rsidRPr="00E82902">
        <w:rPr>
          <w:rFonts w:asciiTheme="majorBidi" w:hAnsiTheme="majorBidi"/>
          <w:color w:val="auto"/>
          <w:sz w:val="22"/>
          <w:lang w:val="en-CA"/>
        </w:rPr>
        <w:t>.1 INNOVATIVENESS</w:t>
      </w:r>
      <w:bookmarkEnd w:id="20"/>
      <w:r w:rsidR="00C332C1" w:rsidRPr="00E82902">
        <w:rPr>
          <w:rFonts w:asciiTheme="majorBidi" w:hAnsiTheme="majorBidi"/>
          <w:color w:val="auto"/>
          <w:sz w:val="22"/>
          <w:lang w:val="en-CA"/>
        </w:rPr>
        <w:t xml:space="preserve"> </w:t>
      </w:r>
    </w:p>
    <w:p w:rsidR="00AE5205" w:rsidRPr="00E82902" w:rsidRDefault="005E48D1" w:rsidP="00D47D96">
      <w:pPr>
        <w:pStyle w:val="ListParagraph"/>
        <w:widowControl w:val="0"/>
        <w:numPr>
          <w:ilvl w:val="0"/>
          <w:numId w:val="27"/>
        </w:numPr>
        <w:autoSpaceDE w:val="0"/>
        <w:autoSpaceDN w:val="0"/>
        <w:adjustRightInd w:val="0"/>
        <w:spacing w:before="100" w:beforeAutospacing="1" w:after="100" w:afterAutospacing="1"/>
        <w:ind w:left="0" w:firstLine="0"/>
        <w:jc w:val="both"/>
        <w:rPr>
          <w:rFonts w:asciiTheme="majorBidi" w:hAnsiTheme="majorBidi" w:cstheme="majorBidi"/>
          <w:sz w:val="22"/>
        </w:rPr>
      </w:pPr>
      <w:r w:rsidRPr="00E82902">
        <w:rPr>
          <w:rFonts w:asciiTheme="majorBidi" w:hAnsiTheme="majorBidi" w:cstheme="majorBidi"/>
          <w:sz w:val="22"/>
        </w:rPr>
        <w:t xml:space="preserve">As seen in section </w:t>
      </w:r>
      <w:r w:rsidR="00E739F7" w:rsidRPr="00E82902">
        <w:rPr>
          <w:rFonts w:asciiTheme="majorBidi" w:hAnsiTheme="majorBidi" w:cstheme="majorBidi"/>
          <w:sz w:val="22"/>
        </w:rPr>
        <w:t>2.1.2</w:t>
      </w:r>
      <w:r w:rsidRPr="00E82902">
        <w:rPr>
          <w:rFonts w:asciiTheme="majorBidi" w:hAnsiTheme="majorBidi" w:cstheme="majorBidi"/>
          <w:sz w:val="22"/>
        </w:rPr>
        <w:t xml:space="preserve">, the ongoing initiatives to address sustainable human development have all looked at the underlying problems associated with human development individually. The innovativeness of the proposed project resides in the fact that it will take an integrated and ecosystem-based approach to sustainable human development that also takes into consideration the socio-cultural aspects of the agro-pastoral lifestyle. The proposed project’s innovative strategy therefore resides in the fact that it will use such an integrated approach in </w:t>
      </w:r>
      <w:r w:rsidR="00DC1EB4" w:rsidRPr="00E82902">
        <w:rPr>
          <w:rFonts w:asciiTheme="majorBidi" w:hAnsiTheme="majorBidi" w:cstheme="majorBidi"/>
          <w:sz w:val="22"/>
        </w:rPr>
        <w:t>three</w:t>
      </w:r>
      <w:r w:rsidRPr="00E82902">
        <w:rPr>
          <w:rFonts w:asciiTheme="majorBidi" w:hAnsiTheme="majorBidi" w:cstheme="majorBidi"/>
          <w:sz w:val="22"/>
        </w:rPr>
        <w:t xml:space="preserve"> specific ecosystem</w:t>
      </w:r>
      <w:r w:rsidR="00DC1EB4" w:rsidRPr="00E82902">
        <w:rPr>
          <w:rFonts w:asciiTheme="majorBidi" w:hAnsiTheme="majorBidi" w:cstheme="majorBidi"/>
          <w:sz w:val="22"/>
        </w:rPr>
        <w:t xml:space="preserve"> areas </w:t>
      </w:r>
      <w:r w:rsidRPr="00E82902">
        <w:rPr>
          <w:rFonts w:asciiTheme="majorBidi" w:hAnsiTheme="majorBidi" w:cstheme="majorBidi"/>
          <w:sz w:val="22"/>
        </w:rPr>
        <w:t xml:space="preserve">that </w:t>
      </w:r>
      <w:r w:rsidR="00DC1EB4" w:rsidRPr="00E82902">
        <w:rPr>
          <w:rFonts w:asciiTheme="majorBidi" w:hAnsiTheme="majorBidi" w:cstheme="majorBidi"/>
          <w:sz w:val="22"/>
        </w:rPr>
        <w:t>are</w:t>
      </w:r>
      <w:r w:rsidRPr="00E82902">
        <w:rPr>
          <w:rFonts w:asciiTheme="majorBidi" w:hAnsiTheme="majorBidi" w:cstheme="majorBidi"/>
          <w:sz w:val="22"/>
        </w:rPr>
        <w:t xml:space="preserve"> faced with the root causes affecting sustainable human development (as seen in section 1), and then scale that up to other and larger areas. </w:t>
      </w:r>
    </w:p>
    <w:p w:rsidR="00AE5205" w:rsidRPr="00E82902" w:rsidRDefault="00AE5205" w:rsidP="00AE5205">
      <w:pPr>
        <w:pStyle w:val="ListParagraph"/>
        <w:widowControl w:val="0"/>
        <w:autoSpaceDE w:val="0"/>
        <w:autoSpaceDN w:val="0"/>
        <w:adjustRightInd w:val="0"/>
        <w:spacing w:before="100" w:beforeAutospacing="1" w:after="100" w:afterAutospacing="1"/>
        <w:ind w:left="0"/>
        <w:jc w:val="both"/>
        <w:rPr>
          <w:rFonts w:asciiTheme="majorBidi" w:hAnsiTheme="majorBidi" w:cstheme="majorBidi"/>
          <w:sz w:val="22"/>
        </w:rPr>
      </w:pPr>
    </w:p>
    <w:p w:rsidR="00AE5205" w:rsidRPr="00E82902" w:rsidRDefault="006131F0" w:rsidP="00D47D96">
      <w:pPr>
        <w:pStyle w:val="ListParagraph"/>
        <w:widowControl w:val="0"/>
        <w:numPr>
          <w:ilvl w:val="0"/>
          <w:numId w:val="27"/>
        </w:numPr>
        <w:autoSpaceDE w:val="0"/>
        <w:autoSpaceDN w:val="0"/>
        <w:adjustRightInd w:val="0"/>
        <w:spacing w:before="100" w:beforeAutospacing="1" w:after="100" w:afterAutospacing="1"/>
        <w:ind w:left="0" w:firstLine="0"/>
        <w:jc w:val="both"/>
        <w:rPr>
          <w:rFonts w:asciiTheme="majorBidi" w:hAnsiTheme="majorBidi" w:cstheme="majorBidi"/>
          <w:sz w:val="22"/>
        </w:rPr>
      </w:pPr>
      <w:r w:rsidRPr="00E82902">
        <w:rPr>
          <w:rFonts w:asciiTheme="majorBidi" w:hAnsiTheme="majorBidi" w:cstheme="majorBidi"/>
          <w:sz w:val="22"/>
        </w:rPr>
        <w:t>Another innovation for Mauritania is that the project will combine a productive approach to a conservation approach, targeted particularly at commodities and species that have high conservation and economic value. Efforts to</w:t>
      </w:r>
      <w:r w:rsidR="000D6856" w:rsidRPr="00E82902">
        <w:rPr>
          <w:rFonts w:asciiTheme="majorBidi" w:hAnsiTheme="majorBidi" w:cstheme="majorBidi"/>
          <w:sz w:val="22"/>
        </w:rPr>
        <w:t xml:space="preserve"> enhance agro</w:t>
      </w:r>
      <w:r w:rsidR="00962913" w:rsidRPr="00E82902">
        <w:rPr>
          <w:rFonts w:asciiTheme="majorBidi" w:hAnsiTheme="majorBidi" w:cstheme="majorBidi"/>
          <w:sz w:val="22"/>
        </w:rPr>
        <w:t>-</w:t>
      </w:r>
      <w:r w:rsidR="000D6856" w:rsidRPr="00E82902">
        <w:rPr>
          <w:rFonts w:asciiTheme="majorBidi" w:hAnsiTheme="majorBidi" w:cstheme="majorBidi"/>
          <w:sz w:val="22"/>
        </w:rPr>
        <w:t xml:space="preserve">biodiversity by conserving and promoting endemic species that are disappearing </w:t>
      </w:r>
      <w:r w:rsidRPr="00E82902">
        <w:rPr>
          <w:rFonts w:asciiTheme="majorBidi" w:hAnsiTheme="majorBidi" w:cstheme="majorBidi"/>
          <w:sz w:val="22"/>
        </w:rPr>
        <w:t>will</w:t>
      </w:r>
      <w:r w:rsidR="000D6856" w:rsidRPr="00E82902">
        <w:rPr>
          <w:rFonts w:asciiTheme="majorBidi" w:hAnsiTheme="majorBidi" w:cstheme="majorBidi"/>
          <w:sz w:val="22"/>
        </w:rPr>
        <w:t xml:space="preserve"> contribute to the resilience of the local food systems. </w:t>
      </w:r>
    </w:p>
    <w:p w:rsidR="00AE5205" w:rsidRPr="00E82902" w:rsidRDefault="00AE5205" w:rsidP="00AE5205">
      <w:pPr>
        <w:pStyle w:val="ListParagraph"/>
        <w:rPr>
          <w:rFonts w:asciiTheme="majorBidi" w:hAnsiTheme="majorBidi" w:cstheme="majorBidi"/>
          <w:sz w:val="22"/>
        </w:rPr>
      </w:pPr>
    </w:p>
    <w:p w:rsidR="00AE5205" w:rsidRPr="00E82902" w:rsidRDefault="005E48D1" w:rsidP="00D47D96">
      <w:pPr>
        <w:pStyle w:val="ListParagraph"/>
        <w:widowControl w:val="0"/>
        <w:numPr>
          <w:ilvl w:val="0"/>
          <w:numId w:val="27"/>
        </w:numPr>
        <w:autoSpaceDE w:val="0"/>
        <w:autoSpaceDN w:val="0"/>
        <w:adjustRightInd w:val="0"/>
        <w:spacing w:before="100" w:beforeAutospacing="1" w:after="100" w:afterAutospacing="1"/>
        <w:ind w:left="0" w:firstLine="0"/>
        <w:jc w:val="both"/>
        <w:rPr>
          <w:rFonts w:asciiTheme="majorBidi" w:hAnsiTheme="majorBidi" w:cstheme="majorBidi"/>
          <w:sz w:val="22"/>
        </w:rPr>
      </w:pPr>
      <w:r w:rsidRPr="00E82902">
        <w:rPr>
          <w:rFonts w:asciiTheme="majorBidi" w:hAnsiTheme="majorBidi" w:cstheme="majorBidi"/>
          <w:sz w:val="22"/>
        </w:rPr>
        <w:t xml:space="preserve">Furthermore, the project will </w:t>
      </w:r>
      <w:r w:rsidR="00825C4D" w:rsidRPr="00E82902">
        <w:rPr>
          <w:rFonts w:asciiTheme="majorBidi" w:hAnsiTheme="majorBidi" w:cstheme="majorBidi"/>
          <w:sz w:val="22"/>
        </w:rPr>
        <w:t xml:space="preserve">develop </w:t>
      </w:r>
      <w:r w:rsidR="00DC1EB4" w:rsidRPr="00E82902">
        <w:rPr>
          <w:rFonts w:asciiTheme="majorBidi" w:hAnsiTheme="majorBidi" w:cstheme="majorBidi"/>
          <w:sz w:val="22"/>
        </w:rPr>
        <w:t>alternative supply chains to enable rural communities to augment and diversify their i</w:t>
      </w:r>
      <w:r w:rsidR="000056BF" w:rsidRPr="00E82902">
        <w:rPr>
          <w:rFonts w:asciiTheme="majorBidi" w:hAnsiTheme="majorBidi" w:cstheme="majorBidi"/>
          <w:sz w:val="22"/>
        </w:rPr>
        <w:t>ncome sources</w:t>
      </w:r>
      <w:r w:rsidR="000D7D3D" w:rsidRPr="00E82902">
        <w:rPr>
          <w:rFonts w:asciiTheme="majorBidi" w:hAnsiTheme="majorBidi" w:cstheme="majorBidi"/>
          <w:sz w:val="22"/>
        </w:rPr>
        <w:t xml:space="preserve"> by creating linkages to private sector and access to markets</w:t>
      </w:r>
      <w:r w:rsidR="00490BE0" w:rsidRPr="00E82902">
        <w:rPr>
          <w:rFonts w:asciiTheme="majorBidi" w:hAnsiTheme="majorBidi" w:cstheme="majorBidi"/>
          <w:sz w:val="22"/>
        </w:rPr>
        <w:t>.</w:t>
      </w:r>
      <w:r w:rsidR="000056BF" w:rsidRPr="00E82902">
        <w:rPr>
          <w:rFonts w:asciiTheme="majorBidi" w:hAnsiTheme="majorBidi" w:cstheme="majorBidi"/>
          <w:sz w:val="22"/>
        </w:rPr>
        <w:t xml:space="preserve"> The supply chains </w:t>
      </w:r>
      <w:r w:rsidR="00A46710" w:rsidRPr="00E82902">
        <w:rPr>
          <w:rFonts w:asciiTheme="majorBidi" w:hAnsiTheme="majorBidi" w:cstheme="majorBidi"/>
          <w:sz w:val="22"/>
        </w:rPr>
        <w:t>will create added value for products traditionally found in the area such as</w:t>
      </w:r>
      <w:r w:rsidR="00FA28BA" w:rsidRPr="00E82902">
        <w:rPr>
          <w:rFonts w:asciiTheme="majorBidi" w:hAnsiTheme="majorBidi" w:cstheme="majorBidi"/>
          <w:sz w:val="22"/>
        </w:rPr>
        <w:t xml:space="preserve"> the</w:t>
      </w:r>
      <w:r w:rsidR="00A46710" w:rsidRPr="00E82902">
        <w:rPr>
          <w:rFonts w:asciiTheme="majorBidi" w:hAnsiTheme="majorBidi" w:cstheme="majorBidi"/>
          <w:sz w:val="22"/>
        </w:rPr>
        <w:t xml:space="preserve"> </w:t>
      </w:r>
      <w:r w:rsidR="006131F0" w:rsidRPr="00E82902">
        <w:rPr>
          <w:rFonts w:asciiTheme="majorBidi" w:hAnsiTheme="majorBidi" w:cstheme="majorBidi"/>
          <w:sz w:val="22"/>
        </w:rPr>
        <w:t>balanites</w:t>
      </w:r>
      <w:r w:rsidR="00A46710" w:rsidRPr="00E82902">
        <w:rPr>
          <w:rFonts w:asciiTheme="majorBidi" w:hAnsiTheme="majorBidi" w:cstheme="majorBidi"/>
          <w:sz w:val="22"/>
        </w:rPr>
        <w:t xml:space="preserve"> </w:t>
      </w:r>
      <w:r w:rsidR="00A46710" w:rsidRPr="00E82902">
        <w:rPr>
          <w:rFonts w:asciiTheme="majorBidi" w:hAnsiTheme="majorBidi" w:cstheme="majorBidi"/>
          <w:sz w:val="22"/>
        </w:rPr>
        <w:lastRenderedPageBreak/>
        <w:t xml:space="preserve">tree, which is thought to produce an oil as valuable as argan oil, </w:t>
      </w:r>
      <w:r w:rsidR="00FA28BA" w:rsidRPr="00E82902">
        <w:rPr>
          <w:rFonts w:asciiTheme="majorBidi" w:hAnsiTheme="majorBidi" w:cstheme="majorBidi"/>
          <w:sz w:val="22"/>
        </w:rPr>
        <w:t>the moringa tree, whose by-products are increasingly</w:t>
      </w:r>
      <w:r w:rsidR="00963565" w:rsidRPr="00E82902">
        <w:rPr>
          <w:rFonts w:asciiTheme="majorBidi" w:hAnsiTheme="majorBidi" w:cstheme="majorBidi"/>
          <w:sz w:val="22"/>
        </w:rPr>
        <w:t xml:space="preserve"> commercialized</w:t>
      </w:r>
      <w:r w:rsidR="000D7D3D" w:rsidRPr="00E82902">
        <w:rPr>
          <w:rFonts w:asciiTheme="majorBidi" w:hAnsiTheme="majorBidi" w:cstheme="majorBidi"/>
          <w:sz w:val="22"/>
        </w:rPr>
        <w:t xml:space="preserve"> in Europe and North America and hailed as a </w:t>
      </w:r>
      <w:r w:rsidR="00963565" w:rsidRPr="00E82902">
        <w:rPr>
          <w:rFonts w:asciiTheme="majorBidi" w:hAnsiTheme="majorBidi" w:cstheme="majorBidi"/>
          <w:sz w:val="22"/>
        </w:rPr>
        <w:t>super food</w:t>
      </w:r>
      <w:r w:rsidR="00C10474" w:rsidRPr="00E82902">
        <w:rPr>
          <w:rFonts w:asciiTheme="majorBidi" w:hAnsiTheme="majorBidi" w:cstheme="majorBidi"/>
          <w:sz w:val="22"/>
        </w:rPr>
        <w:t>, acacia gum trees</w:t>
      </w:r>
      <w:r w:rsidR="00963565" w:rsidRPr="00E82902">
        <w:rPr>
          <w:rFonts w:asciiTheme="majorBidi" w:hAnsiTheme="majorBidi" w:cstheme="majorBidi"/>
          <w:sz w:val="22"/>
        </w:rPr>
        <w:t xml:space="preserve"> from which can be derived Arabic gum, </w:t>
      </w:r>
      <w:r w:rsidR="00C10474" w:rsidRPr="00E82902">
        <w:rPr>
          <w:rFonts w:asciiTheme="majorBidi" w:hAnsiTheme="majorBidi" w:cstheme="majorBidi"/>
          <w:sz w:val="22"/>
        </w:rPr>
        <w:t xml:space="preserve">and the salvadora tree- </w:t>
      </w:r>
      <w:r w:rsidR="000D7D3D" w:rsidRPr="00E82902">
        <w:rPr>
          <w:rFonts w:asciiTheme="majorBidi" w:hAnsiTheme="majorBidi" w:cstheme="majorBidi"/>
          <w:sz w:val="22"/>
        </w:rPr>
        <w:t>used for high value</w:t>
      </w:r>
      <w:r w:rsidR="00C10474" w:rsidRPr="00E82902">
        <w:rPr>
          <w:rFonts w:asciiTheme="majorBidi" w:hAnsiTheme="majorBidi" w:cstheme="majorBidi"/>
          <w:sz w:val="22"/>
        </w:rPr>
        <w:t xml:space="preserve"> toothpicks </w:t>
      </w:r>
      <w:r w:rsidR="000D7D3D" w:rsidRPr="00E82902">
        <w:rPr>
          <w:rFonts w:asciiTheme="majorBidi" w:hAnsiTheme="majorBidi" w:cstheme="majorBidi"/>
          <w:sz w:val="22"/>
        </w:rPr>
        <w:t>commercialized</w:t>
      </w:r>
      <w:r w:rsidR="00963565" w:rsidRPr="00E82902">
        <w:rPr>
          <w:rFonts w:asciiTheme="majorBidi" w:hAnsiTheme="majorBidi" w:cstheme="majorBidi"/>
          <w:sz w:val="22"/>
        </w:rPr>
        <w:t xml:space="preserve"> Middle East</w:t>
      </w:r>
      <w:r w:rsidR="000D7D3D" w:rsidRPr="00E82902">
        <w:rPr>
          <w:rFonts w:asciiTheme="majorBidi" w:hAnsiTheme="majorBidi" w:cstheme="majorBidi"/>
          <w:sz w:val="22"/>
        </w:rPr>
        <w:t xml:space="preserve">. </w:t>
      </w:r>
      <w:r w:rsidR="00C10474" w:rsidRPr="00E82902">
        <w:rPr>
          <w:rFonts w:asciiTheme="majorBidi" w:hAnsiTheme="majorBidi" w:cstheme="majorBidi"/>
          <w:sz w:val="22"/>
        </w:rPr>
        <w:t>Other potential supply chains which could be develope</w:t>
      </w:r>
      <w:r w:rsidR="000D7D3D" w:rsidRPr="00E82902">
        <w:rPr>
          <w:rFonts w:asciiTheme="majorBidi" w:hAnsiTheme="majorBidi" w:cstheme="majorBidi"/>
          <w:sz w:val="22"/>
        </w:rPr>
        <w:t>d in the area are water</w:t>
      </w:r>
      <w:r w:rsidR="00FA28BA" w:rsidRPr="00E82902">
        <w:rPr>
          <w:rFonts w:asciiTheme="majorBidi" w:hAnsiTheme="majorBidi" w:cstheme="majorBidi"/>
          <w:sz w:val="22"/>
        </w:rPr>
        <w:t xml:space="preserve"> lilies, </w:t>
      </w:r>
      <w:r w:rsidR="00C10474" w:rsidRPr="00E82902">
        <w:rPr>
          <w:rFonts w:asciiTheme="majorBidi" w:hAnsiTheme="majorBidi" w:cstheme="majorBidi"/>
          <w:sz w:val="22"/>
        </w:rPr>
        <w:t>aquaculture</w:t>
      </w:r>
      <w:r w:rsidR="00FA28BA" w:rsidRPr="00E82902">
        <w:rPr>
          <w:rFonts w:asciiTheme="majorBidi" w:hAnsiTheme="majorBidi" w:cstheme="majorBidi"/>
          <w:sz w:val="22"/>
        </w:rPr>
        <w:t xml:space="preserve">, and the </w:t>
      </w:r>
      <w:r w:rsidR="00EE28BC" w:rsidRPr="00E82902">
        <w:rPr>
          <w:rFonts w:asciiTheme="majorBidi" w:hAnsiTheme="majorBidi" w:cstheme="majorBidi"/>
          <w:sz w:val="22"/>
        </w:rPr>
        <w:t>pigeon</w:t>
      </w:r>
      <w:r w:rsidR="00FA28BA" w:rsidRPr="00E82902">
        <w:rPr>
          <w:rFonts w:asciiTheme="majorBidi" w:hAnsiTheme="majorBidi" w:cstheme="majorBidi"/>
          <w:sz w:val="22"/>
        </w:rPr>
        <w:t xml:space="preserve"> pea</w:t>
      </w:r>
      <w:r w:rsidR="00DE43B7" w:rsidRPr="00E82902">
        <w:rPr>
          <w:rFonts w:asciiTheme="majorBidi" w:hAnsiTheme="majorBidi" w:cstheme="majorBidi"/>
          <w:sz w:val="22"/>
        </w:rPr>
        <w:t xml:space="preserve">. </w:t>
      </w:r>
    </w:p>
    <w:p w:rsidR="00AE5205" w:rsidRPr="00E82902" w:rsidRDefault="00AE5205" w:rsidP="00AE5205">
      <w:pPr>
        <w:pStyle w:val="ListParagraph"/>
        <w:rPr>
          <w:rFonts w:asciiTheme="majorBidi" w:hAnsiTheme="majorBidi" w:cstheme="majorBidi"/>
          <w:sz w:val="22"/>
        </w:rPr>
      </w:pPr>
    </w:p>
    <w:p w:rsidR="00F9555B" w:rsidRDefault="006131F0" w:rsidP="00D47D96">
      <w:pPr>
        <w:pStyle w:val="ListParagraph"/>
        <w:widowControl w:val="0"/>
        <w:numPr>
          <w:ilvl w:val="0"/>
          <w:numId w:val="27"/>
        </w:numPr>
        <w:autoSpaceDE w:val="0"/>
        <w:autoSpaceDN w:val="0"/>
        <w:adjustRightInd w:val="0"/>
        <w:spacing w:before="100" w:beforeAutospacing="1" w:after="100" w:afterAutospacing="1"/>
        <w:ind w:left="0" w:firstLine="0"/>
        <w:jc w:val="both"/>
        <w:rPr>
          <w:rFonts w:asciiTheme="majorBidi" w:hAnsiTheme="majorBidi" w:cstheme="majorBidi"/>
          <w:sz w:val="22"/>
        </w:rPr>
      </w:pPr>
      <w:r w:rsidRPr="00E82902">
        <w:rPr>
          <w:rFonts w:asciiTheme="majorBidi" w:hAnsiTheme="majorBidi" w:cstheme="majorBidi"/>
          <w:sz w:val="22"/>
        </w:rPr>
        <w:t xml:space="preserve">FAO is building on its comparative advantage and experience in the country, such as for example by making use of the tried and tested FAO-led Agro-Pastoral Field School approach to support 10,000 farmers (including 6,000 women) in improving the productivity of crops traditionally grown, while building their </w:t>
      </w:r>
      <w:r w:rsidR="00490BE0" w:rsidRPr="00E82902">
        <w:rPr>
          <w:rFonts w:asciiTheme="majorBidi" w:hAnsiTheme="majorBidi" w:cstheme="majorBidi"/>
          <w:sz w:val="22"/>
        </w:rPr>
        <w:t xml:space="preserve">resilience to climate change. </w:t>
      </w:r>
    </w:p>
    <w:p w:rsidR="00BF383F" w:rsidRPr="00D328D2" w:rsidRDefault="00BF383F" w:rsidP="00D328D2">
      <w:pPr>
        <w:pStyle w:val="ListParagraph"/>
        <w:rPr>
          <w:rFonts w:asciiTheme="majorBidi" w:hAnsiTheme="majorBidi" w:cstheme="majorBidi"/>
          <w:sz w:val="22"/>
        </w:rPr>
      </w:pPr>
    </w:p>
    <w:p w:rsidR="00BF383F" w:rsidRPr="00D328D2" w:rsidRDefault="00BF383F" w:rsidP="00D328D2">
      <w:pPr>
        <w:pStyle w:val="ListParagraph"/>
        <w:widowControl w:val="0"/>
        <w:autoSpaceDE w:val="0"/>
        <w:autoSpaceDN w:val="0"/>
        <w:adjustRightInd w:val="0"/>
        <w:spacing w:before="100" w:beforeAutospacing="1" w:after="100" w:afterAutospacing="1"/>
        <w:ind w:left="0"/>
        <w:jc w:val="both"/>
        <w:rPr>
          <w:rFonts w:asciiTheme="majorBidi" w:hAnsiTheme="majorBidi" w:cstheme="majorBidi"/>
          <w:b/>
          <w:sz w:val="22"/>
          <w:highlight w:val="yellow"/>
        </w:rPr>
      </w:pPr>
      <w:r w:rsidRPr="00D328D2">
        <w:rPr>
          <w:rFonts w:asciiTheme="majorBidi" w:hAnsiTheme="majorBidi" w:cstheme="majorBidi"/>
          <w:b/>
          <w:sz w:val="22"/>
          <w:highlight w:val="yellow"/>
        </w:rPr>
        <w:t>Cost Effectiveness</w:t>
      </w:r>
    </w:p>
    <w:p w:rsidR="00BF383F" w:rsidRPr="00D328D2" w:rsidRDefault="00BF383F" w:rsidP="00D328D2">
      <w:pPr>
        <w:pStyle w:val="ListParagraph"/>
        <w:rPr>
          <w:rFonts w:asciiTheme="majorBidi" w:hAnsiTheme="majorBidi" w:cstheme="majorBidi"/>
          <w:sz w:val="22"/>
          <w:highlight w:val="yellow"/>
        </w:rPr>
      </w:pPr>
    </w:p>
    <w:p w:rsidR="00BF383F" w:rsidRPr="00D328D2" w:rsidRDefault="00BF383F" w:rsidP="00BF383F">
      <w:pPr>
        <w:pStyle w:val="ListParagraph"/>
        <w:widowControl w:val="0"/>
        <w:numPr>
          <w:ilvl w:val="0"/>
          <w:numId w:val="27"/>
        </w:numPr>
        <w:autoSpaceDE w:val="0"/>
        <w:autoSpaceDN w:val="0"/>
        <w:adjustRightInd w:val="0"/>
        <w:spacing w:before="100" w:beforeAutospacing="1" w:after="100" w:afterAutospacing="1"/>
        <w:ind w:left="0" w:firstLine="0"/>
        <w:jc w:val="both"/>
        <w:rPr>
          <w:rFonts w:asciiTheme="majorBidi" w:hAnsiTheme="majorBidi" w:cstheme="majorBidi"/>
          <w:sz w:val="22"/>
          <w:highlight w:val="yellow"/>
        </w:rPr>
      </w:pPr>
      <w:r w:rsidRPr="00D328D2">
        <w:rPr>
          <w:rFonts w:asciiTheme="majorBidi" w:hAnsiTheme="majorBidi" w:cstheme="majorBidi"/>
          <w:sz w:val="22"/>
          <w:highlight w:val="yellow"/>
        </w:rPr>
        <w:t xml:space="preserve">The interventions selected for inclusion in this project represent the best options for money to create additional environmental benefits in the targeted sites.  Various options have been considered, and options recommended on the basis of analysis and consultations.  In addition, for specific outputs, additional cost-benefit or viability analyses will be conducted during project implementation.  Key findings of the cost effectiveness analysis for each outcome are as follows: </w:t>
      </w:r>
    </w:p>
    <w:p w:rsidR="00BF383F" w:rsidRPr="00D328D2" w:rsidRDefault="00BF383F" w:rsidP="00D328D2">
      <w:pPr>
        <w:pStyle w:val="ListParagraph"/>
        <w:widowControl w:val="0"/>
        <w:autoSpaceDE w:val="0"/>
        <w:autoSpaceDN w:val="0"/>
        <w:adjustRightInd w:val="0"/>
        <w:spacing w:before="100" w:beforeAutospacing="1" w:after="100" w:afterAutospacing="1"/>
        <w:ind w:left="0"/>
        <w:jc w:val="both"/>
        <w:rPr>
          <w:rFonts w:asciiTheme="majorBidi" w:hAnsiTheme="majorBidi" w:cstheme="majorBidi"/>
          <w:sz w:val="22"/>
          <w:highlight w:val="yellow"/>
        </w:rPr>
      </w:pPr>
    </w:p>
    <w:p w:rsidR="00BF383F" w:rsidRPr="00D328D2" w:rsidRDefault="00A83765" w:rsidP="00D328D2">
      <w:pPr>
        <w:pStyle w:val="ListParagraph"/>
        <w:widowControl w:val="0"/>
        <w:autoSpaceDE w:val="0"/>
        <w:autoSpaceDN w:val="0"/>
        <w:adjustRightInd w:val="0"/>
        <w:spacing w:before="100" w:beforeAutospacing="1" w:after="100" w:afterAutospacing="1"/>
        <w:ind w:left="0"/>
        <w:jc w:val="both"/>
        <w:rPr>
          <w:rFonts w:asciiTheme="majorBidi" w:hAnsiTheme="majorBidi" w:cstheme="majorBidi"/>
          <w:sz w:val="20"/>
          <w:szCs w:val="20"/>
          <w:highlight w:val="yellow"/>
        </w:rPr>
      </w:pPr>
      <w:r w:rsidRPr="00D328D2">
        <w:rPr>
          <w:rFonts w:asciiTheme="majorBidi" w:hAnsiTheme="majorBidi" w:cstheme="majorBidi"/>
          <w:sz w:val="22"/>
          <w:highlight w:val="yellow"/>
        </w:rPr>
        <w:t>Component</w:t>
      </w:r>
      <w:r w:rsidR="00BF383F" w:rsidRPr="00D328D2">
        <w:rPr>
          <w:rFonts w:asciiTheme="majorBidi" w:hAnsiTheme="majorBidi" w:cstheme="majorBidi"/>
          <w:sz w:val="22"/>
          <w:highlight w:val="yellow"/>
        </w:rPr>
        <w:t xml:space="preserve"> 1: </w:t>
      </w:r>
      <w:r w:rsidR="00BF383F" w:rsidRPr="00D328D2">
        <w:rPr>
          <w:rFonts w:asciiTheme="majorBidi" w:hAnsiTheme="majorBidi" w:cstheme="majorBidi"/>
          <w:sz w:val="20"/>
          <w:szCs w:val="20"/>
          <w:highlight w:val="yellow"/>
        </w:rPr>
        <w:t>Integrated and participatory planning for the sustainable development of ecosystems</w:t>
      </w:r>
    </w:p>
    <w:p w:rsidR="00783DC1" w:rsidRPr="00D328D2" w:rsidRDefault="00783DC1" w:rsidP="00D328D2">
      <w:pPr>
        <w:pStyle w:val="ListParagraph"/>
        <w:widowControl w:val="0"/>
        <w:autoSpaceDE w:val="0"/>
        <w:autoSpaceDN w:val="0"/>
        <w:adjustRightInd w:val="0"/>
        <w:spacing w:before="100" w:beforeAutospacing="1" w:after="100" w:afterAutospacing="1"/>
        <w:ind w:left="0"/>
        <w:jc w:val="both"/>
        <w:rPr>
          <w:rFonts w:asciiTheme="majorBidi" w:hAnsiTheme="majorBidi" w:cstheme="majorBidi"/>
          <w:sz w:val="22"/>
          <w:highlight w:val="yellow"/>
        </w:rPr>
      </w:pPr>
    </w:p>
    <w:p w:rsidR="00BF383F" w:rsidRPr="00D328D2" w:rsidRDefault="00BF383F" w:rsidP="00D47D96">
      <w:pPr>
        <w:pStyle w:val="ListParagraph"/>
        <w:widowControl w:val="0"/>
        <w:numPr>
          <w:ilvl w:val="0"/>
          <w:numId w:val="27"/>
        </w:numPr>
        <w:autoSpaceDE w:val="0"/>
        <w:autoSpaceDN w:val="0"/>
        <w:adjustRightInd w:val="0"/>
        <w:spacing w:before="100" w:beforeAutospacing="1" w:after="100" w:afterAutospacing="1"/>
        <w:ind w:left="0" w:firstLine="0"/>
        <w:jc w:val="both"/>
        <w:rPr>
          <w:rFonts w:asciiTheme="majorBidi" w:hAnsiTheme="majorBidi" w:cstheme="majorBidi"/>
          <w:sz w:val="22"/>
          <w:highlight w:val="yellow"/>
        </w:rPr>
      </w:pPr>
      <w:r w:rsidRPr="00D328D2">
        <w:rPr>
          <w:rFonts w:asciiTheme="majorBidi" w:hAnsiTheme="majorBidi" w:cstheme="majorBidi"/>
          <w:sz w:val="22"/>
          <w:highlight w:val="yellow"/>
        </w:rPr>
        <w:t xml:space="preserve">This </w:t>
      </w:r>
      <w:r w:rsidR="002815AE" w:rsidRPr="00D328D2">
        <w:rPr>
          <w:rFonts w:asciiTheme="majorBidi" w:hAnsiTheme="majorBidi" w:cstheme="majorBidi"/>
          <w:sz w:val="22"/>
          <w:highlight w:val="yellow"/>
        </w:rPr>
        <w:t>component</w:t>
      </w:r>
      <w:r w:rsidRPr="00D328D2">
        <w:rPr>
          <w:rFonts w:asciiTheme="majorBidi" w:hAnsiTheme="majorBidi" w:cstheme="majorBidi"/>
          <w:sz w:val="22"/>
          <w:highlight w:val="yellow"/>
        </w:rPr>
        <w:t xml:space="preserve"> forms a cornerstone of the program by establishing new and improved processes for science-based land use planning. Beyond the status quo, there is no other alternative option but to strengthen the knowledge base (output 1.1) and to reinforce the consultative processes that govern land use and land management. The project could have opted for a territorial or jurisdiction-based land use planning exercise, but this would have led to inefficiencies and missed opportunities in terms of </w:t>
      </w:r>
      <w:r w:rsidR="00783DC1" w:rsidRPr="00D328D2">
        <w:rPr>
          <w:rFonts w:asciiTheme="majorBidi" w:hAnsiTheme="majorBidi" w:cstheme="majorBidi"/>
          <w:sz w:val="22"/>
          <w:highlight w:val="yellow"/>
        </w:rPr>
        <w:t xml:space="preserve">GEB generation.  Our proposed option is to shift the planning systems towards landscape-based planning frameworks to be able to identify environmental trade-offs and benefits more readily.   The project also opted for the creation of a biosphere reserve rather than another type of protected area because they allow for scientific research as well as the pursuit of a certain level of economic activity which suits the area best. The project opted not to go beyond the official designation for the time being, essentially for cost reasons. </w:t>
      </w:r>
    </w:p>
    <w:p w:rsidR="00783DC1" w:rsidRPr="00D328D2" w:rsidRDefault="00783DC1" w:rsidP="00D328D2">
      <w:pPr>
        <w:pStyle w:val="ListParagraph"/>
        <w:widowControl w:val="0"/>
        <w:autoSpaceDE w:val="0"/>
        <w:autoSpaceDN w:val="0"/>
        <w:adjustRightInd w:val="0"/>
        <w:spacing w:before="100" w:beforeAutospacing="1" w:after="100" w:afterAutospacing="1"/>
        <w:ind w:left="0"/>
        <w:jc w:val="both"/>
        <w:rPr>
          <w:rFonts w:asciiTheme="majorBidi" w:hAnsiTheme="majorBidi" w:cstheme="majorBidi"/>
          <w:sz w:val="22"/>
          <w:highlight w:val="yellow"/>
        </w:rPr>
      </w:pPr>
    </w:p>
    <w:p w:rsidR="00783DC1" w:rsidRPr="00D328D2" w:rsidRDefault="00A83765" w:rsidP="00D328D2">
      <w:pPr>
        <w:pStyle w:val="ListParagraph"/>
        <w:widowControl w:val="0"/>
        <w:autoSpaceDE w:val="0"/>
        <w:autoSpaceDN w:val="0"/>
        <w:adjustRightInd w:val="0"/>
        <w:spacing w:before="100" w:beforeAutospacing="1" w:after="100" w:afterAutospacing="1"/>
        <w:ind w:left="0"/>
        <w:jc w:val="both"/>
        <w:rPr>
          <w:rFonts w:asciiTheme="majorBidi" w:eastAsia="Times New Roman" w:hAnsiTheme="majorBidi" w:cstheme="majorBidi"/>
          <w:color w:val="000000"/>
          <w:sz w:val="20"/>
          <w:szCs w:val="20"/>
          <w:highlight w:val="yellow"/>
        </w:rPr>
      </w:pPr>
      <w:r w:rsidRPr="00D328D2">
        <w:rPr>
          <w:rFonts w:asciiTheme="majorBidi" w:hAnsiTheme="majorBidi" w:cstheme="majorBidi"/>
          <w:sz w:val="22"/>
          <w:highlight w:val="yellow"/>
        </w:rPr>
        <w:t>Component</w:t>
      </w:r>
      <w:r w:rsidR="00783DC1" w:rsidRPr="00D328D2">
        <w:rPr>
          <w:rFonts w:asciiTheme="majorBidi" w:hAnsiTheme="majorBidi" w:cstheme="majorBidi"/>
          <w:sz w:val="22"/>
          <w:highlight w:val="yellow"/>
        </w:rPr>
        <w:t xml:space="preserve"> 2: </w:t>
      </w:r>
      <w:r w:rsidR="00783DC1" w:rsidRPr="00D328D2">
        <w:rPr>
          <w:rFonts w:asciiTheme="majorBidi" w:eastAsia="Times New Roman" w:hAnsiTheme="majorBidi" w:cstheme="majorBidi"/>
          <w:color w:val="000000"/>
          <w:sz w:val="20"/>
          <w:szCs w:val="20"/>
          <w:highlight w:val="yellow"/>
        </w:rPr>
        <w:t>Conservation, restoration and sustainable management of the landscape / ecosystem</w:t>
      </w:r>
    </w:p>
    <w:p w:rsidR="00783DC1" w:rsidRPr="00D328D2" w:rsidRDefault="00783DC1" w:rsidP="00D328D2">
      <w:pPr>
        <w:pStyle w:val="ListParagraph"/>
        <w:widowControl w:val="0"/>
        <w:autoSpaceDE w:val="0"/>
        <w:autoSpaceDN w:val="0"/>
        <w:adjustRightInd w:val="0"/>
        <w:spacing w:before="100" w:beforeAutospacing="1" w:after="100" w:afterAutospacing="1"/>
        <w:ind w:left="0"/>
        <w:jc w:val="both"/>
        <w:rPr>
          <w:rFonts w:asciiTheme="majorBidi" w:hAnsiTheme="majorBidi" w:cstheme="majorBidi"/>
          <w:sz w:val="22"/>
          <w:highlight w:val="yellow"/>
        </w:rPr>
      </w:pPr>
    </w:p>
    <w:p w:rsidR="00783DC1" w:rsidRPr="00D328D2" w:rsidRDefault="00783DC1" w:rsidP="00D47D96">
      <w:pPr>
        <w:pStyle w:val="ListParagraph"/>
        <w:widowControl w:val="0"/>
        <w:numPr>
          <w:ilvl w:val="0"/>
          <w:numId w:val="27"/>
        </w:numPr>
        <w:autoSpaceDE w:val="0"/>
        <w:autoSpaceDN w:val="0"/>
        <w:adjustRightInd w:val="0"/>
        <w:spacing w:before="100" w:beforeAutospacing="1" w:after="100" w:afterAutospacing="1"/>
        <w:ind w:left="0" w:firstLine="0"/>
        <w:jc w:val="both"/>
        <w:rPr>
          <w:rFonts w:asciiTheme="majorBidi" w:hAnsiTheme="majorBidi" w:cstheme="majorBidi"/>
          <w:sz w:val="22"/>
          <w:highlight w:val="yellow"/>
        </w:rPr>
      </w:pPr>
      <w:r w:rsidRPr="00D328D2">
        <w:rPr>
          <w:rFonts w:asciiTheme="majorBidi" w:hAnsiTheme="majorBidi" w:cstheme="majorBidi"/>
          <w:sz w:val="22"/>
          <w:highlight w:val="yellow"/>
        </w:rPr>
        <w:t xml:space="preserve"> The options considered for inclusion in this project included total afforestation or reforestation of degraded sites, pasture regeneration through seeding, the development of large-scale no-take zones or conservation areas, and a do-nothing approach.  The project considered the costs and benefits of various options and selected the site-specific measures that would maximize the potential for generating GEBs while allowing sustainable development prospects for local communities.  All activities under Outcome 2 are associated with livelihoods related activities under Outcome 3.  In addition, the project decided to include measures designed to specifically relieve pressures on environmental resources and to remove barriers to the long-term durability of any restoration efforts (e.g. through renewable energy).   Therefore, the project will restore existing degraded areas such as “forets classes” through natural regeneration (a low cost effective method), better pasture management and land allocation systems, and the development of community-enforced no-take zones.  </w:t>
      </w:r>
    </w:p>
    <w:p w:rsidR="00A83765" w:rsidRPr="00D328D2" w:rsidRDefault="00783DC1" w:rsidP="00D47D96">
      <w:pPr>
        <w:pStyle w:val="ListParagraph"/>
        <w:widowControl w:val="0"/>
        <w:numPr>
          <w:ilvl w:val="0"/>
          <w:numId w:val="27"/>
        </w:numPr>
        <w:autoSpaceDE w:val="0"/>
        <w:autoSpaceDN w:val="0"/>
        <w:adjustRightInd w:val="0"/>
        <w:spacing w:before="100" w:beforeAutospacing="1" w:after="100" w:afterAutospacing="1"/>
        <w:ind w:left="0" w:firstLine="0"/>
        <w:jc w:val="both"/>
        <w:rPr>
          <w:rFonts w:asciiTheme="majorBidi" w:hAnsiTheme="majorBidi" w:cstheme="majorBidi"/>
          <w:sz w:val="22"/>
          <w:highlight w:val="yellow"/>
        </w:rPr>
      </w:pPr>
      <w:r w:rsidRPr="00D328D2">
        <w:rPr>
          <w:rFonts w:asciiTheme="majorBidi" w:hAnsiTheme="majorBidi" w:cstheme="majorBidi"/>
          <w:sz w:val="22"/>
          <w:highlight w:val="yellow"/>
        </w:rPr>
        <w:t xml:space="preserve">Regarding reforestation and afforestation, the project will undertake very limited works using </w:t>
      </w:r>
      <w:r w:rsidR="00A83765" w:rsidRPr="00D328D2">
        <w:rPr>
          <w:rFonts w:asciiTheme="majorBidi" w:hAnsiTheme="majorBidi" w:cstheme="majorBidi"/>
          <w:sz w:val="22"/>
          <w:highlight w:val="yellow"/>
        </w:rPr>
        <w:t xml:space="preserve">economically </w:t>
      </w:r>
      <w:r w:rsidRPr="00D328D2">
        <w:rPr>
          <w:rFonts w:asciiTheme="majorBidi" w:hAnsiTheme="majorBidi" w:cstheme="majorBidi"/>
          <w:sz w:val="22"/>
          <w:highlight w:val="yellow"/>
        </w:rPr>
        <w:t xml:space="preserve">useful species to maximize benefits </w:t>
      </w:r>
      <w:r w:rsidR="00A83765" w:rsidRPr="00D328D2">
        <w:rPr>
          <w:rFonts w:asciiTheme="majorBidi" w:hAnsiTheme="majorBidi" w:cstheme="majorBidi"/>
          <w:sz w:val="22"/>
          <w:highlight w:val="yellow"/>
        </w:rPr>
        <w:t xml:space="preserve">through agro-forestry, fodder production, live fencing, and some grasses.  In some cases, the plantation of village woodlots may be required – although these come with a higher cost – to ensure wood supply is not met at the expense of a more fragile ecosystem.  In order </w:t>
      </w:r>
      <w:r w:rsidR="00A83765" w:rsidRPr="00D328D2">
        <w:rPr>
          <w:rFonts w:asciiTheme="majorBidi" w:hAnsiTheme="majorBidi" w:cstheme="majorBidi"/>
          <w:sz w:val="22"/>
          <w:highlight w:val="yellow"/>
        </w:rPr>
        <w:lastRenderedPageBreak/>
        <w:t xml:space="preserve">to maximize the efficiency of these measures, fire prevention systems and buffers will also be provided, along with local enforcement capacity. </w:t>
      </w:r>
    </w:p>
    <w:p w:rsidR="00A83765" w:rsidRPr="00D328D2" w:rsidRDefault="00A83765" w:rsidP="00A83765">
      <w:pPr>
        <w:pStyle w:val="ListParagraph"/>
        <w:widowControl w:val="0"/>
        <w:numPr>
          <w:ilvl w:val="0"/>
          <w:numId w:val="27"/>
        </w:numPr>
        <w:autoSpaceDE w:val="0"/>
        <w:autoSpaceDN w:val="0"/>
        <w:adjustRightInd w:val="0"/>
        <w:spacing w:before="100" w:beforeAutospacing="1" w:after="100" w:afterAutospacing="1"/>
        <w:ind w:left="0" w:firstLine="0"/>
        <w:jc w:val="both"/>
        <w:rPr>
          <w:rFonts w:asciiTheme="majorBidi" w:hAnsiTheme="majorBidi" w:cstheme="majorBidi"/>
          <w:sz w:val="22"/>
          <w:highlight w:val="yellow"/>
        </w:rPr>
      </w:pPr>
      <w:r w:rsidRPr="00D328D2">
        <w:rPr>
          <w:rFonts w:asciiTheme="majorBidi" w:hAnsiTheme="majorBidi" w:cstheme="majorBidi"/>
          <w:sz w:val="22"/>
          <w:highlight w:val="yellow"/>
        </w:rPr>
        <w:t xml:space="preserve">The energy-related measures were also considered in relation to their potential for maximizing the benefits of the ecosystem restoration interventions, as well as generating significant additional benefits for local economies and the environment. For maximum efficiency the project has opted for an approach that seeks to increase private sector participation in the renewable energy sub-sector by creating “value chains” through stimulation of demand and strengthening of supply – this is opposed to the more traditional 100% grant-based delivery models of the past.  </w:t>
      </w:r>
    </w:p>
    <w:p w:rsidR="00A83765" w:rsidRPr="00D328D2" w:rsidRDefault="00A83765" w:rsidP="00A83765">
      <w:pPr>
        <w:pStyle w:val="ListParagraph"/>
        <w:widowControl w:val="0"/>
        <w:numPr>
          <w:ilvl w:val="0"/>
          <w:numId w:val="27"/>
        </w:numPr>
        <w:autoSpaceDE w:val="0"/>
        <w:autoSpaceDN w:val="0"/>
        <w:adjustRightInd w:val="0"/>
        <w:spacing w:before="100" w:beforeAutospacing="1" w:after="100" w:afterAutospacing="1"/>
        <w:ind w:left="0" w:firstLine="0"/>
        <w:jc w:val="both"/>
        <w:rPr>
          <w:rFonts w:asciiTheme="majorBidi" w:hAnsiTheme="majorBidi" w:cstheme="majorBidi"/>
          <w:sz w:val="22"/>
          <w:highlight w:val="yellow"/>
        </w:rPr>
      </w:pPr>
      <w:r w:rsidRPr="00D328D2">
        <w:rPr>
          <w:rFonts w:asciiTheme="majorBidi" w:hAnsiTheme="majorBidi" w:cstheme="majorBidi"/>
          <w:sz w:val="22"/>
          <w:highlight w:val="yellow"/>
        </w:rPr>
        <w:t xml:space="preserve">The other options considered under this Outcome but not retained in this project design included the possibility to undertake solar electrification at scale, the creation of small or medium-sized dams and irrigation infrastructure, and the construction of a large number of wells. These options were excluded due to high costs and the fact that baseline projects were better suited to ensure these investments.  </w:t>
      </w:r>
    </w:p>
    <w:p w:rsidR="00A83765" w:rsidRPr="00D328D2" w:rsidRDefault="00A83765" w:rsidP="00D328D2">
      <w:pPr>
        <w:pStyle w:val="ListParagraph"/>
        <w:widowControl w:val="0"/>
        <w:autoSpaceDE w:val="0"/>
        <w:autoSpaceDN w:val="0"/>
        <w:adjustRightInd w:val="0"/>
        <w:spacing w:before="100" w:beforeAutospacing="1" w:after="100" w:afterAutospacing="1"/>
        <w:ind w:left="0"/>
        <w:jc w:val="both"/>
        <w:rPr>
          <w:rFonts w:asciiTheme="majorBidi" w:hAnsiTheme="majorBidi" w:cstheme="majorBidi"/>
          <w:sz w:val="22"/>
          <w:highlight w:val="yellow"/>
        </w:rPr>
      </w:pPr>
    </w:p>
    <w:p w:rsidR="00783DC1" w:rsidRPr="00D328D2" w:rsidRDefault="00A83765" w:rsidP="00D328D2">
      <w:pPr>
        <w:pStyle w:val="ListParagraph"/>
        <w:widowControl w:val="0"/>
        <w:autoSpaceDE w:val="0"/>
        <w:autoSpaceDN w:val="0"/>
        <w:adjustRightInd w:val="0"/>
        <w:spacing w:before="100" w:beforeAutospacing="1" w:after="100" w:afterAutospacing="1"/>
        <w:ind w:left="0"/>
        <w:jc w:val="both"/>
        <w:rPr>
          <w:rFonts w:asciiTheme="majorBidi" w:hAnsiTheme="majorBidi" w:cstheme="majorBidi"/>
          <w:sz w:val="22"/>
          <w:highlight w:val="yellow"/>
        </w:rPr>
      </w:pPr>
      <w:r w:rsidRPr="00D328D2">
        <w:rPr>
          <w:rFonts w:asciiTheme="majorBidi" w:hAnsiTheme="majorBidi" w:cstheme="majorBidi"/>
          <w:sz w:val="22"/>
          <w:highlight w:val="yellow"/>
        </w:rPr>
        <w:t xml:space="preserve">Component 3: </w:t>
      </w:r>
      <w:r w:rsidRPr="00D328D2">
        <w:rPr>
          <w:rFonts w:asciiTheme="majorBidi" w:hAnsiTheme="majorBidi" w:cstheme="majorBidi"/>
          <w:color w:val="000000" w:themeColor="text1"/>
          <w:sz w:val="20"/>
          <w:szCs w:val="20"/>
          <w:highlight w:val="yellow"/>
        </w:rPr>
        <w:t>Reduction of pressure on ecosystems through income generation and funding mechanisms</w:t>
      </w:r>
    </w:p>
    <w:p w:rsidR="00A83765" w:rsidRPr="00D328D2" w:rsidRDefault="00A83765" w:rsidP="00D328D2">
      <w:pPr>
        <w:pStyle w:val="ListParagraph"/>
        <w:widowControl w:val="0"/>
        <w:autoSpaceDE w:val="0"/>
        <w:autoSpaceDN w:val="0"/>
        <w:adjustRightInd w:val="0"/>
        <w:spacing w:before="100" w:beforeAutospacing="1" w:after="100" w:afterAutospacing="1"/>
        <w:ind w:left="0"/>
        <w:jc w:val="both"/>
        <w:rPr>
          <w:rFonts w:asciiTheme="majorBidi" w:hAnsiTheme="majorBidi" w:cstheme="majorBidi"/>
          <w:sz w:val="22"/>
          <w:highlight w:val="yellow"/>
        </w:rPr>
      </w:pPr>
      <w:r w:rsidRPr="00D328D2">
        <w:rPr>
          <w:rFonts w:asciiTheme="majorBidi" w:hAnsiTheme="majorBidi" w:cstheme="majorBidi"/>
          <w:sz w:val="22"/>
          <w:highlight w:val="yellow"/>
        </w:rPr>
        <w:t xml:space="preserve">  </w:t>
      </w:r>
    </w:p>
    <w:p w:rsidR="00A76D53" w:rsidRPr="00D328D2" w:rsidRDefault="002815AE" w:rsidP="00D47D96">
      <w:pPr>
        <w:pStyle w:val="ListParagraph"/>
        <w:widowControl w:val="0"/>
        <w:numPr>
          <w:ilvl w:val="0"/>
          <w:numId w:val="27"/>
        </w:numPr>
        <w:autoSpaceDE w:val="0"/>
        <w:autoSpaceDN w:val="0"/>
        <w:adjustRightInd w:val="0"/>
        <w:spacing w:before="100" w:beforeAutospacing="1" w:after="100" w:afterAutospacing="1"/>
        <w:ind w:left="0" w:firstLine="0"/>
        <w:jc w:val="both"/>
        <w:rPr>
          <w:rFonts w:asciiTheme="majorBidi" w:hAnsiTheme="majorBidi" w:cstheme="majorBidi"/>
          <w:sz w:val="22"/>
          <w:highlight w:val="yellow"/>
        </w:rPr>
      </w:pPr>
      <w:r w:rsidRPr="00D328D2">
        <w:rPr>
          <w:rFonts w:asciiTheme="majorBidi" w:hAnsiTheme="majorBidi" w:cstheme="majorBidi"/>
          <w:sz w:val="22"/>
          <w:highlight w:val="yellow"/>
        </w:rPr>
        <w:t>This component is designed to ensure the sustainable use of natural resources by providing local communities with the ability to plan and undertake economically viable, yet environmentally sustainable, development activities.  The project has opted for the most cost-effective and efficient means of providing advice, which is the Farmer Field School model, which provides a low-cost method of learning by doing.  While the initial focus of the project will be to strengthen existing value chains, the feasibility analysis undertaken during the project has also determined that providing added economic opportunity was also a key factor of success for environmental rehabilitation. Therefore</w:t>
      </w:r>
      <w:r w:rsidR="00A76D53" w:rsidRPr="00D328D2">
        <w:rPr>
          <w:rFonts w:asciiTheme="majorBidi" w:hAnsiTheme="majorBidi" w:cstheme="majorBidi"/>
          <w:sz w:val="22"/>
          <w:highlight w:val="yellow"/>
        </w:rPr>
        <w:t>,</w:t>
      </w:r>
      <w:r w:rsidRPr="00D328D2">
        <w:rPr>
          <w:rFonts w:asciiTheme="majorBidi" w:hAnsiTheme="majorBidi" w:cstheme="majorBidi"/>
          <w:sz w:val="22"/>
          <w:highlight w:val="yellow"/>
        </w:rPr>
        <w:t xml:space="preserve"> the project will select a small number of promising value chains for additional promotion.  </w:t>
      </w:r>
      <w:r w:rsidR="00A76D53" w:rsidRPr="00D328D2">
        <w:rPr>
          <w:rFonts w:asciiTheme="majorBidi" w:hAnsiTheme="majorBidi" w:cstheme="majorBidi"/>
          <w:sz w:val="22"/>
          <w:highlight w:val="yellow"/>
        </w:rPr>
        <w:t xml:space="preserve">Project support will include technical advice, provision of productive assets, as well as commercialization support, to ensure that after project completion, producers are self-reliant. </w:t>
      </w:r>
    </w:p>
    <w:p w:rsidR="00783DC1" w:rsidRPr="00D328D2" w:rsidRDefault="00783DC1" w:rsidP="00D328D2">
      <w:pPr>
        <w:widowControl w:val="0"/>
        <w:autoSpaceDE w:val="0"/>
        <w:autoSpaceDN w:val="0"/>
        <w:adjustRightInd w:val="0"/>
        <w:spacing w:before="100" w:beforeAutospacing="1" w:after="100" w:afterAutospacing="1"/>
        <w:jc w:val="both"/>
        <w:rPr>
          <w:rFonts w:asciiTheme="majorBidi" w:hAnsiTheme="majorBidi" w:cstheme="majorBidi"/>
          <w:sz w:val="22"/>
        </w:rPr>
      </w:pPr>
    </w:p>
    <w:p w:rsidR="003505B9" w:rsidRPr="00E82902" w:rsidRDefault="00044D8F" w:rsidP="009436C9">
      <w:pPr>
        <w:pStyle w:val="Heading3"/>
        <w:spacing w:before="100" w:beforeAutospacing="1" w:after="100" w:afterAutospacing="1" w:line="240" w:lineRule="auto"/>
        <w:contextualSpacing/>
        <w:rPr>
          <w:rFonts w:asciiTheme="majorBidi" w:hAnsiTheme="majorBidi"/>
          <w:color w:val="auto"/>
          <w:sz w:val="22"/>
          <w:lang w:val="en-CA"/>
        </w:rPr>
      </w:pPr>
      <w:bookmarkStart w:id="21" w:name="_Toc508890292"/>
      <w:bookmarkEnd w:id="17"/>
      <w:r w:rsidRPr="00E82902">
        <w:rPr>
          <w:rFonts w:asciiTheme="majorBidi" w:hAnsiTheme="majorBidi"/>
          <w:color w:val="auto"/>
          <w:sz w:val="22"/>
          <w:lang w:val="en-CA"/>
        </w:rPr>
        <w:t>3</w:t>
      </w:r>
      <w:r w:rsidR="002F7E2A" w:rsidRPr="00E82902">
        <w:rPr>
          <w:rFonts w:asciiTheme="majorBidi" w:hAnsiTheme="majorBidi"/>
          <w:color w:val="auto"/>
          <w:sz w:val="22"/>
          <w:lang w:val="en-CA"/>
        </w:rPr>
        <w:t>.2 POTENTIAL FOR SCALING UP</w:t>
      </w:r>
      <w:bookmarkEnd w:id="21"/>
      <w:r w:rsidR="00047B9C" w:rsidRPr="00E82902">
        <w:rPr>
          <w:rFonts w:asciiTheme="majorBidi" w:hAnsiTheme="majorBidi"/>
          <w:color w:val="auto"/>
          <w:sz w:val="22"/>
          <w:lang w:val="en-CA"/>
        </w:rPr>
        <w:t xml:space="preserve"> </w:t>
      </w:r>
    </w:p>
    <w:p w:rsidR="00D27945" w:rsidRPr="00E82902" w:rsidRDefault="005E48D1" w:rsidP="00D47D96">
      <w:pPr>
        <w:pStyle w:val="ListParagraph"/>
        <w:widowControl w:val="0"/>
        <w:numPr>
          <w:ilvl w:val="0"/>
          <w:numId w:val="27"/>
        </w:numPr>
        <w:autoSpaceDE w:val="0"/>
        <w:autoSpaceDN w:val="0"/>
        <w:adjustRightInd w:val="0"/>
        <w:spacing w:before="100" w:beforeAutospacing="1" w:after="100" w:afterAutospacing="1"/>
        <w:ind w:left="0" w:firstLine="0"/>
        <w:jc w:val="both"/>
        <w:rPr>
          <w:rFonts w:asciiTheme="majorBidi" w:hAnsiTheme="majorBidi" w:cstheme="majorBidi"/>
          <w:sz w:val="22"/>
        </w:rPr>
      </w:pPr>
      <w:r w:rsidRPr="00E82902">
        <w:rPr>
          <w:rFonts w:asciiTheme="majorBidi" w:hAnsiTheme="majorBidi" w:cstheme="majorBidi"/>
          <w:sz w:val="22"/>
        </w:rPr>
        <w:t xml:space="preserve">The tools and trainings developed under the various components of this project have the potential to be scaled up and reproduced in other areas of the country. For instance, the development of a knowledge platform that governments and local planners will be able to use to access to data on ecological and socio-economic indicators, as well as the strengthening of local capacities, should be conducive for scaling up. Thus, the initiatives undertaken in this project may be replicated for sustainable human development issues in other parts of the country. </w:t>
      </w:r>
    </w:p>
    <w:p w:rsidR="00734C84" w:rsidRPr="00E82902" w:rsidRDefault="00734C84" w:rsidP="00734C84">
      <w:pPr>
        <w:pStyle w:val="ListParagraph"/>
        <w:widowControl w:val="0"/>
        <w:autoSpaceDE w:val="0"/>
        <w:autoSpaceDN w:val="0"/>
        <w:adjustRightInd w:val="0"/>
        <w:spacing w:before="100" w:beforeAutospacing="1" w:after="100" w:afterAutospacing="1"/>
        <w:ind w:left="0"/>
        <w:jc w:val="both"/>
        <w:rPr>
          <w:rFonts w:asciiTheme="majorBidi" w:hAnsiTheme="majorBidi" w:cstheme="majorBidi"/>
          <w:sz w:val="22"/>
        </w:rPr>
      </w:pPr>
    </w:p>
    <w:p w:rsidR="00D27945" w:rsidRPr="00E82902" w:rsidRDefault="00D27945" w:rsidP="00D47D96">
      <w:pPr>
        <w:pStyle w:val="ListParagraph"/>
        <w:widowControl w:val="0"/>
        <w:numPr>
          <w:ilvl w:val="0"/>
          <w:numId w:val="27"/>
        </w:numPr>
        <w:autoSpaceDE w:val="0"/>
        <w:autoSpaceDN w:val="0"/>
        <w:adjustRightInd w:val="0"/>
        <w:spacing w:before="100" w:beforeAutospacing="1" w:after="100" w:afterAutospacing="1"/>
        <w:ind w:left="0" w:firstLine="0"/>
        <w:jc w:val="both"/>
        <w:rPr>
          <w:rFonts w:asciiTheme="majorBidi" w:hAnsiTheme="majorBidi" w:cstheme="majorBidi"/>
          <w:sz w:val="22"/>
        </w:rPr>
      </w:pPr>
      <w:r w:rsidRPr="00E82902">
        <w:rPr>
          <w:rFonts w:asciiTheme="majorBidi" w:hAnsiTheme="majorBidi" w:cstheme="majorBidi"/>
          <w:sz w:val="22"/>
        </w:rPr>
        <w:t xml:space="preserve">By implementing </w:t>
      </w:r>
      <w:r w:rsidR="00663C8A" w:rsidRPr="00E82902">
        <w:rPr>
          <w:rFonts w:asciiTheme="majorBidi" w:hAnsiTheme="majorBidi" w:cstheme="majorBidi"/>
          <w:sz w:val="22"/>
        </w:rPr>
        <w:t>Agro-Pastoral and Farmer</w:t>
      </w:r>
      <w:r w:rsidR="00694DFD" w:rsidRPr="00E82902">
        <w:rPr>
          <w:rFonts w:asciiTheme="majorBidi" w:hAnsiTheme="majorBidi" w:cstheme="majorBidi"/>
          <w:sz w:val="22"/>
        </w:rPr>
        <w:t xml:space="preserve"> Field Schools</w:t>
      </w:r>
      <w:r w:rsidRPr="00E82902">
        <w:rPr>
          <w:rFonts w:asciiTheme="majorBidi" w:hAnsiTheme="majorBidi" w:cstheme="majorBidi"/>
          <w:sz w:val="22"/>
        </w:rPr>
        <w:t xml:space="preserve"> at the community level, t</w:t>
      </w:r>
      <w:r w:rsidR="000B1CC8" w:rsidRPr="00E82902">
        <w:rPr>
          <w:rFonts w:asciiTheme="majorBidi" w:hAnsiTheme="majorBidi" w:cstheme="majorBidi"/>
          <w:sz w:val="22"/>
        </w:rPr>
        <w:t xml:space="preserve">his project seeks to foster </w:t>
      </w:r>
      <w:r w:rsidR="00C537B5" w:rsidRPr="00E82902">
        <w:rPr>
          <w:rFonts w:asciiTheme="majorBidi" w:hAnsiTheme="majorBidi" w:cstheme="majorBidi"/>
          <w:sz w:val="22"/>
        </w:rPr>
        <w:t>the appropriation</w:t>
      </w:r>
      <w:r w:rsidRPr="00E82902">
        <w:rPr>
          <w:rFonts w:asciiTheme="majorBidi" w:hAnsiTheme="majorBidi" w:cstheme="majorBidi"/>
          <w:sz w:val="22"/>
        </w:rPr>
        <w:t xml:space="preserve"> of </w:t>
      </w:r>
      <w:r w:rsidR="00694DFD" w:rsidRPr="00E82902">
        <w:rPr>
          <w:rFonts w:asciiTheme="majorBidi" w:hAnsiTheme="majorBidi" w:cstheme="majorBidi"/>
          <w:sz w:val="22"/>
        </w:rPr>
        <w:t>sustainable agricultural</w:t>
      </w:r>
      <w:r w:rsidRPr="00E82902">
        <w:rPr>
          <w:rFonts w:asciiTheme="majorBidi" w:hAnsiTheme="majorBidi" w:cstheme="majorBidi"/>
          <w:sz w:val="22"/>
        </w:rPr>
        <w:t xml:space="preserve"> measures </w:t>
      </w:r>
      <w:r w:rsidR="00C537B5" w:rsidRPr="00E82902">
        <w:rPr>
          <w:rFonts w:asciiTheme="majorBidi" w:hAnsiTheme="majorBidi" w:cstheme="majorBidi"/>
          <w:sz w:val="22"/>
        </w:rPr>
        <w:t>by</w:t>
      </w:r>
      <w:r w:rsidRPr="00E82902">
        <w:rPr>
          <w:rFonts w:asciiTheme="majorBidi" w:hAnsiTheme="majorBidi" w:cstheme="majorBidi"/>
          <w:sz w:val="22"/>
        </w:rPr>
        <w:t xml:space="preserve"> local populations and the replication of those measures. The training provided in </w:t>
      </w:r>
      <w:r w:rsidR="00663C8A" w:rsidRPr="00E82902">
        <w:rPr>
          <w:rFonts w:asciiTheme="majorBidi" w:hAnsiTheme="majorBidi" w:cstheme="majorBidi"/>
          <w:sz w:val="22"/>
        </w:rPr>
        <w:t>AP</w:t>
      </w:r>
      <w:r w:rsidRPr="00E82902">
        <w:rPr>
          <w:rFonts w:asciiTheme="majorBidi" w:hAnsiTheme="majorBidi" w:cstheme="majorBidi"/>
          <w:sz w:val="22"/>
        </w:rPr>
        <w:t xml:space="preserve">FS will have a spillover effect, first within each </w:t>
      </w:r>
      <w:r w:rsidR="00694DFD" w:rsidRPr="00E82902">
        <w:rPr>
          <w:rFonts w:asciiTheme="majorBidi" w:hAnsiTheme="majorBidi" w:cstheme="majorBidi"/>
          <w:sz w:val="22"/>
        </w:rPr>
        <w:t>landscape</w:t>
      </w:r>
      <w:r w:rsidRPr="00E82902">
        <w:rPr>
          <w:rFonts w:asciiTheme="majorBidi" w:hAnsiTheme="majorBidi" w:cstheme="majorBidi"/>
          <w:sz w:val="22"/>
        </w:rPr>
        <w:t xml:space="preserve">, and then in adjacent </w:t>
      </w:r>
      <w:r w:rsidR="00694DFD" w:rsidRPr="00E82902">
        <w:rPr>
          <w:rFonts w:asciiTheme="majorBidi" w:hAnsiTheme="majorBidi" w:cstheme="majorBidi"/>
          <w:sz w:val="22"/>
        </w:rPr>
        <w:t>landscapes</w:t>
      </w:r>
      <w:r w:rsidRPr="00E82902">
        <w:rPr>
          <w:rFonts w:asciiTheme="majorBidi" w:hAnsiTheme="majorBidi" w:cstheme="majorBidi"/>
          <w:sz w:val="22"/>
        </w:rPr>
        <w:t xml:space="preserve">, through the </w:t>
      </w:r>
      <w:r w:rsidR="00694DFD" w:rsidRPr="00E82902">
        <w:rPr>
          <w:rFonts w:asciiTheme="majorBidi" w:hAnsiTheme="majorBidi" w:cstheme="majorBidi"/>
          <w:sz w:val="22"/>
        </w:rPr>
        <w:t xml:space="preserve">extension agents </w:t>
      </w:r>
      <w:r w:rsidRPr="00E82902">
        <w:rPr>
          <w:rFonts w:asciiTheme="majorBidi" w:hAnsiTheme="majorBidi" w:cstheme="majorBidi"/>
          <w:sz w:val="22"/>
        </w:rPr>
        <w:t>that will be train</w:t>
      </w:r>
      <w:r w:rsidR="00490BE0" w:rsidRPr="00E82902">
        <w:rPr>
          <w:rFonts w:asciiTheme="majorBidi" w:hAnsiTheme="majorBidi" w:cstheme="majorBidi"/>
          <w:sz w:val="22"/>
        </w:rPr>
        <w:t>ed during the project period.</w:t>
      </w:r>
      <w:r w:rsidR="00203AE9" w:rsidRPr="00E82902">
        <w:rPr>
          <w:rFonts w:asciiTheme="majorBidi" w:hAnsiTheme="majorBidi" w:cstheme="majorBidi"/>
          <w:sz w:val="22"/>
        </w:rPr>
        <w:t xml:space="preserve"> In addition, the linkage</w:t>
      </w:r>
      <w:r w:rsidR="000B1CC8" w:rsidRPr="00E82902">
        <w:rPr>
          <w:rFonts w:asciiTheme="majorBidi" w:hAnsiTheme="majorBidi" w:cstheme="majorBidi"/>
          <w:sz w:val="22"/>
        </w:rPr>
        <w:t>s built with the private sector to develop alternative supply chains can benefit</w:t>
      </w:r>
      <w:r w:rsidR="00490BE0" w:rsidRPr="00E82902">
        <w:rPr>
          <w:rFonts w:asciiTheme="majorBidi" w:hAnsiTheme="majorBidi" w:cstheme="majorBidi"/>
          <w:sz w:val="22"/>
        </w:rPr>
        <w:t xml:space="preserve"> producers beyond the project. </w:t>
      </w:r>
    </w:p>
    <w:p w:rsidR="00694DFD" w:rsidRPr="00E82902" w:rsidRDefault="00694DFD" w:rsidP="00AE5205">
      <w:pPr>
        <w:pStyle w:val="ListParagraph"/>
        <w:widowControl w:val="0"/>
        <w:autoSpaceDE w:val="0"/>
        <w:autoSpaceDN w:val="0"/>
        <w:adjustRightInd w:val="0"/>
        <w:spacing w:before="100" w:beforeAutospacing="1" w:after="100" w:afterAutospacing="1"/>
        <w:ind w:left="0"/>
        <w:jc w:val="both"/>
        <w:rPr>
          <w:rFonts w:asciiTheme="majorBidi" w:hAnsiTheme="majorBidi" w:cstheme="majorBidi"/>
          <w:sz w:val="22"/>
        </w:rPr>
      </w:pPr>
    </w:p>
    <w:p w:rsidR="001932D3" w:rsidRPr="00D328D2" w:rsidRDefault="00D27945" w:rsidP="00D328D2">
      <w:pPr>
        <w:pStyle w:val="ListParagraph"/>
        <w:rPr>
          <w:rFonts w:asciiTheme="majorBidi" w:hAnsiTheme="majorBidi" w:cstheme="majorBidi"/>
          <w:sz w:val="22"/>
        </w:rPr>
      </w:pPr>
      <w:r w:rsidRPr="00E82902">
        <w:rPr>
          <w:rFonts w:asciiTheme="majorBidi" w:hAnsiTheme="majorBidi" w:cstheme="majorBidi"/>
          <w:sz w:val="22"/>
        </w:rPr>
        <w:t>The active involvement of competent regional authorities in all project activities will also help increase the appropriation of the results achieved by these authorities, thereby making it easier for them to replicate these activities in other parts of the region.</w:t>
      </w:r>
    </w:p>
    <w:p w:rsidR="001932D3" w:rsidRPr="00E82902" w:rsidRDefault="001932D3" w:rsidP="00D47D96">
      <w:pPr>
        <w:pStyle w:val="ListParagraph"/>
        <w:widowControl w:val="0"/>
        <w:numPr>
          <w:ilvl w:val="0"/>
          <w:numId w:val="27"/>
        </w:numPr>
        <w:autoSpaceDE w:val="0"/>
        <w:autoSpaceDN w:val="0"/>
        <w:adjustRightInd w:val="0"/>
        <w:spacing w:before="100" w:beforeAutospacing="1" w:after="100" w:afterAutospacing="1"/>
        <w:ind w:left="0" w:firstLine="0"/>
        <w:jc w:val="both"/>
        <w:rPr>
          <w:rFonts w:asciiTheme="majorBidi" w:hAnsiTheme="majorBidi" w:cstheme="majorBidi"/>
          <w:sz w:val="22"/>
        </w:rPr>
      </w:pPr>
    </w:p>
    <w:p w:rsidR="00D27945" w:rsidRPr="00D328D2" w:rsidRDefault="00C537B5" w:rsidP="00D328D2">
      <w:pPr>
        <w:pStyle w:val="ListParagraph"/>
        <w:widowControl w:val="0"/>
        <w:autoSpaceDE w:val="0"/>
        <w:autoSpaceDN w:val="0"/>
        <w:adjustRightInd w:val="0"/>
        <w:spacing w:before="100" w:beforeAutospacing="1" w:after="100" w:afterAutospacing="1"/>
        <w:ind w:left="0"/>
        <w:jc w:val="both"/>
        <w:rPr>
          <w:rFonts w:asciiTheme="majorBidi" w:hAnsiTheme="majorBidi" w:cstheme="majorBidi"/>
          <w:b/>
          <w:sz w:val="22"/>
        </w:rPr>
      </w:pPr>
      <w:r w:rsidRPr="00E82902">
        <w:rPr>
          <w:rFonts w:asciiTheme="majorBidi" w:hAnsiTheme="majorBidi" w:cstheme="majorBidi"/>
          <w:sz w:val="22"/>
        </w:rPr>
        <w:t>F</w:t>
      </w:r>
      <w:r w:rsidR="00D27945" w:rsidRPr="00E82902">
        <w:rPr>
          <w:rFonts w:asciiTheme="majorBidi" w:hAnsiTheme="majorBidi" w:cstheme="majorBidi"/>
          <w:sz w:val="22"/>
        </w:rPr>
        <w:t>inally, collaborating with other projects</w:t>
      </w:r>
      <w:r w:rsidR="00722D12" w:rsidRPr="00E82902">
        <w:rPr>
          <w:rFonts w:asciiTheme="majorBidi" w:hAnsiTheme="majorBidi" w:cstheme="majorBidi"/>
          <w:sz w:val="22"/>
        </w:rPr>
        <w:t xml:space="preserve"> and programmes and working in 3</w:t>
      </w:r>
      <w:r w:rsidR="00D27945" w:rsidRPr="00E82902">
        <w:rPr>
          <w:rFonts w:asciiTheme="majorBidi" w:hAnsiTheme="majorBidi" w:cstheme="majorBidi"/>
          <w:sz w:val="22"/>
        </w:rPr>
        <w:t xml:space="preserve"> distinct </w:t>
      </w:r>
      <w:r w:rsidR="00722D12" w:rsidRPr="00E82902">
        <w:rPr>
          <w:rFonts w:asciiTheme="majorBidi" w:hAnsiTheme="majorBidi" w:cstheme="majorBidi"/>
          <w:sz w:val="22"/>
        </w:rPr>
        <w:t xml:space="preserve">landscapes </w:t>
      </w:r>
      <w:r w:rsidR="00D27945" w:rsidRPr="00E82902">
        <w:rPr>
          <w:rFonts w:asciiTheme="majorBidi" w:hAnsiTheme="majorBidi" w:cstheme="majorBidi"/>
          <w:sz w:val="22"/>
        </w:rPr>
        <w:t xml:space="preserve">will promote exchanges and the broader adoption of </w:t>
      </w:r>
      <w:r w:rsidRPr="00E82902">
        <w:rPr>
          <w:rFonts w:asciiTheme="majorBidi" w:hAnsiTheme="majorBidi" w:cstheme="majorBidi"/>
          <w:sz w:val="22"/>
        </w:rPr>
        <w:t>the activities and sustainable practices</w:t>
      </w:r>
      <w:r w:rsidR="00722D12" w:rsidRPr="00E82902">
        <w:rPr>
          <w:rFonts w:asciiTheme="majorBidi" w:hAnsiTheme="majorBidi" w:cstheme="majorBidi"/>
          <w:sz w:val="22"/>
        </w:rPr>
        <w:t xml:space="preserve"> </w:t>
      </w:r>
      <w:r w:rsidRPr="00E82902">
        <w:rPr>
          <w:rFonts w:asciiTheme="majorBidi" w:hAnsiTheme="majorBidi" w:cstheme="majorBidi"/>
          <w:sz w:val="22"/>
        </w:rPr>
        <w:t>by</w:t>
      </w:r>
      <w:r w:rsidR="00D27945" w:rsidRPr="00E82902">
        <w:rPr>
          <w:rFonts w:asciiTheme="majorBidi" w:hAnsiTheme="majorBidi" w:cstheme="majorBidi"/>
          <w:sz w:val="22"/>
        </w:rPr>
        <w:t xml:space="preserve"> other recipient</w:t>
      </w:r>
      <w:r w:rsidR="00722D12" w:rsidRPr="00E82902">
        <w:rPr>
          <w:rFonts w:asciiTheme="majorBidi" w:hAnsiTheme="majorBidi" w:cstheme="majorBidi"/>
          <w:sz w:val="22"/>
        </w:rPr>
        <w:t>s.</w:t>
      </w:r>
    </w:p>
    <w:p w:rsidR="003505B9" w:rsidRPr="00E82902" w:rsidRDefault="00044D8F" w:rsidP="009436C9">
      <w:pPr>
        <w:pStyle w:val="Heading3"/>
        <w:spacing w:before="100" w:beforeAutospacing="1" w:after="100" w:afterAutospacing="1" w:line="240" w:lineRule="auto"/>
        <w:contextualSpacing/>
        <w:rPr>
          <w:rFonts w:asciiTheme="majorBidi" w:hAnsiTheme="majorBidi"/>
          <w:color w:val="auto"/>
          <w:sz w:val="22"/>
          <w:lang w:val="en-CA"/>
        </w:rPr>
      </w:pPr>
      <w:bookmarkStart w:id="22" w:name="_Toc508890293"/>
      <w:r w:rsidRPr="00E82902">
        <w:rPr>
          <w:rFonts w:asciiTheme="majorBidi" w:hAnsiTheme="majorBidi"/>
          <w:color w:val="auto"/>
          <w:sz w:val="22"/>
          <w:lang w:val="en-CA"/>
        </w:rPr>
        <w:lastRenderedPageBreak/>
        <w:t>3</w:t>
      </w:r>
      <w:r w:rsidR="003505B9" w:rsidRPr="00E82902">
        <w:rPr>
          <w:rFonts w:asciiTheme="majorBidi" w:hAnsiTheme="majorBidi"/>
          <w:color w:val="auto"/>
          <w:sz w:val="22"/>
          <w:lang w:val="en-CA"/>
        </w:rPr>
        <w:t xml:space="preserve">.3 </w:t>
      </w:r>
      <w:r w:rsidR="005C2127" w:rsidRPr="00E82902">
        <w:rPr>
          <w:rFonts w:asciiTheme="majorBidi" w:hAnsiTheme="majorBidi"/>
          <w:color w:val="auto"/>
          <w:sz w:val="22"/>
          <w:lang w:val="en-CA"/>
        </w:rPr>
        <w:t xml:space="preserve">ENVIRONMENTAL </w:t>
      </w:r>
      <w:r w:rsidR="003505B9" w:rsidRPr="00E82902">
        <w:rPr>
          <w:rFonts w:asciiTheme="majorBidi" w:hAnsiTheme="majorBidi"/>
          <w:color w:val="auto"/>
          <w:sz w:val="22"/>
          <w:lang w:val="en-CA"/>
        </w:rPr>
        <w:t>S</w:t>
      </w:r>
      <w:r w:rsidR="002F7E2A" w:rsidRPr="00E82902">
        <w:rPr>
          <w:rFonts w:asciiTheme="majorBidi" w:hAnsiTheme="majorBidi"/>
          <w:color w:val="auto"/>
          <w:sz w:val="22"/>
          <w:lang w:val="en-CA"/>
        </w:rPr>
        <w:t>USTAINABILITY</w:t>
      </w:r>
      <w:bookmarkEnd w:id="22"/>
      <w:r w:rsidR="003505B9" w:rsidRPr="00E82902">
        <w:rPr>
          <w:rFonts w:asciiTheme="majorBidi" w:hAnsiTheme="majorBidi"/>
          <w:color w:val="auto"/>
          <w:sz w:val="22"/>
          <w:lang w:val="en-CA"/>
        </w:rPr>
        <w:t xml:space="preserve"> </w:t>
      </w:r>
    </w:p>
    <w:p w:rsidR="00BB6515" w:rsidRPr="00E82902" w:rsidRDefault="00BB6515" w:rsidP="00D47D96">
      <w:pPr>
        <w:pStyle w:val="ListParagraph"/>
        <w:widowControl w:val="0"/>
        <w:numPr>
          <w:ilvl w:val="0"/>
          <w:numId w:val="27"/>
        </w:numPr>
        <w:autoSpaceDE w:val="0"/>
        <w:autoSpaceDN w:val="0"/>
        <w:adjustRightInd w:val="0"/>
        <w:spacing w:before="100" w:beforeAutospacing="1" w:after="100" w:afterAutospacing="1"/>
        <w:ind w:left="0" w:firstLine="0"/>
        <w:jc w:val="both"/>
        <w:rPr>
          <w:rFonts w:asciiTheme="majorBidi" w:hAnsiTheme="majorBidi" w:cstheme="majorBidi"/>
          <w:sz w:val="22"/>
        </w:rPr>
      </w:pPr>
      <w:bookmarkStart w:id="23" w:name="_Toc410387926"/>
      <w:bookmarkStart w:id="24" w:name="_Toc410387907"/>
      <w:r w:rsidRPr="00E82902">
        <w:rPr>
          <w:rFonts w:asciiTheme="majorBidi" w:hAnsiTheme="majorBidi" w:cstheme="majorBidi"/>
          <w:sz w:val="22"/>
        </w:rPr>
        <w:t>The planned trainings at the local and institutional levels for the sound and sustainable management of the ecosystems and the services they provide will contribute to the sustainability of t</w:t>
      </w:r>
      <w:r w:rsidR="00942629" w:rsidRPr="00E82902">
        <w:rPr>
          <w:rFonts w:asciiTheme="majorBidi" w:hAnsiTheme="majorBidi" w:cstheme="majorBidi"/>
          <w:sz w:val="22"/>
        </w:rPr>
        <w:t xml:space="preserve">his initiative, and so will </w:t>
      </w:r>
      <w:r w:rsidRPr="00E82902">
        <w:rPr>
          <w:rFonts w:asciiTheme="majorBidi" w:hAnsiTheme="majorBidi" w:cstheme="majorBidi"/>
          <w:sz w:val="22"/>
        </w:rPr>
        <w:t>the improvement of the livelihoods</w:t>
      </w:r>
      <w:r w:rsidR="00942629" w:rsidRPr="00E82902">
        <w:rPr>
          <w:rFonts w:asciiTheme="majorBidi" w:hAnsiTheme="majorBidi" w:cstheme="majorBidi"/>
          <w:sz w:val="22"/>
        </w:rPr>
        <w:t xml:space="preserve"> and the diversification of their revenues</w:t>
      </w:r>
      <w:r w:rsidRPr="00E82902">
        <w:rPr>
          <w:rFonts w:asciiTheme="majorBidi" w:hAnsiTheme="majorBidi" w:cstheme="majorBidi"/>
          <w:sz w:val="22"/>
        </w:rPr>
        <w:t>. More importantly perhaps, the integrated and ecosystem-based approach design of the project will form the basis of its sustainability.  It is expected that the creation of direct, observable economic benefits arising from the sustainable use of resources for the targeted communities will create strong incentives to maintain sustainable practices in the longer term.</w:t>
      </w:r>
      <w:r w:rsidR="00942629" w:rsidRPr="00E82902">
        <w:rPr>
          <w:rFonts w:asciiTheme="majorBidi" w:hAnsiTheme="majorBidi" w:cstheme="majorBidi"/>
          <w:sz w:val="22"/>
        </w:rPr>
        <w:t xml:space="preserve"> </w:t>
      </w:r>
    </w:p>
    <w:p w:rsidR="002546CB" w:rsidRPr="00E82902" w:rsidRDefault="002546CB" w:rsidP="00AE5205">
      <w:pPr>
        <w:pStyle w:val="ListParagraph"/>
        <w:widowControl w:val="0"/>
        <w:autoSpaceDE w:val="0"/>
        <w:autoSpaceDN w:val="0"/>
        <w:adjustRightInd w:val="0"/>
        <w:spacing w:before="100" w:beforeAutospacing="1" w:after="100" w:afterAutospacing="1"/>
        <w:ind w:left="0"/>
        <w:jc w:val="both"/>
        <w:rPr>
          <w:rFonts w:asciiTheme="majorBidi" w:hAnsiTheme="majorBidi" w:cstheme="majorBidi"/>
          <w:sz w:val="22"/>
        </w:rPr>
      </w:pPr>
    </w:p>
    <w:p w:rsidR="008F38ED" w:rsidRPr="00E82902" w:rsidRDefault="008F38ED" w:rsidP="00D47D96">
      <w:pPr>
        <w:pStyle w:val="ListParagraph"/>
        <w:widowControl w:val="0"/>
        <w:numPr>
          <w:ilvl w:val="0"/>
          <w:numId w:val="27"/>
        </w:numPr>
        <w:autoSpaceDE w:val="0"/>
        <w:autoSpaceDN w:val="0"/>
        <w:adjustRightInd w:val="0"/>
        <w:spacing w:before="100" w:beforeAutospacing="1" w:after="100" w:afterAutospacing="1"/>
        <w:ind w:left="0" w:firstLine="0"/>
        <w:jc w:val="both"/>
        <w:rPr>
          <w:rFonts w:asciiTheme="majorBidi" w:hAnsiTheme="majorBidi" w:cstheme="majorBidi"/>
          <w:sz w:val="22"/>
        </w:rPr>
      </w:pPr>
      <w:r w:rsidRPr="00E82902">
        <w:rPr>
          <w:rFonts w:asciiTheme="majorBidi" w:hAnsiTheme="majorBidi" w:cstheme="majorBidi"/>
          <w:sz w:val="22"/>
        </w:rPr>
        <w:t xml:space="preserve">More specifically, innovative water management practices established to sustain land productivity in the face of climate change, such as landscaping drainage control and improved irrigation, water retention ponds and a reduction in flooding event damages, water availability will increase by 20% during the dry season, further increasing agricultural productivity, but also reducing potential damages from flooding events. </w:t>
      </w:r>
    </w:p>
    <w:p w:rsidR="008F38ED" w:rsidRPr="00E82902" w:rsidRDefault="008F38ED" w:rsidP="00AE5205">
      <w:pPr>
        <w:pStyle w:val="ListParagraph"/>
        <w:widowControl w:val="0"/>
        <w:autoSpaceDE w:val="0"/>
        <w:autoSpaceDN w:val="0"/>
        <w:adjustRightInd w:val="0"/>
        <w:spacing w:before="100" w:beforeAutospacing="1" w:after="100" w:afterAutospacing="1"/>
        <w:ind w:left="0"/>
        <w:jc w:val="both"/>
        <w:rPr>
          <w:rFonts w:asciiTheme="majorBidi" w:hAnsiTheme="majorBidi" w:cstheme="majorBidi"/>
          <w:sz w:val="22"/>
        </w:rPr>
      </w:pPr>
    </w:p>
    <w:p w:rsidR="00DE43B7" w:rsidRPr="00BF383F" w:rsidRDefault="008F38ED" w:rsidP="00D328D2">
      <w:pPr>
        <w:pStyle w:val="ListParagraph"/>
        <w:widowControl w:val="0"/>
        <w:numPr>
          <w:ilvl w:val="0"/>
          <w:numId w:val="27"/>
        </w:numPr>
        <w:autoSpaceDE w:val="0"/>
        <w:autoSpaceDN w:val="0"/>
        <w:adjustRightInd w:val="0"/>
        <w:spacing w:before="100" w:beforeAutospacing="1" w:after="100" w:afterAutospacing="1"/>
        <w:ind w:left="0" w:firstLine="0"/>
        <w:jc w:val="both"/>
        <w:rPr>
          <w:rFonts w:asciiTheme="majorBidi" w:hAnsiTheme="majorBidi" w:cstheme="majorBidi"/>
          <w:sz w:val="22"/>
        </w:rPr>
      </w:pPr>
      <w:r w:rsidRPr="00E82902">
        <w:rPr>
          <w:rFonts w:asciiTheme="majorBidi" w:hAnsiTheme="majorBidi" w:cstheme="majorBidi"/>
          <w:sz w:val="22"/>
        </w:rPr>
        <w:t>In addition</w:t>
      </w:r>
      <w:r w:rsidR="00CB44A5" w:rsidRPr="00E82902">
        <w:rPr>
          <w:rFonts w:asciiTheme="majorBidi" w:hAnsiTheme="majorBidi" w:cstheme="majorBidi"/>
          <w:sz w:val="22"/>
        </w:rPr>
        <w:t xml:space="preserve">, the creation of the Biosphere reserve, coupled with the prevention corridors, will lead to </w:t>
      </w:r>
      <w:r w:rsidR="005C7546" w:rsidRPr="00E82902">
        <w:rPr>
          <w:rFonts w:asciiTheme="majorBidi" w:hAnsiTheme="majorBidi" w:cstheme="majorBidi"/>
          <w:sz w:val="22"/>
        </w:rPr>
        <w:t>putting in place</w:t>
      </w:r>
      <w:r w:rsidR="00CB44A5" w:rsidRPr="00E82902">
        <w:rPr>
          <w:rFonts w:asciiTheme="majorBidi" w:hAnsiTheme="majorBidi" w:cstheme="majorBidi"/>
          <w:sz w:val="22"/>
        </w:rPr>
        <w:t xml:space="preserve"> </w:t>
      </w:r>
      <w:r w:rsidRPr="00E82902">
        <w:rPr>
          <w:rFonts w:asciiTheme="majorBidi" w:hAnsiTheme="majorBidi" w:cstheme="majorBidi"/>
          <w:sz w:val="22"/>
        </w:rPr>
        <w:t xml:space="preserve">management systems that prevent overgrazing of key areas as well as bushfires. </w:t>
      </w:r>
    </w:p>
    <w:p w:rsidR="00BC513B" w:rsidRPr="00E82902" w:rsidRDefault="00BC513B" w:rsidP="009436C9">
      <w:pPr>
        <w:pStyle w:val="Heading3"/>
        <w:spacing w:before="100" w:beforeAutospacing="1" w:after="100" w:afterAutospacing="1" w:line="240" w:lineRule="auto"/>
        <w:contextualSpacing/>
        <w:rPr>
          <w:rFonts w:asciiTheme="majorBidi" w:hAnsiTheme="majorBidi"/>
          <w:color w:val="auto"/>
          <w:sz w:val="22"/>
          <w:lang w:val="en-CA"/>
        </w:rPr>
      </w:pPr>
      <w:bookmarkStart w:id="25" w:name="_Toc508890294"/>
      <w:r w:rsidRPr="00E82902">
        <w:rPr>
          <w:rFonts w:asciiTheme="majorBidi" w:hAnsiTheme="majorBidi"/>
          <w:color w:val="auto"/>
          <w:sz w:val="22"/>
          <w:lang w:val="en-CA"/>
        </w:rPr>
        <w:t>3.4 SOCIAL SUSTAINABILITY</w:t>
      </w:r>
      <w:bookmarkEnd w:id="25"/>
    </w:p>
    <w:p w:rsidR="00BC513B" w:rsidRPr="00E82902" w:rsidRDefault="00BC513B" w:rsidP="00BC513B">
      <w:pPr>
        <w:spacing w:before="100" w:beforeAutospacing="1" w:after="100" w:afterAutospacing="1"/>
        <w:contextualSpacing/>
        <w:jc w:val="both"/>
        <w:rPr>
          <w:rFonts w:asciiTheme="majorBidi" w:hAnsiTheme="majorBidi" w:cstheme="majorBidi"/>
          <w:color w:val="000000" w:themeColor="text1"/>
          <w:sz w:val="22"/>
          <w:szCs w:val="22"/>
          <w:u w:val="single"/>
        </w:rPr>
      </w:pPr>
      <w:r w:rsidRPr="00E82902">
        <w:rPr>
          <w:rFonts w:asciiTheme="majorBidi" w:hAnsiTheme="majorBidi" w:cstheme="majorBidi"/>
          <w:color w:val="000000" w:themeColor="text1"/>
          <w:sz w:val="22"/>
          <w:szCs w:val="22"/>
          <w:u w:val="single"/>
        </w:rPr>
        <w:t>Stakeholder consultation and engagement</w:t>
      </w:r>
    </w:p>
    <w:p w:rsidR="00BC513B" w:rsidRPr="00E82902" w:rsidRDefault="00BC513B" w:rsidP="00D47D96">
      <w:pPr>
        <w:pStyle w:val="ListParagraph"/>
        <w:widowControl w:val="0"/>
        <w:numPr>
          <w:ilvl w:val="0"/>
          <w:numId w:val="27"/>
        </w:numPr>
        <w:autoSpaceDE w:val="0"/>
        <w:autoSpaceDN w:val="0"/>
        <w:adjustRightInd w:val="0"/>
        <w:spacing w:before="100" w:beforeAutospacing="1" w:after="100" w:afterAutospacing="1"/>
        <w:ind w:left="0" w:firstLine="0"/>
        <w:jc w:val="both"/>
        <w:rPr>
          <w:rFonts w:asciiTheme="majorBidi" w:hAnsiTheme="majorBidi" w:cstheme="majorBidi"/>
          <w:sz w:val="22"/>
        </w:rPr>
      </w:pPr>
      <w:r w:rsidRPr="00E82902">
        <w:rPr>
          <w:rFonts w:asciiTheme="majorBidi" w:hAnsiTheme="majorBidi" w:cstheme="majorBidi"/>
          <w:sz w:val="22"/>
        </w:rPr>
        <w:t>A wide range of stakeholders have been involved in the project formulation. First, a launch workshop was held in Nouakchott on May 3</w:t>
      </w:r>
      <w:r w:rsidRPr="00E82902">
        <w:rPr>
          <w:rFonts w:asciiTheme="majorBidi" w:hAnsiTheme="majorBidi" w:cstheme="majorBidi"/>
          <w:sz w:val="22"/>
          <w:vertAlign w:val="superscript"/>
        </w:rPr>
        <w:t xml:space="preserve">rd </w:t>
      </w:r>
      <w:r w:rsidRPr="00E82902">
        <w:rPr>
          <w:rFonts w:asciiTheme="majorBidi" w:hAnsiTheme="majorBidi" w:cstheme="majorBidi"/>
          <w:sz w:val="22"/>
        </w:rPr>
        <w:t xml:space="preserve">2017. The agenda focused on site selection, the identification of relevant initiatives and projects underway, and potential partnerships. The list of attendees is included in Annex </w:t>
      </w:r>
      <w:r w:rsidR="00094E70" w:rsidRPr="00E82902">
        <w:rPr>
          <w:rFonts w:asciiTheme="majorBidi" w:hAnsiTheme="majorBidi" w:cstheme="majorBidi"/>
          <w:sz w:val="22"/>
        </w:rPr>
        <w:t>8 on Project Preparation Phase</w:t>
      </w:r>
      <w:r w:rsidRPr="00E82902">
        <w:rPr>
          <w:rFonts w:asciiTheme="majorBidi" w:hAnsiTheme="majorBidi" w:cstheme="majorBidi"/>
          <w:sz w:val="22"/>
        </w:rPr>
        <w:t xml:space="preserve">. </w:t>
      </w:r>
    </w:p>
    <w:p w:rsidR="00734C84" w:rsidRPr="00E82902" w:rsidRDefault="00734C84" w:rsidP="00734C84">
      <w:pPr>
        <w:pStyle w:val="ListParagraph"/>
        <w:widowControl w:val="0"/>
        <w:autoSpaceDE w:val="0"/>
        <w:autoSpaceDN w:val="0"/>
        <w:adjustRightInd w:val="0"/>
        <w:spacing w:before="100" w:beforeAutospacing="1" w:after="100" w:afterAutospacing="1"/>
        <w:ind w:left="0"/>
        <w:jc w:val="both"/>
        <w:rPr>
          <w:rFonts w:asciiTheme="majorBidi" w:hAnsiTheme="majorBidi" w:cstheme="majorBidi"/>
          <w:sz w:val="22"/>
        </w:rPr>
      </w:pPr>
    </w:p>
    <w:p w:rsidR="00BC513B" w:rsidRPr="00E82902" w:rsidRDefault="00BC513B" w:rsidP="00D47D96">
      <w:pPr>
        <w:pStyle w:val="ListParagraph"/>
        <w:widowControl w:val="0"/>
        <w:numPr>
          <w:ilvl w:val="0"/>
          <w:numId w:val="27"/>
        </w:numPr>
        <w:autoSpaceDE w:val="0"/>
        <w:autoSpaceDN w:val="0"/>
        <w:adjustRightInd w:val="0"/>
        <w:spacing w:before="100" w:beforeAutospacing="1" w:after="100" w:afterAutospacing="1"/>
        <w:ind w:left="0" w:firstLine="0"/>
        <w:jc w:val="both"/>
        <w:rPr>
          <w:rFonts w:asciiTheme="majorBidi" w:hAnsiTheme="majorBidi" w:cstheme="majorBidi"/>
          <w:sz w:val="22"/>
        </w:rPr>
      </w:pPr>
      <w:r w:rsidRPr="00E82902">
        <w:rPr>
          <w:rFonts w:asciiTheme="majorBidi" w:hAnsiTheme="majorBidi" w:cstheme="majorBidi"/>
          <w:sz w:val="22"/>
        </w:rPr>
        <w:t xml:space="preserve">Local populations were consulted through focus groups during 4 field missions to ensure their needs, priorities and constraints would be taken into account in the design of the project. During those field missions, women’s and men’s focus groups were held to ensure that both </w:t>
      </w:r>
      <w:r w:rsidR="00490BE0" w:rsidRPr="00E82902">
        <w:rPr>
          <w:rFonts w:asciiTheme="majorBidi" w:hAnsiTheme="majorBidi" w:cstheme="majorBidi"/>
          <w:sz w:val="22"/>
        </w:rPr>
        <w:t xml:space="preserve">voices </w:t>
      </w:r>
      <w:r w:rsidRPr="00E82902">
        <w:rPr>
          <w:rFonts w:asciiTheme="majorBidi" w:hAnsiTheme="majorBidi" w:cstheme="majorBidi"/>
          <w:sz w:val="22"/>
        </w:rPr>
        <w:t xml:space="preserve">were taken into account. Stakeholders noted that rainfall variations and drought may impact the success of the project activities. </w:t>
      </w:r>
      <w:r w:rsidR="00823C8F" w:rsidRPr="00E82902">
        <w:rPr>
          <w:rFonts w:asciiTheme="majorBidi" w:hAnsiTheme="majorBidi" w:cstheme="majorBidi"/>
          <w:sz w:val="22"/>
        </w:rPr>
        <w:t xml:space="preserve">They also feared that the project would aim to change their livelihood activities. </w:t>
      </w:r>
      <w:r w:rsidRPr="00E82902">
        <w:rPr>
          <w:rFonts w:asciiTheme="majorBidi" w:hAnsiTheme="majorBidi" w:cstheme="majorBidi"/>
          <w:sz w:val="22"/>
        </w:rPr>
        <w:t xml:space="preserve">The national consultants reassured them that the intent of the project would be to optimize their activities rather than modify them and assured stakeholders they would be involved in all different steps of the project formulation. </w:t>
      </w:r>
    </w:p>
    <w:p w:rsidR="00734C84" w:rsidRPr="00E82902" w:rsidRDefault="00734C84" w:rsidP="00734C84">
      <w:pPr>
        <w:pStyle w:val="ListParagraph"/>
        <w:widowControl w:val="0"/>
        <w:autoSpaceDE w:val="0"/>
        <w:autoSpaceDN w:val="0"/>
        <w:adjustRightInd w:val="0"/>
        <w:spacing w:before="100" w:beforeAutospacing="1" w:after="100" w:afterAutospacing="1"/>
        <w:ind w:left="0"/>
        <w:jc w:val="both"/>
        <w:rPr>
          <w:rFonts w:asciiTheme="majorBidi" w:hAnsiTheme="majorBidi" w:cstheme="majorBidi"/>
          <w:sz w:val="22"/>
        </w:rPr>
      </w:pPr>
    </w:p>
    <w:p w:rsidR="00BC513B" w:rsidRPr="00E82902" w:rsidRDefault="00BC513B" w:rsidP="00D47D96">
      <w:pPr>
        <w:pStyle w:val="ListParagraph"/>
        <w:widowControl w:val="0"/>
        <w:numPr>
          <w:ilvl w:val="0"/>
          <w:numId w:val="27"/>
        </w:numPr>
        <w:autoSpaceDE w:val="0"/>
        <w:autoSpaceDN w:val="0"/>
        <w:adjustRightInd w:val="0"/>
        <w:spacing w:before="100" w:beforeAutospacing="1" w:after="100" w:afterAutospacing="1"/>
        <w:ind w:left="0" w:firstLine="0"/>
        <w:jc w:val="both"/>
        <w:rPr>
          <w:rFonts w:asciiTheme="majorBidi" w:hAnsiTheme="majorBidi" w:cstheme="majorBidi"/>
          <w:sz w:val="22"/>
        </w:rPr>
      </w:pPr>
      <w:r w:rsidRPr="00E82902">
        <w:rPr>
          <w:rFonts w:asciiTheme="majorBidi" w:hAnsiTheme="majorBidi" w:cstheme="majorBidi"/>
          <w:sz w:val="22"/>
        </w:rPr>
        <w:t xml:space="preserve">Lastly, a validation workshop took place in Nouakchott on </w:t>
      </w:r>
      <w:r w:rsidR="000A02D7" w:rsidRPr="00E82902">
        <w:rPr>
          <w:rFonts w:asciiTheme="majorBidi" w:hAnsiTheme="majorBidi" w:cstheme="majorBidi"/>
          <w:sz w:val="22"/>
        </w:rPr>
        <w:t>14</w:t>
      </w:r>
      <w:r w:rsidR="002719AA" w:rsidRPr="00E82902">
        <w:rPr>
          <w:rFonts w:asciiTheme="majorBidi" w:hAnsiTheme="majorBidi" w:cstheme="majorBidi"/>
          <w:sz w:val="22"/>
        </w:rPr>
        <w:t xml:space="preserve"> December 2017</w:t>
      </w:r>
      <w:r w:rsidRPr="00E82902">
        <w:rPr>
          <w:rFonts w:asciiTheme="majorBidi" w:hAnsiTheme="majorBidi" w:cstheme="majorBidi"/>
          <w:sz w:val="22"/>
        </w:rPr>
        <w:t xml:space="preserve">. </w:t>
      </w:r>
      <w:r w:rsidR="005C6845" w:rsidRPr="00E82902">
        <w:rPr>
          <w:rFonts w:asciiTheme="majorBidi" w:hAnsiTheme="majorBidi" w:cstheme="majorBidi"/>
          <w:sz w:val="22"/>
        </w:rPr>
        <w:t>C</w:t>
      </w:r>
      <w:r w:rsidRPr="00E82902">
        <w:rPr>
          <w:rFonts w:asciiTheme="majorBidi" w:hAnsiTheme="majorBidi" w:cstheme="majorBidi"/>
          <w:sz w:val="22"/>
        </w:rPr>
        <w:t>omments raised by stakeholders during this workshop</w:t>
      </w:r>
      <w:r w:rsidR="005C6845" w:rsidRPr="00E82902">
        <w:rPr>
          <w:rFonts w:asciiTheme="majorBidi" w:hAnsiTheme="majorBidi" w:cstheme="majorBidi"/>
          <w:sz w:val="22"/>
        </w:rPr>
        <w:t xml:space="preserve"> </w:t>
      </w:r>
      <w:r w:rsidRPr="00E82902">
        <w:rPr>
          <w:rFonts w:asciiTheme="majorBidi" w:hAnsiTheme="majorBidi" w:cstheme="majorBidi"/>
          <w:sz w:val="22"/>
        </w:rPr>
        <w:t>were integrated into the final design</w:t>
      </w:r>
      <w:r w:rsidR="005C6845" w:rsidRPr="00E82902">
        <w:rPr>
          <w:rFonts w:asciiTheme="majorBidi" w:hAnsiTheme="majorBidi" w:cstheme="majorBidi"/>
          <w:sz w:val="22"/>
        </w:rPr>
        <w:t>. Overall participants agreed with the integrate</w:t>
      </w:r>
      <w:r w:rsidR="00F3042E" w:rsidRPr="00E82902">
        <w:rPr>
          <w:rFonts w:asciiTheme="majorBidi" w:hAnsiTheme="majorBidi" w:cstheme="majorBidi"/>
          <w:sz w:val="22"/>
        </w:rPr>
        <w:t xml:space="preserve">d approach and site selection; the need to have multi-stakeholder consultations at all levels for land use planning, and the need to integrate scientific knowledge in land use planning. </w:t>
      </w:r>
      <w:r w:rsidR="00E71379" w:rsidRPr="00E82902">
        <w:rPr>
          <w:rFonts w:asciiTheme="majorBidi" w:hAnsiTheme="majorBidi" w:cstheme="majorBidi"/>
          <w:sz w:val="22"/>
        </w:rPr>
        <w:t xml:space="preserve">They </w:t>
      </w:r>
      <w:r w:rsidR="008D6617" w:rsidRPr="00E82902">
        <w:rPr>
          <w:rFonts w:asciiTheme="majorBidi" w:hAnsiTheme="majorBidi" w:cstheme="majorBidi"/>
          <w:sz w:val="22"/>
        </w:rPr>
        <w:t>stressed the need to better integrate pastoralism throughou</w:t>
      </w:r>
      <w:r w:rsidR="00490BE0" w:rsidRPr="00E82902">
        <w:rPr>
          <w:rFonts w:asciiTheme="majorBidi" w:hAnsiTheme="majorBidi" w:cstheme="majorBidi"/>
          <w:sz w:val="22"/>
        </w:rPr>
        <w:t xml:space="preserve">t the activities. </w:t>
      </w:r>
      <w:r w:rsidR="005259CD" w:rsidRPr="00E82902">
        <w:rPr>
          <w:rFonts w:asciiTheme="majorBidi" w:hAnsiTheme="majorBidi" w:cstheme="majorBidi"/>
          <w:sz w:val="22"/>
        </w:rPr>
        <w:t xml:space="preserve">Please refer to Annex 8 for further details. </w:t>
      </w:r>
    </w:p>
    <w:p w:rsidR="00BC513B" w:rsidRPr="00E82902" w:rsidRDefault="00BC513B" w:rsidP="00AE5205">
      <w:pPr>
        <w:pStyle w:val="ListParagraph"/>
        <w:widowControl w:val="0"/>
        <w:autoSpaceDE w:val="0"/>
        <w:autoSpaceDN w:val="0"/>
        <w:adjustRightInd w:val="0"/>
        <w:spacing w:before="100" w:beforeAutospacing="1" w:after="100" w:afterAutospacing="1"/>
        <w:ind w:left="0"/>
        <w:jc w:val="both"/>
        <w:rPr>
          <w:rFonts w:asciiTheme="majorBidi" w:hAnsiTheme="majorBidi" w:cstheme="majorBidi"/>
          <w:sz w:val="22"/>
        </w:rPr>
      </w:pPr>
    </w:p>
    <w:p w:rsidR="00BC513B" w:rsidRPr="00E82902" w:rsidRDefault="00BC513B" w:rsidP="00D47D96">
      <w:pPr>
        <w:pStyle w:val="ListParagraph"/>
        <w:widowControl w:val="0"/>
        <w:numPr>
          <w:ilvl w:val="0"/>
          <w:numId w:val="27"/>
        </w:numPr>
        <w:autoSpaceDE w:val="0"/>
        <w:autoSpaceDN w:val="0"/>
        <w:adjustRightInd w:val="0"/>
        <w:spacing w:before="100" w:beforeAutospacing="1" w:after="100" w:afterAutospacing="1"/>
        <w:ind w:left="0" w:firstLine="0"/>
        <w:jc w:val="both"/>
        <w:rPr>
          <w:rFonts w:asciiTheme="majorBidi" w:hAnsiTheme="majorBidi" w:cstheme="majorBidi"/>
          <w:sz w:val="22"/>
        </w:rPr>
      </w:pPr>
      <w:r w:rsidRPr="00E82902">
        <w:rPr>
          <w:rFonts w:asciiTheme="majorBidi" w:hAnsiTheme="majorBidi" w:cstheme="majorBidi"/>
          <w:sz w:val="22"/>
        </w:rPr>
        <w:t xml:space="preserve">Stakeholders who will benefit from project interventions are the 65,944 people living in the 3 landscapes. The project has been designed so that women will benefit, by being actively included in activities that aim to increase revenues and diversify livelihood sources as well as </w:t>
      </w:r>
      <w:r w:rsidR="00823C8F" w:rsidRPr="00E82902">
        <w:rPr>
          <w:rFonts w:asciiTheme="majorBidi" w:hAnsiTheme="majorBidi" w:cstheme="majorBidi"/>
          <w:sz w:val="22"/>
        </w:rPr>
        <w:t xml:space="preserve">activities that will facilitate water access (solar pumps for wells) and provide alternative cooking energy technologies such as improved </w:t>
      </w:r>
      <w:r w:rsidR="00490BE0" w:rsidRPr="00E82902">
        <w:rPr>
          <w:rFonts w:asciiTheme="majorBidi" w:hAnsiTheme="majorBidi" w:cstheme="majorBidi"/>
          <w:sz w:val="22"/>
        </w:rPr>
        <w:t>cook stoves</w:t>
      </w:r>
      <w:r w:rsidR="00823C8F" w:rsidRPr="00E82902">
        <w:rPr>
          <w:rFonts w:asciiTheme="majorBidi" w:hAnsiTheme="majorBidi" w:cstheme="majorBidi"/>
          <w:sz w:val="22"/>
        </w:rPr>
        <w:t xml:space="preserve"> – requiring half as much fuelwood – and biogas </w:t>
      </w:r>
      <w:r w:rsidR="00490BE0" w:rsidRPr="00E82902">
        <w:rPr>
          <w:rFonts w:asciiTheme="majorBidi" w:hAnsiTheme="majorBidi" w:cstheme="majorBidi"/>
          <w:sz w:val="22"/>
        </w:rPr>
        <w:t>digesters</w:t>
      </w:r>
      <w:r w:rsidR="00823C8F" w:rsidRPr="00E82902">
        <w:rPr>
          <w:rFonts w:asciiTheme="majorBidi" w:hAnsiTheme="majorBidi" w:cstheme="majorBidi"/>
          <w:sz w:val="22"/>
        </w:rPr>
        <w:t xml:space="preserve">. </w:t>
      </w:r>
    </w:p>
    <w:p w:rsidR="00BC513B" w:rsidRPr="00E82902" w:rsidRDefault="00BC513B" w:rsidP="00AE5205">
      <w:pPr>
        <w:pStyle w:val="ListParagraph"/>
        <w:widowControl w:val="0"/>
        <w:autoSpaceDE w:val="0"/>
        <w:autoSpaceDN w:val="0"/>
        <w:adjustRightInd w:val="0"/>
        <w:spacing w:before="100" w:beforeAutospacing="1" w:after="100" w:afterAutospacing="1"/>
        <w:ind w:left="0"/>
        <w:jc w:val="both"/>
        <w:rPr>
          <w:rFonts w:asciiTheme="majorBidi" w:hAnsiTheme="majorBidi" w:cstheme="majorBidi"/>
          <w:sz w:val="22"/>
        </w:rPr>
      </w:pPr>
    </w:p>
    <w:p w:rsidR="00BC513B" w:rsidRPr="00E82902" w:rsidRDefault="00BC513B" w:rsidP="00D47D96">
      <w:pPr>
        <w:pStyle w:val="ListParagraph"/>
        <w:widowControl w:val="0"/>
        <w:numPr>
          <w:ilvl w:val="0"/>
          <w:numId w:val="27"/>
        </w:numPr>
        <w:autoSpaceDE w:val="0"/>
        <w:autoSpaceDN w:val="0"/>
        <w:adjustRightInd w:val="0"/>
        <w:spacing w:before="100" w:beforeAutospacing="1" w:after="100" w:afterAutospacing="1"/>
        <w:ind w:left="0" w:firstLine="0"/>
        <w:jc w:val="both"/>
        <w:rPr>
          <w:rFonts w:asciiTheme="majorBidi" w:hAnsiTheme="majorBidi" w:cstheme="majorBidi"/>
          <w:sz w:val="22"/>
        </w:rPr>
      </w:pPr>
      <w:r w:rsidRPr="00E82902">
        <w:rPr>
          <w:rFonts w:asciiTheme="majorBidi" w:hAnsiTheme="majorBidi" w:cstheme="majorBidi"/>
          <w:sz w:val="22"/>
        </w:rPr>
        <w:t>The MEDD will benefit from the project as its capacity to monitor socio-economic and ecological indicators will be enhanced through</w:t>
      </w:r>
      <w:r w:rsidR="00490BE0" w:rsidRPr="00E82902">
        <w:rPr>
          <w:rFonts w:asciiTheme="majorBidi" w:hAnsiTheme="majorBidi" w:cstheme="majorBidi"/>
          <w:sz w:val="22"/>
        </w:rPr>
        <w:t xml:space="preserve"> the creation of the platform. </w:t>
      </w:r>
      <w:r w:rsidRPr="00E82902">
        <w:rPr>
          <w:rFonts w:asciiTheme="majorBidi" w:hAnsiTheme="majorBidi" w:cstheme="majorBidi"/>
          <w:sz w:val="22"/>
        </w:rPr>
        <w:t xml:space="preserve">In addition, the project will contribute to </w:t>
      </w:r>
      <w:r w:rsidRPr="00E82902">
        <w:rPr>
          <w:rFonts w:asciiTheme="majorBidi" w:hAnsiTheme="majorBidi" w:cstheme="majorBidi"/>
          <w:sz w:val="22"/>
        </w:rPr>
        <w:lastRenderedPageBreak/>
        <w:t xml:space="preserve">its goals under the PANE and lessons from the project will be generated which can </w:t>
      </w:r>
      <w:r w:rsidR="00490BE0" w:rsidRPr="00E82902">
        <w:rPr>
          <w:rFonts w:asciiTheme="majorBidi" w:hAnsiTheme="majorBidi" w:cstheme="majorBidi"/>
          <w:sz w:val="22"/>
        </w:rPr>
        <w:t xml:space="preserve">further the MEDD’s objectives. </w:t>
      </w:r>
      <w:r w:rsidRPr="00E82902">
        <w:rPr>
          <w:rFonts w:asciiTheme="majorBidi" w:hAnsiTheme="majorBidi" w:cstheme="majorBidi"/>
          <w:sz w:val="22"/>
        </w:rPr>
        <w:t>AGMV will also benefit directly as the project will directly contribute to its objectives in Brakna. The Ministry of Agriculture will also benefit as the capacity of its extension workers wil</w:t>
      </w:r>
      <w:r w:rsidR="00734C84" w:rsidRPr="00E82902">
        <w:rPr>
          <w:rFonts w:asciiTheme="majorBidi" w:hAnsiTheme="majorBidi" w:cstheme="majorBidi"/>
          <w:sz w:val="22"/>
        </w:rPr>
        <w:t xml:space="preserve">l be enhanced via the project. </w:t>
      </w:r>
    </w:p>
    <w:p w:rsidR="00BC513B" w:rsidRPr="00E82902" w:rsidRDefault="00BC513B" w:rsidP="00AE5205">
      <w:pPr>
        <w:pStyle w:val="ListParagraph"/>
        <w:widowControl w:val="0"/>
        <w:autoSpaceDE w:val="0"/>
        <w:autoSpaceDN w:val="0"/>
        <w:adjustRightInd w:val="0"/>
        <w:spacing w:before="100" w:beforeAutospacing="1" w:after="100" w:afterAutospacing="1"/>
        <w:ind w:left="0"/>
        <w:jc w:val="both"/>
        <w:rPr>
          <w:rFonts w:asciiTheme="majorBidi" w:hAnsiTheme="majorBidi" w:cstheme="majorBidi"/>
          <w:sz w:val="22"/>
        </w:rPr>
      </w:pPr>
    </w:p>
    <w:p w:rsidR="00BC513B" w:rsidRPr="00E82902" w:rsidRDefault="00BC513B" w:rsidP="00D47D96">
      <w:pPr>
        <w:pStyle w:val="ListParagraph"/>
        <w:widowControl w:val="0"/>
        <w:numPr>
          <w:ilvl w:val="0"/>
          <w:numId w:val="27"/>
        </w:numPr>
        <w:autoSpaceDE w:val="0"/>
        <w:autoSpaceDN w:val="0"/>
        <w:adjustRightInd w:val="0"/>
        <w:spacing w:before="100" w:beforeAutospacing="1" w:after="100" w:afterAutospacing="1"/>
        <w:ind w:left="0" w:firstLine="0"/>
        <w:jc w:val="both"/>
        <w:rPr>
          <w:rFonts w:asciiTheme="majorBidi" w:hAnsiTheme="majorBidi" w:cstheme="majorBidi"/>
          <w:sz w:val="22"/>
        </w:rPr>
      </w:pPr>
      <w:r w:rsidRPr="00E82902">
        <w:rPr>
          <w:rFonts w:asciiTheme="majorBidi" w:hAnsiTheme="majorBidi" w:cstheme="majorBidi"/>
          <w:sz w:val="22"/>
        </w:rPr>
        <w:t>Amongst the stakeholders that may be negatively affected are those that collect charcoal for a living, commonly called “charbonniers” in Mauritania, as their activities will be curbed by the project, both by reducing demand and a</w:t>
      </w:r>
      <w:r w:rsidR="00734C84" w:rsidRPr="00E82902">
        <w:rPr>
          <w:rFonts w:asciiTheme="majorBidi" w:hAnsiTheme="majorBidi" w:cstheme="majorBidi"/>
          <w:sz w:val="22"/>
        </w:rPr>
        <w:t xml:space="preserve">lso by increasing enforcement. </w:t>
      </w:r>
      <w:r w:rsidR="00490BE0" w:rsidRPr="00E82902">
        <w:rPr>
          <w:rFonts w:asciiTheme="majorBidi" w:hAnsiTheme="majorBidi" w:cstheme="majorBidi"/>
          <w:sz w:val="22"/>
        </w:rPr>
        <w:t xml:space="preserve">They will be a priority group for which alternative livelihood options are sought, identified and developed by the project and its baseline. </w:t>
      </w:r>
      <w:r w:rsidRPr="00E82902">
        <w:rPr>
          <w:rFonts w:asciiTheme="majorBidi" w:hAnsiTheme="majorBidi" w:cstheme="majorBidi"/>
          <w:sz w:val="22"/>
        </w:rPr>
        <w:t xml:space="preserve">Key stakeholder groups that are participating in the project are </w:t>
      </w:r>
      <w:r w:rsidR="000820FA" w:rsidRPr="00E82902">
        <w:rPr>
          <w:rFonts w:asciiTheme="majorBidi" w:hAnsiTheme="majorBidi" w:cstheme="majorBidi"/>
          <w:sz w:val="22"/>
        </w:rPr>
        <w:t xml:space="preserve">listed along with their roles in section 4.1.1. </w:t>
      </w:r>
    </w:p>
    <w:p w:rsidR="00BC513B" w:rsidRPr="00E82902" w:rsidRDefault="00BC513B" w:rsidP="0024053D">
      <w:pPr>
        <w:spacing w:before="100" w:beforeAutospacing="1" w:after="100" w:afterAutospacing="1"/>
        <w:contextualSpacing/>
        <w:jc w:val="both"/>
        <w:rPr>
          <w:rFonts w:asciiTheme="majorBidi" w:hAnsiTheme="majorBidi" w:cstheme="majorBidi"/>
          <w:color w:val="000000" w:themeColor="text1"/>
          <w:sz w:val="22"/>
          <w:szCs w:val="22"/>
          <w:u w:val="single"/>
        </w:rPr>
      </w:pPr>
      <w:r w:rsidRPr="00E82902">
        <w:rPr>
          <w:rFonts w:asciiTheme="majorBidi" w:hAnsiTheme="majorBidi" w:cstheme="majorBidi"/>
          <w:color w:val="000000" w:themeColor="text1"/>
          <w:sz w:val="22"/>
          <w:szCs w:val="22"/>
          <w:u w:val="single"/>
        </w:rPr>
        <w:t>Grievance Mechanism</w:t>
      </w:r>
    </w:p>
    <w:p w:rsidR="00BC513B" w:rsidRPr="00E82902" w:rsidRDefault="00BC513B" w:rsidP="00D47D96">
      <w:pPr>
        <w:pStyle w:val="ListParagraph"/>
        <w:widowControl w:val="0"/>
        <w:numPr>
          <w:ilvl w:val="0"/>
          <w:numId w:val="27"/>
        </w:numPr>
        <w:autoSpaceDE w:val="0"/>
        <w:autoSpaceDN w:val="0"/>
        <w:adjustRightInd w:val="0"/>
        <w:spacing w:before="100" w:beforeAutospacing="1" w:after="100" w:afterAutospacing="1"/>
        <w:ind w:left="0" w:firstLine="0"/>
        <w:jc w:val="both"/>
        <w:rPr>
          <w:rFonts w:asciiTheme="majorBidi" w:hAnsiTheme="majorBidi" w:cstheme="majorBidi"/>
          <w:sz w:val="22"/>
        </w:rPr>
      </w:pPr>
      <w:r w:rsidRPr="00E82902">
        <w:rPr>
          <w:rFonts w:asciiTheme="majorBidi" w:hAnsiTheme="majorBidi" w:cstheme="majorBidi"/>
          <w:sz w:val="22"/>
        </w:rPr>
        <w:t>FAO facilitates the resolution of concerns of beneficiaries/stakeholders of FAO projects and programs regarding alleged or potential violations of FAO’s social and environmental commitments. For this purpose, concerns may be communicated in accordance with the eligibility criteria, which apply to all FAO programs and projects.</w:t>
      </w:r>
      <w:r w:rsidR="002719AA" w:rsidRPr="00E82902">
        <w:rPr>
          <w:rFonts w:asciiTheme="majorBidi" w:hAnsiTheme="majorBidi" w:cstheme="majorBidi"/>
          <w:sz w:val="22"/>
        </w:rPr>
        <w:t xml:space="preserve"> The FAO office in Nouakchott will be the first entry point for project stakeholders to obtain information and place complaints. From there, depending on the nature of the complaint</w:t>
      </w:r>
      <w:r w:rsidR="00903ADE" w:rsidRPr="00E82902">
        <w:rPr>
          <w:rFonts w:asciiTheme="majorBidi" w:hAnsiTheme="majorBidi" w:cstheme="majorBidi"/>
          <w:sz w:val="22"/>
        </w:rPr>
        <w:t>, relevant authorities within FAO will be mobilised.</w:t>
      </w:r>
    </w:p>
    <w:p w:rsidR="00BC513B" w:rsidRPr="00E82902" w:rsidRDefault="0024053D" w:rsidP="0024053D">
      <w:pPr>
        <w:spacing w:before="100" w:beforeAutospacing="1" w:after="100" w:afterAutospacing="1"/>
        <w:contextualSpacing/>
        <w:jc w:val="both"/>
        <w:rPr>
          <w:rFonts w:asciiTheme="majorBidi" w:hAnsiTheme="majorBidi" w:cstheme="majorBidi"/>
          <w:color w:val="000000" w:themeColor="text1"/>
          <w:sz w:val="22"/>
          <w:szCs w:val="22"/>
          <w:u w:val="single"/>
        </w:rPr>
      </w:pPr>
      <w:r w:rsidRPr="00E82902">
        <w:rPr>
          <w:rFonts w:asciiTheme="majorBidi" w:hAnsiTheme="majorBidi" w:cstheme="majorBidi"/>
          <w:color w:val="000000" w:themeColor="text1"/>
          <w:sz w:val="22"/>
          <w:szCs w:val="22"/>
          <w:u w:val="single"/>
        </w:rPr>
        <w:t>Disclosure</w:t>
      </w:r>
    </w:p>
    <w:p w:rsidR="00BC513B" w:rsidRPr="00E82902" w:rsidRDefault="00BC513B" w:rsidP="00D47D96">
      <w:pPr>
        <w:pStyle w:val="ListParagraph"/>
        <w:widowControl w:val="0"/>
        <w:numPr>
          <w:ilvl w:val="0"/>
          <w:numId w:val="27"/>
        </w:numPr>
        <w:autoSpaceDE w:val="0"/>
        <w:autoSpaceDN w:val="0"/>
        <w:adjustRightInd w:val="0"/>
        <w:spacing w:before="100" w:beforeAutospacing="1" w:after="100" w:afterAutospacing="1"/>
        <w:ind w:left="0" w:firstLine="0"/>
        <w:jc w:val="both"/>
        <w:rPr>
          <w:rFonts w:asciiTheme="majorBidi" w:hAnsiTheme="majorBidi" w:cstheme="majorBidi"/>
          <w:sz w:val="22"/>
        </w:rPr>
      </w:pPr>
      <w:r w:rsidRPr="00E82902">
        <w:rPr>
          <w:rFonts w:asciiTheme="majorBidi" w:hAnsiTheme="majorBidi" w:cstheme="majorBidi"/>
          <w:sz w:val="22"/>
        </w:rPr>
        <w:t>Disclosure of relevant project information helps stakeholders to effectively participate. FAO will disclose information in a timely manner, before appraisal formally begins, that is accessible and culturally appropriate, placing due attention to the specific needs of community groups which may be affected by project implementation (such as literacy, gender, differences in language or accessibility of technical information or connectivity).</w:t>
      </w:r>
    </w:p>
    <w:p w:rsidR="00BC513B" w:rsidRPr="00E82902" w:rsidRDefault="00BC513B" w:rsidP="00FF30ED">
      <w:pPr>
        <w:pStyle w:val="ListParagraph"/>
        <w:widowControl w:val="0"/>
        <w:autoSpaceDE w:val="0"/>
        <w:autoSpaceDN w:val="0"/>
        <w:adjustRightInd w:val="0"/>
        <w:spacing w:before="100" w:beforeAutospacing="1" w:after="100" w:afterAutospacing="1"/>
        <w:ind w:left="0"/>
        <w:jc w:val="both"/>
        <w:rPr>
          <w:rFonts w:asciiTheme="majorBidi" w:hAnsiTheme="majorBidi" w:cstheme="majorBidi"/>
          <w:sz w:val="22"/>
        </w:rPr>
      </w:pPr>
    </w:p>
    <w:p w:rsidR="00BC513B" w:rsidRPr="00E82902" w:rsidRDefault="00BC513B" w:rsidP="00D47D96">
      <w:pPr>
        <w:pStyle w:val="ListParagraph"/>
        <w:widowControl w:val="0"/>
        <w:numPr>
          <w:ilvl w:val="0"/>
          <w:numId w:val="27"/>
        </w:numPr>
        <w:autoSpaceDE w:val="0"/>
        <w:autoSpaceDN w:val="0"/>
        <w:adjustRightInd w:val="0"/>
        <w:spacing w:before="100" w:beforeAutospacing="1" w:after="100" w:afterAutospacing="1"/>
        <w:ind w:left="0" w:firstLine="0"/>
        <w:jc w:val="both"/>
        <w:rPr>
          <w:rFonts w:asciiTheme="majorBidi" w:hAnsiTheme="majorBidi" w:cstheme="majorBidi"/>
          <w:sz w:val="22"/>
        </w:rPr>
      </w:pPr>
      <w:r w:rsidRPr="00E82902">
        <w:rPr>
          <w:rFonts w:asciiTheme="majorBidi" w:hAnsiTheme="majorBidi" w:cstheme="majorBidi"/>
          <w:sz w:val="22"/>
        </w:rPr>
        <w:t>The validation</w:t>
      </w:r>
      <w:r w:rsidR="00E719CC" w:rsidRPr="00E82902">
        <w:rPr>
          <w:rFonts w:asciiTheme="majorBidi" w:hAnsiTheme="majorBidi" w:cstheme="majorBidi"/>
          <w:sz w:val="22"/>
        </w:rPr>
        <w:t xml:space="preserve"> of the project was organized on</w:t>
      </w:r>
      <w:r w:rsidRPr="00E82902">
        <w:rPr>
          <w:rFonts w:asciiTheme="majorBidi" w:hAnsiTheme="majorBidi" w:cstheme="majorBidi"/>
          <w:sz w:val="22"/>
        </w:rPr>
        <w:t xml:space="preserve"> </w:t>
      </w:r>
      <w:r w:rsidR="00903ADE" w:rsidRPr="00E82902">
        <w:rPr>
          <w:rFonts w:asciiTheme="majorBidi" w:hAnsiTheme="majorBidi" w:cstheme="majorBidi"/>
          <w:sz w:val="22"/>
        </w:rPr>
        <w:t xml:space="preserve">5 December </w:t>
      </w:r>
      <w:r w:rsidRPr="00E82902">
        <w:rPr>
          <w:rFonts w:asciiTheme="majorBidi" w:hAnsiTheme="majorBidi" w:cstheme="majorBidi"/>
          <w:sz w:val="22"/>
        </w:rPr>
        <w:t>2017 in Nouakchott where representatives of municipalities and civil society organizations from targeted landscapes were invited to get familiarized with the project objective and scope</w:t>
      </w:r>
      <w:r w:rsidR="00E719CC" w:rsidRPr="00E82902">
        <w:rPr>
          <w:rFonts w:asciiTheme="majorBidi" w:hAnsiTheme="majorBidi" w:cstheme="majorBidi"/>
          <w:sz w:val="22"/>
        </w:rPr>
        <w:t>, and validate the intended work on the ground</w:t>
      </w:r>
      <w:r w:rsidRPr="00E82902">
        <w:rPr>
          <w:rFonts w:asciiTheme="majorBidi" w:hAnsiTheme="majorBidi" w:cstheme="majorBidi"/>
          <w:sz w:val="22"/>
        </w:rPr>
        <w:t xml:space="preserve">. The workshop was held in French and Arabic and feedback was welcomed by all participants. </w:t>
      </w:r>
    </w:p>
    <w:p w:rsidR="00BC513B" w:rsidRPr="00E82902" w:rsidRDefault="00BC513B" w:rsidP="0024053D">
      <w:pPr>
        <w:spacing w:before="100" w:beforeAutospacing="1" w:after="100" w:afterAutospacing="1"/>
        <w:contextualSpacing/>
        <w:jc w:val="both"/>
        <w:rPr>
          <w:rFonts w:asciiTheme="majorBidi" w:hAnsiTheme="majorBidi" w:cstheme="majorBidi"/>
          <w:color w:val="000000" w:themeColor="text1"/>
          <w:sz w:val="22"/>
          <w:szCs w:val="22"/>
          <w:u w:val="single"/>
        </w:rPr>
      </w:pPr>
      <w:r w:rsidRPr="00E82902">
        <w:rPr>
          <w:rFonts w:asciiTheme="majorBidi" w:hAnsiTheme="majorBidi" w:cstheme="majorBidi"/>
          <w:color w:val="000000" w:themeColor="text1"/>
          <w:sz w:val="22"/>
          <w:szCs w:val="22"/>
          <w:u w:val="single"/>
        </w:rPr>
        <w:t xml:space="preserve">Gender equality </w:t>
      </w:r>
    </w:p>
    <w:p w:rsidR="00734C84" w:rsidRPr="00E82902" w:rsidRDefault="00BC513B" w:rsidP="00D47D96">
      <w:pPr>
        <w:pStyle w:val="ListParagraph"/>
        <w:widowControl w:val="0"/>
        <w:numPr>
          <w:ilvl w:val="0"/>
          <w:numId w:val="27"/>
        </w:numPr>
        <w:autoSpaceDE w:val="0"/>
        <w:autoSpaceDN w:val="0"/>
        <w:adjustRightInd w:val="0"/>
        <w:spacing w:before="100" w:beforeAutospacing="1" w:after="100" w:afterAutospacing="1"/>
        <w:ind w:left="0" w:firstLine="0"/>
        <w:jc w:val="both"/>
        <w:rPr>
          <w:rFonts w:asciiTheme="majorBidi" w:hAnsiTheme="majorBidi" w:cstheme="majorBidi"/>
          <w:sz w:val="22"/>
        </w:rPr>
      </w:pPr>
      <w:r w:rsidRPr="00E82902">
        <w:rPr>
          <w:rFonts w:asciiTheme="majorBidi" w:hAnsiTheme="majorBidi" w:cstheme="majorBidi"/>
          <w:sz w:val="22"/>
        </w:rPr>
        <w:t>A gender sensitive stakeholder analysis was carried out by a national consultant, drawing on focus groups and structured individual interviews with both women and men. The analysis aimed to understand the needs, priorities and constraints of both men and women in order to ensure adequate interventions</w:t>
      </w:r>
      <w:r w:rsidR="00B40167" w:rsidRPr="00E82902">
        <w:rPr>
          <w:rFonts w:asciiTheme="majorBidi" w:hAnsiTheme="majorBidi" w:cstheme="majorBidi"/>
          <w:sz w:val="22"/>
        </w:rPr>
        <w:t xml:space="preserve"> were included in the project. </w:t>
      </w:r>
      <w:r w:rsidRPr="00E82902">
        <w:rPr>
          <w:rFonts w:asciiTheme="majorBidi" w:hAnsiTheme="majorBidi" w:cstheme="majorBidi"/>
          <w:sz w:val="22"/>
        </w:rPr>
        <w:t xml:space="preserve">Traditionally men have been in charge of agriculture and livestock herding, while women have been in charge of vegetable gardening and harvesting of </w:t>
      </w:r>
      <w:r w:rsidR="00B40167" w:rsidRPr="00E82902">
        <w:rPr>
          <w:rFonts w:asciiTheme="majorBidi" w:hAnsiTheme="majorBidi" w:cstheme="majorBidi"/>
          <w:sz w:val="22"/>
        </w:rPr>
        <w:t>non-timber</w:t>
      </w:r>
      <w:r w:rsidRPr="00E82902">
        <w:rPr>
          <w:rFonts w:asciiTheme="majorBidi" w:hAnsiTheme="majorBidi" w:cstheme="majorBidi"/>
          <w:sz w:val="22"/>
        </w:rPr>
        <w:t xml:space="preserve"> forest products, in addition to water and fuelwood collection. What united both men and women continuously was the joint need for increased access to wa</w:t>
      </w:r>
      <w:r w:rsidR="00B40167" w:rsidRPr="00E82902">
        <w:rPr>
          <w:rFonts w:asciiTheme="majorBidi" w:hAnsiTheme="majorBidi" w:cstheme="majorBidi"/>
          <w:sz w:val="22"/>
        </w:rPr>
        <w:t xml:space="preserve">ter. </w:t>
      </w:r>
      <w:r w:rsidRPr="00E82902">
        <w:rPr>
          <w:rFonts w:asciiTheme="majorBidi" w:hAnsiTheme="majorBidi" w:cstheme="majorBidi"/>
          <w:sz w:val="22"/>
        </w:rPr>
        <w:t>Women and children are usually in charge of fetching water, and thus activities aiming at easing access to water will primarily benefit women in terms of reducing and easing their workload</w:t>
      </w:r>
      <w:r w:rsidR="00734C84" w:rsidRPr="00E82902">
        <w:rPr>
          <w:rFonts w:asciiTheme="majorBidi" w:hAnsiTheme="majorBidi" w:cstheme="majorBidi"/>
          <w:sz w:val="22"/>
        </w:rPr>
        <w:t xml:space="preserve">. </w:t>
      </w:r>
    </w:p>
    <w:p w:rsidR="00734C84" w:rsidRPr="00E82902" w:rsidRDefault="00734C84" w:rsidP="00734C84">
      <w:pPr>
        <w:pStyle w:val="ListParagraph"/>
        <w:widowControl w:val="0"/>
        <w:autoSpaceDE w:val="0"/>
        <w:autoSpaceDN w:val="0"/>
        <w:adjustRightInd w:val="0"/>
        <w:spacing w:before="100" w:beforeAutospacing="1" w:after="100" w:afterAutospacing="1"/>
        <w:ind w:left="0"/>
        <w:jc w:val="both"/>
        <w:rPr>
          <w:rFonts w:asciiTheme="majorBidi" w:hAnsiTheme="majorBidi" w:cstheme="majorBidi"/>
          <w:sz w:val="22"/>
        </w:rPr>
      </w:pPr>
    </w:p>
    <w:p w:rsidR="00BC513B" w:rsidRPr="00E82902" w:rsidRDefault="00BC513B" w:rsidP="00D47D96">
      <w:pPr>
        <w:pStyle w:val="ListParagraph"/>
        <w:widowControl w:val="0"/>
        <w:numPr>
          <w:ilvl w:val="0"/>
          <w:numId w:val="27"/>
        </w:numPr>
        <w:autoSpaceDE w:val="0"/>
        <w:autoSpaceDN w:val="0"/>
        <w:adjustRightInd w:val="0"/>
        <w:spacing w:before="100" w:beforeAutospacing="1" w:after="100" w:afterAutospacing="1"/>
        <w:ind w:left="0" w:firstLine="0"/>
        <w:jc w:val="both"/>
        <w:rPr>
          <w:rFonts w:asciiTheme="majorBidi" w:hAnsiTheme="majorBidi" w:cstheme="majorBidi"/>
          <w:sz w:val="22"/>
        </w:rPr>
      </w:pPr>
      <w:r w:rsidRPr="00E82902">
        <w:rPr>
          <w:rFonts w:asciiTheme="majorBidi" w:hAnsiTheme="majorBidi" w:cstheme="majorBidi"/>
          <w:sz w:val="22"/>
        </w:rPr>
        <w:t xml:space="preserve">As the traditional breadwinners, men have been increasingly migrating to urban </w:t>
      </w:r>
      <w:r w:rsidR="00B40167" w:rsidRPr="00E82902">
        <w:rPr>
          <w:rFonts w:asciiTheme="majorBidi" w:hAnsiTheme="majorBidi" w:cstheme="majorBidi"/>
          <w:sz w:val="22"/>
        </w:rPr>
        <w:t xml:space="preserve">centres to seek employment. </w:t>
      </w:r>
      <w:r w:rsidRPr="00E82902">
        <w:rPr>
          <w:rFonts w:asciiTheme="majorBidi" w:hAnsiTheme="majorBidi" w:cstheme="majorBidi"/>
          <w:sz w:val="22"/>
        </w:rPr>
        <w:t>This has left many women in the position of household head, and women currently make up a larger</w:t>
      </w:r>
      <w:r w:rsidR="00B40167" w:rsidRPr="00E82902">
        <w:rPr>
          <w:rFonts w:asciiTheme="majorBidi" w:hAnsiTheme="majorBidi" w:cstheme="majorBidi"/>
          <w:sz w:val="22"/>
        </w:rPr>
        <w:t xml:space="preserve"> proportion of the population. </w:t>
      </w:r>
      <w:r w:rsidRPr="00E82902">
        <w:rPr>
          <w:rFonts w:asciiTheme="majorBidi" w:hAnsiTheme="majorBidi" w:cstheme="majorBidi"/>
          <w:sz w:val="22"/>
        </w:rPr>
        <w:t xml:space="preserve">Women have proven more stable and reliable interlocutors for interventions given they stay in the project zones and have been better at reimbursing credit.  Despite this new dynamic, women have had less access to tenure rights, credit and are underrepresented in the political </w:t>
      </w:r>
      <w:r w:rsidRPr="00E82902">
        <w:rPr>
          <w:rFonts w:asciiTheme="majorBidi" w:hAnsiTheme="majorBidi" w:cstheme="majorBidi"/>
          <w:sz w:val="22"/>
        </w:rPr>
        <w:lastRenderedPageBreak/>
        <w:t xml:space="preserve">processes and decision making. </w:t>
      </w:r>
    </w:p>
    <w:p w:rsidR="00BC513B" w:rsidRPr="00E82902" w:rsidRDefault="00BC513B" w:rsidP="00FF30ED">
      <w:pPr>
        <w:pStyle w:val="ListParagraph"/>
        <w:widowControl w:val="0"/>
        <w:autoSpaceDE w:val="0"/>
        <w:autoSpaceDN w:val="0"/>
        <w:adjustRightInd w:val="0"/>
        <w:spacing w:before="100" w:beforeAutospacing="1" w:after="100" w:afterAutospacing="1"/>
        <w:ind w:left="0"/>
        <w:jc w:val="both"/>
        <w:rPr>
          <w:rFonts w:asciiTheme="majorBidi" w:hAnsiTheme="majorBidi" w:cstheme="majorBidi"/>
          <w:sz w:val="22"/>
        </w:rPr>
      </w:pPr>
    </w:p>
    <w:p w:rsidR="00BC513B" w:rsidRPr="00E82902" w:rsidRDefault="00BC513B" w:rsidP="00D47D96">
      <w:pPr>
        <w:pStyle w:val="ListParagraph"/>
        <w:widowControl w:val="0"/>
        <w:numPr>
          <w:ilvl w:val="0"/>
          <w:numId w:val="27"/>
        </w:numPr>
        <w:autoSpaceDE w:val="0"/>
        <w:autoSpaceDN w:val="0"/>
        <w:adjustRightInd w:val="0"/>
        <w:spacing w:before="100" w:beforeAutospacing="1" w:after="100" w:afterAutospacing="1"/>
        <w:ind w:left="0" w:firstLine="0"/>
        <w:jc w:val="both"/>
        <w:rPr>
          <w:rFonts w:asciiTheme="majorBidi" w:hAnsiTheme="majorBidi" w:cstheme="majorBidi"/>
          <w:sz w:val="22"/>
        </w:rPr>
      </w:pPr>
      <w:r w:rsidRPr="00E82902">
        <w:rPr>
          <w:rFonts w:asciiTheme="majorBidi" w:hAnsiTheme="majorBidi" w:cstheme="majorBidi"/>
          <w:sz w:val="22"/>
        </w:rPr>
        <w:t>Discussions with four stakeholder groups about gender took place: (i) public sector</w:t>
      </w:r>
      <w:r w:rsidR="00B40167" w:rsidRPr="00E82902">
        <w:rPr>
          <w:rFonts w:asciiTheme="majorBidi" w:hAnsiTheme="majorBidi" w:cstheme="majorBidi"/>
          <w:sz w:val="22"/>
        </w:rPr>
        <w:t>,</w:t>
      </w:r>
      <w:r w:rsidRPr="00E82902">
        <w:rPr>
          <w:rFonts w:asciiTheme="majorBidi" w:hAnsiTheme="majorBidi" w:cstheme="majorBidi"/>
          <w:sz w:val="22"/>
        </w:rPr>
        <w:t xml:space="preserve"> (ii) non-profit sector</w:t>
      </w:r>
      <w:r w:rsidR="00B40167" w:rsidRPr="00E82902">
        <w:rPr>
          <w:rFonts w:asciiTheme="majorBidi" w:hAnsiTheme="majorBidi" w:cstheme="majorBidi"/>
          <w:sz w:val="22"/>
        </w:rPr>
        <w:t>,</w:t>
      </w:r>
      <w:r w:rsidRPr="00E82902">
        <w:rPr>
          <w:rFonts w:asciiTheme="majorBidi" w:hAnsiTheme="majorBidi" w:cstheme="majorBidi"/>
          <w:sz w:val="22"/>
        </w:rPr>
        <w:t xml:space="preserve"> (iii) professional associations (coop</w:t>
      </w:r>
      <w:r w:rsidR="00094E70" w:rsidRPr="00E82902">
        <w:rPr>
          <w:rFonts w:asciiTheme="majorBidi" w:hAnsiTheme="majorBidi" w:cstheme="majorBidi"/>
          <w:sz w:val="22"/>
        </w:rPr>
        <w:t>eratives, associations of agropa</w:t>
      </w:r>
      <w:r w:rsidRPr="00E82902">
        <w:rPr>
          <w:rFonts w:asciiTheme="majorBidi" w:hAnsiTheme="majorBidi" w:cstheme="majorBidi"/>
          <w:sz w:val="22"/>
        </w:rPr>
        <w:t>storalists</w:t>
      </w:r>
      <w:r w:rsidR="00094E70" w:rsidRPr="00E82902">
        <w:rPr>
          <w:rFonts w:asciiTheme="majorBidi" w:hAnsiTheme="majorBidi" w:cstheme="majorBidi"/>
          <w:sz w:val="22"/>
        </w:rPr>
        <w:t xml:space="preserve"> </w:t>
      </w:r>
      <w:r w:rsidRPr="00E82902">
        <w:rPr>
          <w:rFonts w:asciiTheme="majorBidi" w:hAnsiTheme="majorBidi" w:cstheme="majorBidi"/>
          <w:sz w:val="22"/>
        </w:rPr>
        <w:t>etc</w:t>
      </w:r>
      <w:r w:rsidR="00094E70" w:rsidRPr="00E82902">
        <w:rPr>
          <w:rFonts w:asciiTheme="majorBidi" w:hAnsiTheme="majorBidi" w:cstheme="majorBidi"/>
          <w:sz w:val="22"/>
        </w:rPr>
        <w:t>.</w:t>
      </w:r>
      <w:r w:rsidRPr="00E82902">
        <w:rPr>
          <w:rFonts w:asciiTheme="majorBidi" w:hAnsiTheme="majorBidi" w:cstheme="majorBidi"/>
          <w:sz w:val="22"/>
        </w:rPr>
        <w:t xml:space="preserve">) </w:t>
      </w:r>
      <w:r w:rsidR="00B40167" w:rsidRPr="00E82902">
        <w:rPr>
          <w:rFonts w:asciiTheme="majorBidi" w:hAnsiTheme="majorBidi" w:cstheme="majorBidi"/>
          <w:sz w:val="22"/>
        </w:rPr>
        <w:t xml:space="preserve">and </w:t>
      </w:r>
      <w:r w:rsidRPr="00E82902">
        <w:rPr>
          <w:rFonts w:asciiTheme="majorBidi" w:hAnsiTheme="majorBidi" w:cstheme="majorBidi"/>
          <w:sz w:val="22"/>
        </w:rPr>
        <w:t>(iv) project target beneficiaries at co</w:t>
      </w:r>
      <w:r w:rsidR="00B40167" w:rsidRPr="00E82902">
        <w:rPr>
          <w:rFonts w:asciiTheme="majorBidi" w:hAnsiTheme="majorBidi" w:cstheme="majorBidi"/>
          <w:sz w:val="22"/>
        </w:rPr>
        <w:t xml:space="preserve">mmunity level. </w:t>
      </w:r>
      <w:r w:rsidRPr="00E82902">
        <w:rPr>
          <w:rFonts w:asciiTheme="majorBidi" w:hAnsiTheme="majorBidi" w:cstheme="majorBidi"/>
          <w:sz w:val="22"/>
        </w:rPr>
        <w:t>All those stakeholder groups recognized the fundamental role played by women in management of natural resources, given they often work the land along with their husbands or other male family members, in addition to vegetable gardening, as well as making crafts d</w:t>
      </w:r>
      <w:r w:rsidR="00B40167" w:rsidRPr="00E82902">
        <w:rPr>
          <w:rFonts w:asciiTheme="majorBidi" w:hAnsiTheme="majorBidi" w:cstheme="majorBidi"/>
          <w:sz w:val="22"/>
        </w:rPr>
        <w:t xml:space="preserve">erived from natural resources. </w:t>
      </w:r>
      <w:r w:rsidRPr="00E82902">
        <w:rPr>
          <w:rFonts w:asciiTheme="majorBidi" w:hAnsiTheme="majorBidi" w:cstheme="majorBidi"/>
          <w:sz w:val="22"/>
        </w:rPr>
        <w:t xml:space="preserve">Those stakeholders also recognized the need to take into account women in all the </w:t>
      </w:r>
      <w:r w:rsidR="0029607B" w:rsidRPr="00E82902">
        <w:rPr>
          <w:rFonts w:asciiTheme="majorBidi" w:hAnsiTheme="majorBidi" w:cstheme="majorBidi"/>
          <w:sz w:val="22"/>
        </w:rPr>
        <w:t xml:space="preserve">project’s </w:t>
      </w:r>
      <w:r w:rsidR="00B40167" w:rsidRPr="00E82902">
        <w:rPr>
          <w:rFonts w:asciiTheme="majorBidi" w:hAnsiTheme="majorBidi" w:cstheme="majorBidi"/>
          <w:sz w:val="22"/>
        </w:rPr>
        <w:t xml:space="preserve">components and at every step. </w:t>
      </w:r>
      <w:r w:rsidRPr="00E82902">
        <w:rPr>
          <w:rFonts w:asciiTheme="majorBidi" w:hAnsiTheme="majorBidi" w:cstheme="majorBidi"/>
          <w:sz w:val="22"/>
        </w:rPr>
        <w:t xml:space="preserve">They also encouraged awareness raising about women’s specific difficulties in accessing tenure, credit and decision-making processes. </w:t>
      </w:r>
    </w:p>
    <w:p w:rsidR="00BC513B" w:rsidRPr="00E82902" w:rsidRDefault="00BC513B" w:rsidP="00FF30ED">
      <w:pPr>
        <w:pStyle w:val="ListParagraph"/>
        <w:widowControl w:val="0"/>
        <w:autoSpaceDE w:val="0"/>
        <w:autoSpaceDN w:val="0"/>
        <w:adjustRightInd w:val="0"/>
        <w:spacing w:before="100" w:beforeAutospacing="1" w:after="100" w:afterAutospacing="1"/>
        <w:ind w:left="0"/>
        <w:jc w:val="both"/>
        <w:rPr>
          <w:rFonts w:asciiTheme="majorBidi" w:hAnsiTheme="majorBidi" w:cstheme="majorBidi"/>
          <w:sz w:val="22"/>
        </w:rPr>
      </w:pPr>
    </w:p>
    <w:p w:rsidR="00BC513B" w:rsidRPr="00E82902" w:rsidRDefault="00BC513B" w:rsidP="00D47D96">
      <w:pPr>
        <w:pStyle w:val="ListParagraph"/>
        <w:widowControl w:val="0"/>
        <w:numPr>
          <w:ilvl w:val="0"/>
          <w:numId w:val="27"/>
        </w:numPr>
        <w:autoSpaceDE w:val="0"/>
        <w:autoSpaceDN w:val="0"/>
        <w:adjustRightInd w:val="0"/>
        <w:spacing w:before="100" w:beforeAutospacing="1" w:after="100" w:afterAutospacing="1"/>
        <w:ind w:left="0" w:firstLine="0"/>
        <w:jc w:val="both"/>
        <w:rPr>
          <w:rFonts w:asciiTheme="majorBidi" w:hAnsiTheme="majorBidi" w:cstheme="majorBidi"/>
          <w:sz w:val="22"/>
        </w:rPr>
      </w:pPr>
      <w:r w:rsidRPr="00E82902">
        <w:rPr>
          <w:rFonts w:asciiTheme="majorBidi" w:hAnsiTheme="majorBidi" w:cstheme="majorBidi"/>
          <w:sz w:val="22"/>
        </w:rPr>
        <w:t>The project will address the needs of women and men thr</w:t>
      </w:r>
      <w:r w:rsidR="00B40167" w:rsidRPr="00E82902">
        <w:rPr>
          <w:rFonts w:asciiTheme="majorBidi" w:hAnsiTheme="majorBidi" w:cstheme="majorBidi"/>
          <w:sz w:val="22"/>
        </w:rPr>
        <w:t>ough the following activities.</w:t>
      </w:r>
    </w:p>
    <w:tbl>
      <w:tblPr>
        <w:tblStyle w:val="TableGrid"/>
        <w:tblW w:w="0" w:type="auto"/>
        <w:tblLook w:val="04A0" w:firstRow="1" w:lastRow="0" w:firstColumn="1" w:lastColumn="0" w:noHBand="0" w:noVBand="1"/>
      </w:tblPr>
      <w:tblGrid>
        <w:gridCol w:w="1370"/>
        <w:gridCol w:w="7953"/>
      </w:tblGrid>
      <w:tr w:rsidR="00BC513B" w:rsidRPr="00E82902" w:rsidTr="00A81C0D">
        <w:tc>
          <w:tcPr>
            <w:tcW w:w="1384" w:type="dxa"/>
            <w:vMerge w:val="restart"/>
          </w:tcPr>
          <w:p w:rsidR="00BC513B" w:rsidRPr="00E82902" w:rsidRDefault="00BC513B" w:rsidP="00A81C0D">
            <w:pPr>
              <w:spacing w:before="100" w:beforeAutospacing="1" w:after="100" w:afterAutospacing="1"/>
              <w:contextualSpacing/>
              <w:jc w:val="both"/>
              <w:rPr>
                <w:rFonts w:asciiTheme="majorBidi" w:eastAsia="PMingLiU" w:hAnsiTheme="majorBidi" w:cstheme="majorBidi"/>
                <w:color w:val="000000" w:themeColor="text1"/>
                <w:sz w:val="20"/>
                <w:szCs w:val="20"/>
                <w:u w:val="single"/>
              </w:rPr>
            </w:pPr>
            <w:r w:rsidRPr="00E82902">
              <w:rPr>
                <w:rFonts w:asciiTheme="majorBidi" w:eastAsia="PMingLiU" w:hAnsiTheme="majorBidi" w:cstheme="majorBidi"/>
                <w:color w:val="000000" w:themeColor="text1"/>
                <w:sz w:val="20"/>
                <w:szCs w:val="20"/>
              </w:rPr>
              <w:t xml:space="preserve">Outcome 1 </w:t>
            </w:r>
          </w:p>
        </w:tc>
        <w:tc>
          <w:tcPr>
            <w:tcW w:w="8165" w:type="dxa"/>
          </w:tcPr>
          <w:p w:rsidR="00BC513B" w:rsidRPr="00E82902" w:rsidRDefault="00BC513B" w:rsidP="00A81C0D">
            <w:pPr>
              <w:spacing w:before="100" w:beforeAutospacing="1" w:after="100" w:afterAutospacing="1"/>
              <w:contextualSpacing/>
              <w:jc w:val="both"/>
              <w:rPr>
                <w:rFonts w:asciiTheme="majorBidi" w:eastAsia="PMingLiU" w:hAnsiTheme="majorBidi" w:cstheme="majorBidi"/>
                <w:color w:val="000000" w:themeColor="text1"/>
                <w:sz w:val="20"/>
                <w:szCs w:val="20"/>
                <w:u w:val="single"/>
              </w:rPr>
            </w:pPr>
            <w:r w:rsidRPr="00E82902">
              <w:rPr>
                <w:rFonts w:asciiTheme="majorBidi" w:eastAsia="PMingLiU" w:hAnsiTheme="majorBidi" w:cstheme="majorBidi"/>
                <w:color w:val="000000" w:themeColor="text1"/>
                <w:sz w:val="20"/>
                <w:szCs w:val="20"/>
              </w:rPr>
              <w:t>The project will ensure gender specific and gender-disaggregated indicators are included in the monitoring platform.</w:t>
            </w:r>
          </w:p>
        </w:tc>
      </w:tr>
      <w:tr w:rsidR="00BC513B" w:rsidRPr="00E82902" w:rsidTr="00A81C0D">
        <w:tc>
          <w:tcPr>
            <w:tcW w:w="1384" w:type="dxa"/>
            <w:vMerge/>
          </w:tcPr>
          <w:p w:rsidR="00BC513B" w:rsidRPr="00E82902" w:rsidRDefault="00BC513B" w:rsidP="00A81C0D">
            <w:pPr>
              <w:spacing w:before="100" w:beforeAutospacing="1" w:after="100" w:afterAutospacing="1"/>
              <w:contextualSpacing/>
              <w:jc w:val="both"/>
              <w:rPr>
                <w:rFonts w:asciiTheme="majorBidi" w:eastAsia="PMingLiU" w:hAnsiTheme="majorBidi" w:cstheme="majorBidi"/>
                <w:color w:val="000000" w:themeColor="text1"/>
                <w:sz w:val="20"/>
                <w:szCs w:val="20"/>
                <w:u w:val="single"/>
              </w:rPr>
            </w:pPr>
          </w:p>
        </w:tc>
        <w:tc>
          <w:tcPr>
            <w:tcW w:w="8165" w:type="dxa"/>
          </w:tcPr>
          <w:p w:rsidR="00BC513B" w:rsidRPr="00E82902" w:rsidRDefault="00BC513B" w:rsidP="00A81C0D">
            <w:pPr>
              <w:spacing w:before="100" w:beforeAutospacing="1" w:after="100" w:afterAutospacing="1"/>
              <w:contextualSpacing/>
              <w:jc w:val="both"/>
              <w:rPr>
                <w:rFonts w:asciiTheme="majorBidi" w:eastAsia="PMingLiU" w:hAnsiTheme="majorBidi" w:cstheme="majorBidi"/>
                <w:color w:val="000000" w:themeColor="text1"/>
                <w:sz w:val="20"/>
                <w:szCs w:val="20"/>
              </w:rPr>
            </w:pPr>
            <w:r w:rsidRPr="00E82902">
              <w:rPr>
                <w:rFonts w:asciiTheme="majorBidi" w:eastAsia="PMingLiU" w:hAnsiTheme="majorBidi" w:cstheme="majorBidi"/>
                <w:color w:val="000000" w:themeColor="text1"/>
                <w:sz w:val="20"/>
                <w:szCs w:val="20"/>
              </w:rPr>
              <w:t xml:space="preserve">The project will ensure both women and men are involved in the development of the land use plans. </w:t>
            </w:r>
          </w:p>
        </w:tc>
      </w:tr>
      <w:tr w:rsidR="00BC513B" w:rsidRPr="00E82902" w:rsidTr="00A81C0D">
        <w:tc>
          <w:tcPr>
            <w:tcW w:w="1384" w:type="dxa"/>
            <w:vMerge/>
          </w:tcPr>
          <w:p w:rsidR="00BC513B" w:rsidRPr="00E82902" w:rsidRDefault="00BC513B" w:rsidP="00A81C0D">
            <w:pPr>
              <w:spacing w:before="100" w:beforeAutospacing="1" w:after="100" w:afterAutospacing="1"/>
              <w:contextualSpacing/>
              <w:jc w:val="both"/>
              <w:rPr>
                <w:rFonts w:asciiTheme="majorBidi" w:eastAsia="PMingLiU" w:hAnsiTheme="majorBidi" w:cstheme="majorBidi"/>
                <w:color w:val="000000" w:themeColor="text1"/>
                <w:sz w:val="20"/>
                <w:szCs w:val="20"/>
                <w:u w:val="single"/>
              </w:rPr>
            </w:pPr>
          </w:p>
        </w:tc>
        <w:tc>
          <w:tcPr>
            <w:tcW w:w="8165" w:type="dxa"/>
          </w:tcPr>
          <w:p w:rsidR="00BC513B" w:rsidRPr="00E82902" w:rsidRDefault="00BC513B" w:rsidP="00A81C0D">
            <w:pPr>
              <w:tabs>
                <w:tab w:val="left" w:pos="3232"/>
              </w:tabs>
              <w:spacing w:before="100" w:beforeAutospacing="1" w:after="100" w:afterAutospacing="1"/>
              <w:contextualSpacing/>
              <w:jc w:val="both"/>
              <w:rPr>
                <w:rFonts w:asciiTheme="majorBidi" w:eastAsia="PMingLiU" w:hAnsiTheme="majorBidi" w:cstheme="majorBidi"/>
                <w:color w:val="000000" w:themeColor="text1"/>
                <w:sz w:val="20"/>
                <w:szCs w:val="20"/>
              </w:rPr>
            </w:pPr>
            <w:r w:rsidRPr="00E82902">
              <w:rPr>
                <w:rFonts w:asciiTheme="majorBidi" w:eastAsia="PMingLiU" w:hAnsiTheme="majorBidi" w:cstheme="majorBidi"/>
                <w:color w:val="000000" w:themeColor="text1"/>
                <w:sz w:val="20"/>
                <w:szCs w:val="20"/>
              </w:rPr>
              <w:t xml:space="preserve">The designation of the protected areas will involve men and women equally in the consultation process.  Ultimately, it will also benefit both groups as it will ensure the </w:t>
            </w:r>
            <w:r w:rsidR="00106E54" w:rsidRPr="00E82902">
              <w:rPr>
                <w:rFonts w:asciiTheme="majorBidi" w:eastAsia="PMingLiU" w:hAnsiTheme="majorBidi" w:cstheme="majorBidi"/>
                <w:color w:val="000000" w:themeColor="text1"/>
                <w:sz w:val="20"/>
                <w:szCs w:val="20"/>
              </w:rPr>
              <w:t>long-term</w:t>
            </w:r>
            <w:r w:rsidRPr="00E82902">
              <w:rPr>
                <w:rFonts w:asciiTheme="majorBidi" w:eastAsia="PMingLiU" w:hAnsiTheme="majorBidi" w:cstheme="majorBidi"/>
                <w:color w:val="000000" w:themeColor="text1"/>
                <w:sz w:val="20"/>
                <w:szCs w:val="20"/>
              </w:rPr>
              <w:t xml:space="preserve"> viability of the pastures, water resources, and biodiversity contained in El Atf zone, as well as the surrounding forests. </w:t>
            </w:r>
          </w:p>
        </w:tc>
      </w:tr>
      <w:tr w:rsidR="00BC513B" w:rsidRPr="00E82902" w:rsidTr="00A81C0D">
        <w:tc>
          <w:tcPr>
            <w:tcW w:w="1384" w:type="dxa"/>
            <w:vMerge w:val="restart"/>
          </w:tcPr>
          <w:p w:rsidR="00BC513B" w:rsidRPr="00E82902" w:rsidRDefault="00BC513B" w:rsidP="00A81C0D">
            <w:pPr>
              <w:spacing w:before="100" w:beforeAutospacing="1" w:after="100" w:afterAutospacing="1"/>
              <w:contextualSpacing/>
              <w:jc w:val="both"/>
              <w:rPr>
                <w:rFonts w:asciiTheme="majorBidi" w:eastAsia="PMingLiU" w:hAnsiTheme="majorBidi" w:cstheme="majorBidi"/>
                <w:color w:val="000000" w:themeColor="text1"/>
                <w:sz w:val="20"/>
                <w:szCs w:val="20"/>
                <w:u w:val="single"/>
              </w:rPr>
            </w:pPr>
            <w:r w:rsidRPr="00E82902">
              <w:rPr>
                <w:rFonts w:asciiTheme="majorBidi" w:eastAsia="PMingLiU" w:hAnsiTheme="majorBidi" w:cstheme="majorBidi"/>
                <w:color w:val="000000" w:themeColor="text1"/>
                <w:sz w:val="20"/>
                <w:szCs w:val="20"/>
                <w:u w:val="single"/>
              </w:rPr>
              <w:t>Outcome 2</w:t>
            </w:r>
          </w:p>
        </w:tc>
        <w:tc>
          <w:tcPr>
            <w:tcW w:w="8165" w:type="dxa"/>
          </w:tcPr>
          <w:p w:rsidR="00BC513B" w:rsidRPr="00E82902" w:rsidRDefault="00BC513B" w:rsidP="00A81C0D">
            <w:pPr>
              <w:spacing w:before="100" w:beforeAutospacing="1" w:after="100" w:afterAutospacing="1"/>
              <w:contextualSpacing/>
              <w:jc w:val="both"/>
              <w:rPr>
                <w:rFonts w:asciiTheme="majorBidi" w:eastAsia="PMingLiU" w:hAnsiTheme="majorBidi" w:cstheme="majorBidi"/>
                <w:color w:val="000000" w:themeColor="text1"/>
                <w:sz w:val="20"/>
                <w:szCs w:val="20"/>
              </w:rPr>
            </w:pPr>
            <w:r w:rsidRPr="00E82902">
              <w:rPr>
                <w:rFonts w:asciiTheme="majorBidi" w:eastAsia="PMingLiU" w:hAnsiTheme="majorBidi" w:cstheme="majorBidi"/>
                <w:color w:val="000000" w:themeColor="text1"/>
                <w:sz w:val="20"/>
                <w:szCs w:val="20"/>
              </w:rPr>
              <w:t>While the manual labour to conduct activities such as ecosystem restoration will most likely be male, the result</w:t>
            </w:r>
            <w:r w:rsidR="00B40167" w:rsidRPr="00E82902">
              <w:rPr>
                <w:rFonts w:asciiTheme="majorBidi" w:eastAsia="PMingLiU" w:hAnsiTheme="majorBidi" w:cstheme="majorBidi"/>
                <w:color w:val="000000" w:themeColor="text1"/>
                <w:sz w:val="20"/>
                <w:szCs w:val="20"/>
              </w:rPr>
              <w:t xml:space="preserve">s are likely to benefit women. </w:t>
            </w:r>
            <w:r w:rsidRPr="00E82902">
              <w:rPr>
                <w:rFonts w:asciiTheme="majorBidi" w:eastAsia="PMingLiU" w:hAnsiTheme="majorBidi" w:cstheme="majorBidi"/>
                <w:color w:val="000000" w:themeColor="text1"/>
                <w:sz w:val="20"/>
                <w:szCs w:val="20"/>
              </w:rPr>
              <w:t xml:space="preserve">For example, sand dune fixation will reduce sedimentation of waterways, which should ease long-term access to water.  </w:t>
            </w:r>
          </w:p>
        </w:tc>
      </w:tr>
      <w:tr w:rsidR="00BC513B" w:rsidRPr="00E82902" w:rsidTr="00A81C0D">
        <w:tc>
          <w:tcPr>
            <w:tcW w:w="1384" w:type="dxa"/>
            <w:vMerge/>
          </w:tcPr>
          <w:p w:rsidR="00BC513B" w:rsidRPr="00E82902" w:rsidRDefault="00BC513B" w:rsidP="00A81C0D">
            <w:pPr>
              <w:spacing w:before="100" w:beforeAutospacing="1" w:after="100" w:afterAutospacing="1"/>
              <w:contextualSpacing/>
              <w:jc w:val="both"/>
              <w:rPr>
                <w:rFonts w:asciiTheme="majorBidi" w:eastAsia="PMingLiU" w:hAnsiTheme="majorBidi" w:cstheme="majorBidi"/>
                <w:color w:val="000000" w:themeColor="text1"/>
                <w:sz w:val="20"/>
                <w:szCs w:val="20"/>
                <w:u w:val="single"/>
              </w:rPr>
            </w:pPr>
          </w:p>
        </w:tc>
        <w:tc>
          <w:tcPr>
            <w:tcW w:w="8165" w:type="dxa"/>
          </w:tcPr>
          <w:p w:rsidR="00BC513B" w:rsidRPr="00E82902" w:rsidRDefault="00BC513B" w:rsidP="00A81C0D">
            <w:pPr>
              <w:spacing w:before="100" w:beforeAutospacing="1" w:after="100" w:afterAutospacing="1"/>
              <w:contextualSpacing/>
              <w:jc w:val="both"/>
              <w:rPr>
                <w:rFonts w:asciiTheme="majorBidi" w:eastAsia="PMingLiU" w:hAnsiTheme="majorBidi" w:cstheme="majorBidi"/>
                <w:color w:val="000000" w:themeColor="text1"/>
                <w:sz w:val="20"/>
                <w:szCs w:val="20"/>
                <w:u w:val="single"/>
              </w:rPr>
            </w:pPr>
            <w:r w:rsidRPr="00E82902">
              <w:rPr>
                <w:rFonts w:asciiTheme="majorBidi" w:eastAsia="PMingLiU" w:hAnsiTheme="majorBidi" w:cstheme="majorBidi"/>
                <w:color w:val="000000" w:themeColor="text1"/>
                <w:sz w:val="20"/>
                <w:szCs w:val="20"/>
              </w:rPr>
              <w:t xml:space="preserve">The promotion of biogas digesters and improved </w:t>
            </w:r>
            <w:r w:rsidR="00B40167" w:rsidRPr="00E82902">
              <w:rPr>
                <w:rFonts w:asciiTheme="majorBidi" w:eastAsia="PMingLiU" w:hAnsiTheme="majorBidi" w:cstheme="majorBidi"/>
                <w:color w:val="000000" w:themeColor="text1"/>
                <w:sz w:val="20"/>
                <w:szCs w:val="20"/>
              </w:rPr>
              <w:t>cook stoves</w:t>
            </w:r>
            <w:r w:rsidRPr="00E82902">
              <w:rPr>
                <w:rFonts w:asciiTheme="majorBidi" w:eastAsia="PMingLiU" w:hAnsiTheme="majorBidi" w:cstheme="majorBidi"/>
                <w:color w:val="000000" w:themeColor="text1"/>
                <w:sz w:val="20"/>
                <w:szCs w:val="20"/>
              </w:rPr>
              <w:t xml:space="preserve"> will benefit women as they will reduce the time they spend on collecting fuelwood, as well as providing health benefits.  Training on the construction and maintenance of </w:t>
            </w:r>
            <w:r w:rsidR="00B40167" w:rsidRPr="00E82902">
              <w:rPr>
                <w:rFonts w:asciiTheme="majorBidi" w:eastAsia="PMingLiU" w:hAnsiTheme="majorBidi" w:cstheme="majorBidi"/>
                <w:color w:val="000000" w:themeColor="text1"/>
                <w:sz w:val="20"/>
                <w:szCs w:val="20"/>
              </w:rPr>
              <w:t>cook stoves</w:t>
            </w:r>
            <w:r w:rsidRPr="00E82902">
              <w:rPr>
                <w:rFonts w:asciiTheme="majorBidi" w:eastAsia="PMingLiU" w:hAnsiTheme="majorBidi" w:cstheme="majorBidi"/>
                <w:color w:val="000000" w:themeColor="text1"/>
                <w:sz w:val="20"/>
                <w:szCs w:val="20"/>
              </w:rPr>
              <w:t xml:space="preserve"> as well as biogas digesters will also be provided to women and women’s groups, in order to create employment and value addition.</w:t>
            </w:r>
          </w:p>
        </w:tc>
      </w:tr>
      <w:tr w:rsidR="00BC513B" w:rsidRPr="00E82902" w:rsidTr="00A81C0D">
        <w:tc>
          <w:tcPr>
            <w:tcW w:w="1384" w:type="dxa"/>
          </w:tcPr>
          <w:p w:rsidR="00BC513B" w:rsidRPr="00E82902" w:rsidRDefault="00BC513B" w:rsidP="00A81C0D">
            <w:pPr>
              <w:spacing w:before="100" w:beforeAutospacing="1" w:after="100" w:afterAutospacing="1"/>
              <w:contextualSpacing/>
              <w:jc w:val="both"/>
              <w:rPr>
                <w:rFonts w:asciiTheme="majorBidi" w:eastAsia="PMingLiU" w:hAnsiTheme="majorBidi" w:cstheme="majorBidi"/>
                <w:color w:val="000000" w:themeColor="text1"/>
                <w:sz w:val="20"/>
                <w:szCs w:val="20"/>
                <w:u w:val="single"/>
              </w:rPr>
            </w:pPr>
            <w:r w:rsidRPr="00E82902">
              <w:rPr>
                <w:rFonts w:asciiTheme="majorBidi" w:eastAsia="PMingLiU" w:hAnsiTheme="majorBidi" w:cstheme="majorBidi"/>
                <w:color w:val="000000" w:themeColor="text1"/>
                <w:sz w:val="20"/>
                <w:szCs w:val="20"/>
                <w:u w:val="single"/>
              </w:rPr>
              <w:t>Outcome 3</w:t>
            </w:r>
          </w:p>
        </w:tc>
        <w:tc>
          <w:tcPr>
            <w:tcW w:w="8165" w:type="dxa"/>
          </w:tcPr>
          <w:p w:rsidR="00BC513B" w:rsidRPr="00E82902" w:rsidRDefault="00BC513B" w:rsidP="00A81C0D">
            <w:pPr>
              <w:spacing w:before="100" w:beforeAutospacing="1" w:after="100" w:afterAutospacing="1"/>
              <w:contextualSpacing/>
              <w:jc w:val="both"/>
              <w:rPr>
                <w:rFonts w:asciiTheme="majorBidi" w:eastAsia="PMingLiU" w:hAnsiTheme="majorBidi" w:cstheme="majorBidi"/>
                <w:color w:val="000000" w:themeColor="text1"/>
                <w:sz w:val="20"/>
                <w:szCs w:val="20"/>
                <w:u w:val="single"/>
              </w:rPr>
            </w:pPr>
            <w:r w:rsidRPr="00E82902">
              <w:rPr>
                <w:rFonts w:asciiTheme="majorBidi" w:eastAsia="PMingLiU" w:hAnsiTheme="majorBidi" w:cstheme="majorBidi"/>
                <w:color w:val="000000" w:themeColor="text1"/>
                <w:sz w:val="20"/>
                <w:szCs w:val="20"/>
              </w:rPr>
              <w:t>The introduction of solar pumps for wells will primarily benefit women as it will reduce the time spent collecting water. Improved access to water for gardens, small livestock and domestic uses will also have benefits for women</w:t>
            </w:r>
          </w:p>
        </w:tc>
      </w:tr>
      <w:tr w:rsidR="00BC513B" w:rsidRPr="00E82902" w:rsidTr="00A81C0D">
        <w:tc>
          <w:tcPr>
            <w:tcW w:w="1384" w:type="dxa"/>
            <w:vMerge w:val="restart"/>
          </w:tcPr>
          <w:p w:rsidR="00BC513B" w:rsidRPr="00E82902" w:rsidRDefault="00BC513B" w:rsidP="00A81C0D">
            <w:pPr>
              <w:spacing w:before="100" w:beforeAutospacing="1" w:after="100" w:afterAutospacing="1"/>
              <w:contextualSpacing/>
              <w:jc w:val="both"/>
              <w:rPr>
                <w:rFonts w:asciiTheme="majorBidi" w:eastAsia="PMingLiU" w:hAnsiTheme="majorBidi" w:cstheme="majorBidi"/>
                <w:color w:val="000000" w:themeColor="text1"/>
                <w:sz w:val="20"/>
                <w:szCs w:val="20"/>
                <w:u w:val="single"/>
              </w:rPr>
            </w:pPr>
            <w:r w:rsidRPr="00E82902">
              <w:rPr>
                <w:rFonts w:asciiTheme="majorBidi" w:eastAsia="PMingLiU" w:hAnsiTheme="majorBidi" w:cstheme="majorBidi"/>
                <w:color w:val="000000" w:themeColor="text1"/>
                <w:sz w:val="20"/>
                <w:szCs w:val="20"/>
                <w:u w:val="single"/>
              </w:rPr>
              <w:t>Outcome 4</w:t>
            </w:r>
          </w:p>
        </w:tc>
        <w:tc>
          <w:tcPr>
            <w:tcW w:w="8165" w:type="dxa"/>
          </w:tcPr>
          <w:p w:rsidR="00BC513B" w:rsidRPr="00E82902" w:rsidRDefault="00BC513B" w:rsidP="00A81C0D">
            <w:pPr>
              <w:spacing w:before="100" w:beforeAutospacing="1" w:after="100" w:afterAutospacing="1"/>
              <w:contextualSpacing/>
              <w:rPr>
                <w:rFonts w:asciiTheme="majorBidi" w:eastAsia="PMingLiU" w:hAnsiTheme="majorBidi" w:cstheme="majorBidi"/>
                <w:color w:val="000000" w:themeColor="text1"/>
                <w:sz w:val="20"/>
                <w:szCs w:val="20"/>
              </w:rPr>
            </w:pPr>
            <w:r w:rsidRPr="00E82902">
              <w:rPr>
                <w:rFonts w:asciiTheme="majorBidi" w:eastAsia="PMingLiU" w:hAnsiTheme="majorBidi" w:cstheme="majorBidi"/>
                <w:color w:val="000000" w:themeColor="text1"/>
                <w:sz w:val="20"/>
                <w:szCs w:val="20"/>
              </w:rPr>
              <w:t xml:space="preserve">Both women and men will receive training to increase productivity from their agricultural and pastoral activities.  </w:t>
            </w:r>
            <w:r w:rsidR="00903ADE" w:rsidRPr="00E82902">
              <w:rPr>
                <w:rFonts w:asciiTheme="majorBidi" w:eastAsia="PMingLiU" w:hAnsiTheme="majorBidi" w:cstheme="majorBidi"/>
                <w:color w:val="000000" w:themeColor="text1"/>
                <w:sz w:val="20"/>
                <w:szCs w:val="20"/>
              </w:rPr>
              <w:t>O</w:t>
            </w:r>
            <w:r w:rsidRPr="00E82902">
              <w:rPr>
                <w:rFonts w:asciiTheme="majorBidi" w:eastAsia="PMingLiU" w:hAnsiTheme="majorBidi" w:cstheme="majorBidi"/>
                <w:color w:val="000000" w:themeColor="text1"/>
                <w:sz w:val="20"/>
                <w:szCs w:val="20"/>
              </w:rPr>
              <w:t>ut of a total of 10,000 trainees, 6,000 trainees will b</w:t>
            </w:r>
            <w:r w:rsidR="00B40167" w:rsidRPr="00E82902">
              <w:rPr>
                <w:rFonts w:asciiTheme="majorBidi" w:eastAsia="PMingLiU" w:hAnsiTheme="majorBidi" w:cstheme="majorBidi"/>
                <w:color w:val="000000" w:themeColor="text1"/>
                <w:sz w:val="20"/>
                <w:szCs w:val="20"/>
              </w:rPr>
              <w:t xml:space="preserve">e women and 4,000 will be men. </w:t>
            </w:r>
            <w:r w:rsidRPr="00E82902">
              <w:rPr>
                <w:rFonts w:asciiTheme="majorBidi" w:eastAsia="PMingLiU" w:hAnsiTheme="majorBidi" w:cstheme="majorBidi"/>
                <w:color w:val="000000" w:themeColor="text1"/>
                <w:sz w:val="20"/>
                <w:szCs w:val="20"/>
              </w:rPr>
              <w:t xml:space="preserve">This is due to the fact that there is a higher proportion of women in the project zone than men.  </w:t>
            </w:r>
          </w:p>
        </w:tc>
      </w:tr>
      <w:tr w:rsidR="00BC513B" w:rsidRPr="00E82902" w:rsidTr="00A81C0D">
        <w:tc>
          <w:tcPr>
            <w:tcW w:w="1384" w:type="dxa"/>
            <w:vMerge/>
          </w:tcPr>
          <w:p w:rsidR="00BC513B" w:rsidRPr="00E82902" w:rsidRDefault="00BC513B" w:rsidP="00A81C0D">
            <w:pPr>
              <w:spacing w:before="100" w:beforeAutospacing="1" w:after="100" w:afterAutospacing="1"/>
              <w:contextualSpacing/>
              <w:jc w:val="both"/>
              <w:rPr>
                <w:rFonts w:asciiTheme="majorBidi" w:eastAsia="PMingLiU" w:hAnsiTheme="majorBidi" w:cstheme="majorBidi"/>
                <w:color w:val="000000" w:themeColor="text1"/>
                <w:sz w:val="20"/>
                <w:szCs w:val="20"/>
                <w:u w:val="single"/>
              </w:rPr>
            </w:pPr>
          </w:p>
        </w:tc>
        <w:tc>
          <w:tcPr>
            <w:tcW w:w="8165" w:type="dxa"/>
          </w:tcPr>
          <w:p w:rsidR="00BC513B" w:rsidRPr="00E82902" w:rsidRDefault="00BC513B" w:rsidP="00A81C0D">
            <w:pPr>
              <w:spacing w:before="100" w:beforeAutospacing="1" w:after="100" w:afterAutospacing="1"/>
              <w:contextualSpacing/>
              <w:jc w:val="both"/>
              <w:rPr>
                <w:rFonts w:asciiTheme="majorBidi" w:eastAsia="PMingLiU" w:hAnsiTheme="majorBidi" w:cstheme="majorBidi"/>
                <w:color w:val="000000" w:themeColor="text1"/>
                <w:sz w:val="20"/>
                <w:szCs w:val="20"/>
              </w:rPr>
            </w:pPr>
            <w:r w:rsidRPr="00E82902">
              <w:rPr>
                <w:rFonts w:asciiTheme="majorBidi" w:eastAsia="PMingLiU" w:hAnsiTheme="majorBidi" w:cstheme="majorBidi"/>
                <w:color w:val="000000" w:themeColor="text1"/>
                <w:sz w:val="20"/>
                <w:szCs w:val="20"/>
              </w:rPr>
              <w:t>This activity will include both men and women in the selection of supply chains to be developed for each landscape. Many of the supply chains in the long list of potential supply chains to be developed.</w:t>
            </w:r>
          </w:p>
        </w:tc>
      </w:tr>
    </w:tbl>
    <w:p w:rsidR="00BC513B" w:rsidRPr="00E82902" w:rsidRDefault="00BC513B" w:rsidP="00BC513B">
      <w:pPr>
        <w:spacing w:before="100" w:beforeAutospacing="1" w:after="100" w:afterAutospacing="1"/>
        <w:contextualSpacing/>
        <w:jc w:val="both"/>
        <w:rPr>
          <w:rFonts w:asciiTheme="majorBidi" w:eastAsia="PMingLiU" w:hAnsiTheme="majorBidi" w:cstheme="majorBidi"/>
          <w:sz w:val="22"/>
          <w:szCs w:val="22"/>
        </w:rPr>
      </w:pPr>
    </w:p>
    <w:p w:rsidR="00BC513B" w:rsidRPr="00E82902" w:rsidRDefault="00BC513B" w:rsidP="00BC513B">
      <w:pPr>
        <w:spacing w:before="100" w:beforeAutospacing="1" w:after="100" w:afterAutospacing="1"/>
        <w:contextualSpacing/>
        <w:jc w:val="both"/>
        <w:rPr>
          <w:rFonts w:asciiTheme="majorBidi" w:hAnsiTheme="majorBidi" w:cstheme="majorBidi"/>
          <w:color w:val="000000" w:themeColor="text1"/>
          <w:sz w:val="22"/>
          <w:szCs w:val="22"/>
          <w:u w:val="single"/>
        </w:rPr>
      </w:pPr>
      <w:r w:rsidRPr="00E82902">
        <w:rPr>
          <w:rFonts w:asciiTheme="majorBidi" w:hAnsiTheme="majorBidi" w:cstheme="majorBidi"/>
          <w:color w:val="000000" w:themeColor="text1"/>
          <w:sz w:val="22"/>
          <w:szCs w:val="22"/>
          <w:u w:val="single"/>
        </w:rPr>
        <w:t>Indigenous peoples</w:t>
      </w:r>
      <w:r w:rsidRPr="00E82902">
        <w:rPr>
          <w:rFonts w:asciiTheme="majorBidi" w:hAnsiTheme="majorBidi" w:cstheme="majorBidi"/>
          <w:sz w:val="22"/>
          <w:szCs w:val="22"/>
          <w:u w:val="single"/>
          <w:vertAlign w:val="superscript"/>
        </w:rPr>
        <w:footnoteReference w:id="48"/>
      </w:r>
      <w:r w:rsidRPr="00E82902">
        <w:rPr>
          <w:rFonts w:asciiTheme="majorBidi" w:hAnsiTheme="majorBidi" w:cstheme="majorBidi"/>
          <w:color w:val="000000" w:themeColor="text1"/>
          <w:sz w:val="22"/>
          <w:szCs w:val="22"/>
          <w:u w:val="single"/>
        </w:rPr>
        <w:t xml:space="preserve"> </w:t>
      </w:r>
    </w:p>
    <w:p w:rsidR="00BC513B" w:rsidRPr="00E82902" w:rsidRDefault="00BC513B" w:rsidP="00D47D96">
      <w:pPr>
        <w:pStyle w:val="ListParagraph"/>
        <w:widowControl w:val="0"/>
        <w:numPr>
          <w:ilvl w:val="0"/>
          <w:numId w:val="27"/>
        </w:numPr>
        <w:autoSpaceDE w:val="0"/>
        <w:autoSpaceDN w:val="0"/>
        <w:adjustRightInd w:val="0"/>
        <w:spacing w:before="100" w:beforeAutospacing="1" w:after="100" w:afterAutospacing="1"/>
        <w:ind w:left="0" w:firstLine="0"/>
        <w:jc w:val="both"/>
        <w:rPr>
          <w:rFonts w:asciiTheme="majorBidi" w:hAnsiTheme="majorBidi" w:cstheme="majorBidi"/>
          <w:sz w:val="22"/>
        </w:rPr>
      </w:pPr>
      <w:r w:rsidRPr="00E82902">
        <w:rPr>
          <w:rFonts w:asciiTheme="majorBidi" w:hAnsiTheme="majorBidi" w:cstheme="majorBidi"/>
          <w:sz w:val="22"/>
        </w:rPr>
        <w:t>To date, there is no universally accepted definition of indigenous peoples. The diversity between regions and countries, and the differences in background, culture, history and conditions have proved extremely difficult for the development of one single definition at the international level applicable to all indigenous communities. In accordance with international consensus, FAO will abide by the following criteria when considering indigenous peoples:</w:t>
      </w:r>
    </w:p>
    <w:p w:rsidR="00BC513B" w:rsidRPr="00E82902" w:rsidRDefault="00BC513B" w:rsidP="00D47D96">
      <w:pPr>
        <w:pStyle w:val="ListParagraph"/>
        <w:widowControl w:val="0"/>
        <w:numPr>
          <w:ilvl w:val="0"/>
          <w:numId w:val="22"/>
        </w:numPr>
        <w:autoSpaceDE w:val="0"/>
        <w:autoSpaceDN w:val="0"/>
        <w:adjustRightInd w:val="0"/>
        <w:spacing w:before="100" w:beforeAutospacing="1" w:after="100" w:afterAutospacing="1" w:line="240" w:lineRule="auto"/>
        <w:jc w:val="both"/>
        <w:rPr>
          <w:rFonts w:asciiTheme="majorBidi" w:hAnsiTheme="majorBidi" w:cstheme="majorBidi"/>
          <w:color w:val="000000" w:themeColor="text1"/>
          <w:sz w:val="22"/>
        </w:rPr>
      </w:pPr>
      <w:r w:rsidRPr="00E82902">
        <w:rPr>
          <w:rFonts w:asciiTheme="majorBidi" w:hAnsiTheme="majorBidi" w:cstheme="majorBidi"/>
          <w:color w:val="000000" w:themeColor="text1"/>
          <w:sz w:val="22"/>
        </w:rPr>
        <w:t>Priority in time, with respect to occupation and use of a specific territory;</w:t>
      </w:r>
    </w:p>
    <w:p w:rsidR="00BC513B" w:rsidRPr="00E82902" w:rsidRDefault="00BC513B" w:rsidP="00D47D96">
      <w:pPr>
        <w:pStyle w:val="ListParagraph"/>
        <w:widowControl w:val="0"/>
        <w:numPr>
          <w:ilvl w:val="0"/>
          <w:numId w:val="22"/>
        </w:numPr>
        <w:autoSpaceDE w:val="0"/>
        <w:autoSpaceDN w:val="0"/>
        <w:adjustRightInd w:val="0"/>
        <w:spacing w:before="100" w:beforeAutospacing="1" w:after="100" w:afterAutospacing="1" w:line="240" w:lineRule="auto"/>
        <w:jc w:val="both"/>
        <w:rPr>
          <w:rFonts w:asciiTheme="majorBidi" w:hAnsiTheme="majorBidi" w:cstheme="majorBidi"/>
          <w:color w:val="000000" w:themeColor="text1"/>
          <w:sz w:val="22"/>
        </w:rPr>
      </w:pPr>
      <w:r w:rsidRPr="00E82902">
        <w:rPr>
          <w:rFonts w:asciiTheme="majorBidi" w:hAnsiTheme="majorBidi" w:cstheme="majorBidi"/>
          <w:color w:val="000000" w:themeColor="text1"/>
          <w:sz w:val="22"/>
        </w:rPr>
        <w:t>The voluntary perpetuation of cultural distinctiveness, which may include aspects of language, social organization, religion and spiritual values, modes of production, laws and institutions;</w:t>
      </w:r>
    </w:p>
    <w:p w:rsidR="00BC513B" w:rsidRPr="00E82902" w:rsidRDefault="00BC513B" w:rsidP="00D47D96">
      <w:pPr>
        <w:pStyle w:val="ListParagraph"/>
        <w:widowControl w:val="0"/>
        <w:numPr>
          <w:ilvl w:val="0"/>
          <w:numId w:val="22"/>
        </w:numPr>
        <w:autoSpaceDE w:val="0"/>
        <w:autoSpaceDN w:val="0"/>
        <w:adjustRightInd w:val="0"/>
        <w:spacing w:before="100" w:beforeAutospacing="1" w:after="100" w:afterAutospacing="1" w:line="240" w:lineRule="auto"/>
        <w:jc w:val="both"/>
        <w:rPr>
          <w:rFonts w:asciiTheme="majorBidi" w:hAnsiTheme="majorBidi" w:cstheme="majorBidi"/>
          <w:color w:val="000000" w:themeColor="text1"/>
          <w:sz w:val="22"/>
        </w:rPr>
      </w:pPr>
      <w:r w:rsidRPr="00E82902">
        <w:rPr>
          <w:rFonts w:asciiTheme="majorBidi" w:hAnsiTheme="majorBidi" w:cstheme="majorBidi"/>
          <w:color w:val="000000" w:themeColor="text1"/>
          <w:sz w:val="22"/>
        </w:rPr>
        <w:t>Self-identification, as well as recognition by other groups, or by State authorities, as a distinct collectivity; and</w:t>
      </w:r>
    </w:p>
    <w:p w:rsidR="00BC513B" w:rsidRPr="00E82902" w:rsidRDefault="00BC513B" w:rsidP="00D47D96">
      <w:pPr>
        <w:pStyle w:val="ListParagraph"/>
        <w:widowControl w:val="0"/>
        <w:numPr>
          <w:ilvl w:val="0"/>
          <w:numId w:val="22"/>
        </w:numPr>
        <w:autoSpaceDE w:val="0"/>
        <w:autoSpaceDN w:val="0"/>
        <w:adjustRightInd w:val="0"/>
        <w:spacing w:before="100" w:beforeAutospacing="1" w:after="100" w:afterAutospacing="1" w:line="240" w:lineRule="auto"/>
        <w:jc w:val="both"/>
        <w:rPr>
          <w:rFonts w:asciiTheme="majorBidi" w:hAnsiTheme="majorBidi" w:cstheme="majorBidi"/>
          <w:color w:val="000000" w:themeColor="text1"/>
          <w:sz w:val="22"/>
        </w:rPr>
      </w:pPr>
      <w:r w:rsidRPr="00E82902">
        <w:rPr>
          <w:rFonts w:asciiTheme="majorBidi" w:hAnsiTheme="majorBidi" w:cstheme="majorBidi"/>
          <w:color w:val="000000" w:themeColor="text1"/>
          <w:sz w:val="22"/>
        </w:rPr>
        <w:t xml:space="preserve">An experience of subjugation, marginalization, dispossession, exclusion or discrimination, </w:t>
      </w:r>
      <w:r w:rsidRPr="00E82902">
        <w:rPr>
          <w:rFonts w:asciiTheme="majorBidi" w:hAnsiTheme="majorBidi" w:cstheme="majorBidi"/>
          <w:color w:val="000000" w:themeColor="text1"/>
          <w:sz w:val="22"/>
        </w:rPr>
        <w:lastRenderedPageBreak/>
        <w:t>whether or not these conditions persist.</w:t>
      </w:r>
    </w:p>
    <w:p w:rsidR="00B40167" w:rsidRPr="00E82902" w:rsidRDefault="00B40167" w:rsidP="00B40167">
      <w:pPr>
        <w:pStyle w:val="ListParagraph"/>
        <w:widowControl w:val="0"/>
        <w:autoSpaceDE w:val="0"/>
        <w:autoSpaceDN w:val="0"/>
        <w:adjustRightInd w:val="0"/>
        <w:spacing w:before="100" w:beforeAutospacing="1" w:after="100" w:afterAutospacing="1" w:line="240" w:lineRule="auto"/>
        <w:ind w:left="780"/>
        <w:jc w:val="both"/>
        <w:rPr>
          <w:rFonts w:asciiTheme="majorBidi" w:hAnsiTheme="majorBidi" w:cstheme="majorBidi"/>
          <w:color w:val="000000" w:themeColor="text1"/>
          <w:sz w:val="22"/>
        </w:rPr>
      </w:pPr>
    </w:p>
    <w:p w:rsidR="00B40167" w:rsidRPr="00E82902" w:rsidRDefault="00B40167" w:rsidP="00D47D96">
      <w:pPr>
        <w:pStyle w:val="ListParagraph"/>
        <w:widowControl w:val="0"/>
        <w:numPr>
          <w:ilvl w:val="0"/>
          <w:numId w:val="27"/>
        </w:numPr>
        <w:autoSpaceDE w:val="0"/>
        <w:autoSpaceDN w:val="0"/>
        <w:adjustRightInd w:val="0"/>
        <w:spacing w:before="100" w:beforeAutospacing="1" w:after="100" w:afterAutospacing="1"/>
        <w:ind w:left="0" w:firstLine="0"/>
        <w:jc w:val="both"/>
        <w:rPr>
          <w:rFonts w:asciiTheme="majorBidi" w:hAnsiTheme="majorBidi" w:cstheme="majorBidi"/>
          <w:sz w:val="22"/>
        </w:rPr>
      </w:pPr>
      <w:r w:rsidRPr="00E82902">
        <w:rPr>
          <w:rFonts w:asciiTheme="majorBidi" w:hAnsiTheme="majorBidi" w:cstheme="majorBidi"/>
          <w:sz w:val="22"/>
        </w:rPr>
        <w:t xml:space="preserve">According to this definition, indigenous peoples are not present in the project areas, though there are minority groups and vulnerable groups that have been consulted with during project preparation and from which consent was sought and provided, just as from other stakeholders of the project. </w:t>
      </w:r>
      <w:r w:rsidR="0068007A" w:rsidRPr="00E82902">
        <w:rPr>
          <w:rFonts w:asciiTheme="majorBidi" w:hAnsiTheme="majorBidi" w:cstheme="majorBidi"/>
          <w:sz w:val="22"/>
        </w:rPr>
        <w:t xml:space="preserve">Paragraphs below </w:t>
      </w:r>
      <w:r w:rsidR="001323B4" w:rsidRPr="00E82902">
        <w:rPr>
          <w:rFonts w:asciiTheme="majorBidi" w:hAnsiTheme="majorBidi" w:cstheme="majorBidi"/>
          <w:sz w:val="22"/>
        </w:rPr>
        <w:t xml:space="preserve">on human rights based approaches </w:t>
      </w:r>
      <w:r w:rsidR="0068007A" w:rsidRPr="00E82902">
        <w:rPr>
          <w:rFonts w:asciiTheme="majorBidi" w:hAnsiTheme="majorBidi" w:cstheme="majorBidi"/>
          <w:sz w:val="22"/>
        </w:rPr>
        <w:t>develop this further.</w:t>
      </w:r>
    </w:p>
    <w:p w:rsidR="00BC513B" w:rsidRPr="00E82902" w:rsidRDefault="00BC513B" w:rsidP="00D65773">
      <w:pPr>
        <w:spacing w:before="100" w:beforeAutospacing="1" w:after="100" w:afterAutospacing="1"/>
        <w:contextualSpacing/>
        <w:jc w:val="both"/>
        <w:rPr>
          <w:rFonts w:asciiTheme="majorBidi" w:hAnsiTheme="majorBidi" w:cstheme="majorBidi"/>
          <w:color w:val="000000" w:themeColor="text1"/>
          <w:sz w:val="22"/>
          <w:szCs w:val="22"/>
          <w:u w:val="single"/>
        </w:rPr>
      </w:pPr>
      <w:r w:rsidRPr="00E82902">
        <w:rPr>
          <w:rFonts w:asciiTheme="majorBidi" w:hAnsiTheme="majorBidi" w:cstheme="majorBidi"/>
          <w:color w:val="000000" w:themeColor="text1"/>
          <w:sz w:val="22"/>
          <w:szCs w:val="22"/>
          <w:u w:val="single"/>
        </w:rPr>
        <w:t>H</w:t>
      </w:r>
      <w:r w:rsidR="001323B4" w:rsidRPr="00E82902">
        <w:rPr>
          <w:rFonts w:asciiTheme="majorBidi" w:hAnsiTheme="majorBidi" w:cstheme="majorBidi"/>
          <w:color w:val="000000" w:themeColor="text1"/>
          <w:sz w:val="22"/>
          <w:szCs w:val="22"/>
          <w:u w:val="single"/>
        </w:rPr>
        <w:t xml:space="preserve">uman rights </w:t>
      </w:r>
      <w:r w:rsidRPr="00E82902">
        <w:rPr>
          <w:rFonts w:asciiTheme="majorBidi" w:hAnsiTheme="majorBidi" w:cstheme="majorBidi"/>
          <w:color w:val="000000" w:themeColor="text1"/>
          <w:sz w:val="22"/>
          <w:szCs w:val="22"/>
          <w:u w:val="single"/>
        </w:rPr>
        <w:t>based approaches, including right to food, decent work, accountability to affected populations</w:t>
      </w:r>
    </w:p>
    <w:p w:rsidR="00BC513B" w:rsidRPr="00E82902" w:rsidRDefault="00BC513B" w:rsidP="00D47D96">
      <w:pPr>
        <w:pStyle w:val="ListParagraph"/>
        <w:widowControl w:val="0"/>
        <w:numPr>
          <w:ilvl w:val="0"/>
          <w:numId w:val="27"/>
        </w:numPr>
        <w:autoSpaceDE w:val="0"/>
        <w:autoSpaceDN w:val="0"/>
        <w:adjustRightInd w:val="0"/>
        <w:spacing w:before="100" w:beforeAutospacing="1" w:after="100" w:afterAutospacing="1"/>
        <w:ind w:left="0" w:firstLine="0"/>
        <w:jc w:val="both"/>
        <w:rPr>
          <w:rFonts w:asciiTheme="majorBidi" w:hAnsiTheme="majorBidi" w:cstheme="majorBidi"/>
          <w:sz w:val="22"/>
        </w:rPr>
      </w:pPr>
      <w:r w:rsidRPr="00E82902">
        <w:rPr>
          <w:rFonts w:asciiTheme="majorBidi" w:hAnsiTheme="majorBidi" w:cstheme="majorBidi"/>
          <w:sz w:val="22"/>
        </w:rPr>
        <w:t>The project will contribute to achieving the right to adequate food and decent rural employment</w:t>
      </w:r>
      <w:r w:rsidR="00721AE8" w:rsidRPr="00E82902">
        <w:rPr>
          <w:rFonts w:asciiTheme="majorBidi" w:hAnsiTheme="majorBidi" w:cstheme="majorBidi"/>
          <w:sz w:val="22"/>
        </w:rPr>
        <w:t xml:space="preserve"> </w:t>
      </w:r>
      <w:r w:rsidRPr="00E82902">
        <w:rPr>
          <w:rFonts w:asciiTheme="majorBidi" w:hAnsiTheme="majorBidi" w:cstheme="majorBidi"/>
          <w:sz w:val="22"/>
        </w:rPr>
        <w:t>through Outcomes 3 and 4 which aim to increase revenues from agro</w:t>
      </w:r>
      <w:r w:rsidR="00903ADE" w:rsidRPr="00E82902">
        <w:rPr>
          <w:rFonts w:asciiTheme="majorBidi" w:hAnsiTheme="majorBidi" w:cstheme="majorBidi"/>
          <w:sz w:val="22"/>
        </w:rPr>
        <w:t>-sylvo-</w:t>
      </w:r>
      <w:r w:rsidRPr="00E82902">
        <w:rPr>
          <w:rFonts w:asciiTheme="majorBidi" w:hAnsiTheme="majorBidi" w:cstheme="majorBidi"/>
          <w:sz w:val="22"/>
        </w:rPr>
        <w:t>pastoralism and to strengthen the na</w:t>
      </w:r>
      <w:r w:rsidR="001323B4" w:rsidRPr="00E82902">
        <w:rPr>
          <w:rFonts w:asciiTheme="majorBidi" w:hAnsiTheme="majorBidi" w:cstheme="majorBidi"/>
          <w:sz w:val="22"/>
        </w:rPr>
        <w:t>tural resource production base.</w:t>
      </w:r>
      <w:r w:rsidRPr="00E82902">
        <w:rPr>
          <w:rFonts w:asciiTheme="majorBidi" w:hAnsiTheme="majorBidi" w:cstheme="majorBidi"/>
          <w:sz w:val="22"/>
        </w:rPr>
        <w:t xml:space="preserve"> The project will build the capacity of</w:t>
      </w:r>
      <w:r w:rsidR="001323B4" w:rsidRPr="00E82902">
        <w:rPr>
          <w:rFonts w:asciiTheme="majorBidi" w:hAnsiTheme="majorBidi" w:cstheme="majorBidi"/>
          <w:sz w:val="22"/>
        </w:rPr>
        <w:t xml:space="preserve"> the</w:t>
      </w:r>
      <w:r w:rsidRPr="00E82902">
        <w:rPr>
          <w:rFonts w:asciiTheme="majorBidi" w:hAnsiTheme="majorBidi" w:cstheme="majorBidi"/>
          <w:sz w:val="22"/>
        </w:rPr>
        <w:t xml:space="preserve"> local population to increase productivity and resilience on their existing parcels and crops as well as livestock productivity, including by providing access to resilient seeds and varieties. Last but not least, it will also promote alternative value chains which could further increase access to food and diversify nutrition sources, with a focus on women and most vulnerable groups. </w:t>
      </w:r>
    </w:p>
    <w:p w:rsidR="00BC513B" w:rsidRPr="00E82902" w:rsidRDefault="00BC513B" w:rsidP="00721AE8">
      <w:pPr>
        <w:pStyle w:val="ListParagraph"/>
        <w:widowControl w:val="0"/>
        <w:autoSpaceDE w:val="0"/>
        <w:autoSpaceDN w:val="0"/>
        <w:adjustRightInd w:val="0"/>
        <w:spacing w:before="100" w:beforeAutospacing="1" w:after="100" w:afterAutospacing="1"/>
        <w:ind w:left="0"/>
        <w:jc w:val="both"/>
        <w:rPr>
          <w:rFonts w:asciiTheme="majorBidi" w:hAnsiTheme="majorBidi" w:cstheme="majorBidi"/>
          <w:sz w:val="22"/>
        </w:rPr>
      </w:pPr>
    </w:p>
    <w:p w:rsidR="00BC513B" w:rsidRPr="00E82902" w:rsidRDefault="00BC513B" w:rsidP="00D47D96">
      <w:pPr>
        <w:pStyle w:val="ListParagraph"/>
        <w:widowControl w:val="0"/>
        <w:numPr>
          <w:ilvl w:val="0"/>
          <w:numId w:val="27"/>
        </w:numPr>
        <w:autoSpaceDE w:val="0"/>
        <w:autoSpaceDN w:val="0"/>
        <w:adjustRightInd w:val="0"/>
        <w:spacing w:before="100" w:beforeAutospacing="1" w:after="100" w:afterAutospacing="1"/>
        <w:ind w:left="0" w:firstLine="0"/>
        <w:jc w:val="both"/>
        <w:rPr>
          <w:rFonts w:asciiTheme="majorBidi" w:hAnsiTheme="majorBidi" w:cstheme="majorBidi"/>
          <w:sz w:val="22"/>
        </w:rPr>
      </w:pPr>
      <w:r w:rsidRPr="00E82902">
        <w:rPr>
          <w:rFonts w:asciiTheme="majorBidi" w:hAnsiTheme="majorBidi" w:cstheme="majorBidi"/>
          <w:sz w:val="22"/>
        </w:rPr>
        <w:t>The most vulnerable people have been identified as</w:t>
      </w:r>
      <w:r w:rsidR="00F7431A" w:rsidRPr="00E82902">
        <w:rPr>
          <w:rFonts w:asciiTheme="majorBidi" w:hAnsiTheme="majorBidi" w:cstheme="majorBidi"/>
          <w:sz w:val="22"/>
        </w:rPr>
        <w:t xml:space="preserve"> women and the Haratin people. </w:t>
      </w:r>
      <w:r w:rsidRPr="00E82902">
        <w:rPr>
          <w:rFonts w:asciiTheme="majorBidi" w:hAnsiTheme="majorBidi" w:cstheme="majorBidi"/>
          <w:sz w:val="22"/>
        </w:rPr>
        <w:t>Both of these groups have traditionally been disenfranchised, and have had lower acc</w:t>
      </w:r>
      <w:r w:rsidR="001323B4" w:rsidRPr="00E82902">
        <w:rPr>
          <w:rFonts w:asciiTheme="majorBidi" w:hAnsiTheme="majorBidi" w:cstheme="majorBidi"/>
          <w:sz w:val="22"/>
        </w:rPr>
        <w:t xml:space="preserve">ess to resources and services. </w:t>
      </w:r>
      <w:r w:rsidRPr="00E82902">
        <w:rPr>
          <w:rFonts w:asciiTheme="majorBidi" w:hAnsiTheme="majorBidi" w:cstheme="majorBidi"/>
          <w:sz w:val="22"/>
        </w:rPr>
        <w:t>The project will engage with these two groups through multiple trainings as well as ensure they are represented in the development of the land use p</w:t>
      </w:r>
      <w:r w:rsidR="001323B4" w:rsidRPr="00E82902">
        <w:rPr>
          <w:rFonts w:asciiTheme="majorBidi" w:hAnsiTheme="majorBidi" w:cstheme="majorBidi"/>
          <w:sz w:val="22"/>
        </w:rPr>
        <w:t>lans and all other activities.</w:t>
      </w:r>
    </w:p>
    <w:p w:rsidR="00BC513B" w:rsidRPr="00E82902" w:rsidRDefault="00BC513B" w:rsidP="00721AE8">
      <w:pPr>
        <w:pStyle w:val="ListParagraph"/>
        <w:widowControl w:val="0"/>
        <w:autoSpaceDE w:val="0"/>
        <w:autoSpaceDN w:val="0"/>
        <w:adjustRightInd w:val="0"/>
        <w:spacing w:before="100" w:beforeAutospacing="1" w:after="100" w:afterAutospacing="1"/>
        <w:ind w:left="0"/>
        <w:jc w:val="both"/>
        <w:rPr>
          <w:rFonts w:asciiTheme="majorBidi" w:hAnsiTheme="majorBidi" w:cstheme="majorBidi"/>
          <w:sz w:val="22"/>
        </w:rPr>
      </w:pPr>
    </w:p>
    <w:p w:rsidR="00BC513B" w:rsidRPr="00E82902" w:rsidRDefault="00BC513B" w:rsidP="00D47D96">
      <w:pPr>
        <w:pStyle w:val="ListParagraph"/>
        <w:widowControl w:val="0"/>
        <w:numPr>
          <w:ilvl w:val="0"/>
          <w:numId w:val="27"/>
        </w:numPr>
        <w:autoSpaceDE w:val="0"/>
        <w:autoSpaceDN w:val="0"/>
        <w:adjustRightInd w:val="0"/>
        <w:spacing w:before="100" w:beforeAutospacing="1" w:after="100" w:afterAutospacing="1"/>
        <w:ind w:left="0" w:firstLine="0"/>
        <w:jc w:val="both"/>
        <w:rPr>
          <w:rFonts w:asciiTheme="majorBidi" w:hAnsiTheme="majorBidi" w:cstheme="majorBidi"/>
          <w:sz w:val="22"/>
        </w:rPr>
      </w:pPr>
      <w:r w:rsidRPr="00E82902">
        <w:rPr>
          <w:rFonts w:asciiTheme="majorBidi" w:hAnsiTheme="majorBidi" w:cstheme="majorBidi"/>
          <w:sz w:val="22"/>
        </w:rPr>
        <w:t>The project will seek to engage with the affected populations through Activity 1.2 in terms of formulating land use plan</w:t>
      </w:r>
      <w:r w:rsidR="001323B4" w:rsidRPr="00E82902">
        <w:rPr>
          <w:rFonts w:asciiTheme="majorBidi" w:hAnsiTheme="majorBidi" w:cstheme="majorBidi"/>
          <w:sz w:val="22"/>
        </w:rPr>
        <w:t>s and their annual update. I</w:t>
      </w:r>
      <w:r w:rsidRPr="00E82902">
        <w:rPr>
          <w:rFonts w:asciiTheme="majorBidi" w:hAnsiTheme="majorBidi" w:cstheme="majorBidi"/>
          <w:sz w:val="22"/>
        </w:rPr>
        <w:t xml:space="preserve">n relation to the right of access to land, land use rights, the project will work following the principles of FAO’s voluntary guidelines on land tenure, and in cooperation with other national projects and programs that aim to secure access to land for women and Haratin communities. </w:t>
      </w:r>
    </w:p>
    <w:p w:rsidR="00BC513B" w:rsidRPr="00E82902" w:rsidRDefault="00BC513B" w:rsidP="00721AE8">
      <w:pPr>
        <w:pStyle w:val="ListParagraph"/>
        <w:widowControl w:val="0"/>
        <w:autoSpaceDE w:val="0"/>
        <w:autoSpaceDN w:val="0"/>
        <w:adjustRightInd w:val="0"/>
        <w:spacing w:before="100" w:beforeAutospacing="1" w:after="100" w:afterAutospacing="1"/>
        <w:ind w:left="0"/>
        <w:jc w:val="both"/>
        <w:rPr>
          <w:rFonts w:asciiTheme="majorBidi" w:hAnsiTheme="majorBidi" w:cstheme="majorBidi"/>
          <w:sz w:val="22"/>
        </w:rPr>
      </w:pPr>
    </w:p>
    <w:p w:rsidR="00BC513B" w:rsidRPr="00E82902" w:rsidRDefault="00BC513B" w:rsidP="00D47D96">
      <w:pPr>
        <w:pStyle w:val="ListParagraph"/>
        <w:widowControl w:val="0"/>
        <w:numPr>
          <w:ilvl w:val="0"/>
          <w:numId w:val="27"/>
        </w:numPr>
        <w:autoSpaceDE w:val="0"/>
        <w:autoSpaceDN w:val="0"/>
        <w:adjustRightInd w:val="0"/>
        <w:spacing w:before="100" w:beforeAutospacing="1" w:after="100" w:afterAutospacing="1"/>
        <w:ind w:left="0" w:firstLine="0"/>
        <w:jc w:val="both"/>
        <w:rPr>
          <w:rFonts w:asciiTheme="majorBidi" w:hAnsiTheme="majorBidi" w:cstheme="majorBidi"/>
          <w:sz w:val="22"/>
        </w:rPr>
      </w:pPr>
      <w:r w:rsidRPr="00E82902">
        <w:rPr>
          <w:rFonts w:asciiTheme="majorBidi" w:hAnsiTheme="majorBidi" w:cstheme="majorBidi"/>
          <w:sz w:val="22"/>
        </w:rPr>
        <w:t xml:space="preserve">Throughout all activities and operations, FAO will respect the legal and customary rights of all beneficiaries, with a view of supporting collaborative management arrangements and avoiding resource-based conflicts among users and groups. </w:t>
      </w:r>
    </w:p>
    <w:p w:rsidR="00BC513B" w:rsidRPr="00E82902" w:rsidRDefault="00021CF8" w:rsidP="00D65773">
      <w:pPr>
        <w:spacing w:before="100" w:beforeAutospacing="1" w:after="100" w:afterAutospacing="1"/>
        <w:contextualSpacing/>
        <w:jc w:val="both"/>
        <w:rPr>
          <w:rFonts w:asciiTheme="majorBidi" w:hAnsiTheme="majorBidi" w:cstheme="majorBidi"/>
          <w:color w:val="000000" w:themeColor="text1"/>
          <w:sz w:val="22"/>
          <w:szCs w:val="22"/>
          <w:u w:val="single"/>
        </w:rPr>
      </w:pPr>
      <w:hyperlink r:id="rId13" w:history="1">
        <w:r w:rsidR="00BC513B" w:rsidRPr="00E82902">
          <w:rPr>
            <w:rFonts w:asciiTheme="majorBidi" w:hAnsiTheme="majorBidi" w:cstheme="majorBidi"/>
            <w:color w:val="000000" w:themeColor="text1"/>
            <w:sz w:val="22"/>
            <w:szCs w:val="22"/>
            <w:u w:val="single"/>
          </w:rPr>
          <w:t>Capacity development</w:t>
        </w:r>
      </w:hyperlink>
    </w:p>
    <w:p w:rsidR="00BC513B" w:rsidRPr="00E82902" w:rsidRDefault="00BC513B" w:rsidP="00D47D96">
      <w:pPr>
        <w:pStyle w:val="ListParagraph"/>
        <w:widowControl w:val="0"/>
        <w:numPr>
          <w:ilvl w:val="0"/>
          <w:numId w:val="27"/>
        </w:numPr>
        <w:autoSpaceDE w:val="0"/>
        <w:autoSpaceDN w:val="0"/>
        <w:adjustRightInd w:val="0"/>
        <w:spacing w:before="100" w:beforeAutospacing="1" w:after="100" w:afterAutospacing="1"/>
        <w:ind w:left="0" w:firstLine="0"/>
        <w:jc w:val="both"/>
        <w:rPr>
          <w:rFonts w:asciiTheme="majorBidi" w:hAnsiTheme="majorBidi" w:cstheme="majorBidi"/>
          <w:sz w:val="22"/>
        </w:rPr>
      </w:pPr>
      <w:r w:rsidRPr="00E82902">
        <w:rPr>
          <w:rFonts w:asciiTheme="majorBidi" w:hAnsiTheme="majorBidi" w:cstheme="majorBidi"/>
          <w:sz w:val="22"/>
        </w:rPr>
        <w:t>The project will address all three capacity development dimensions systematically, namely strengthening individual capacities (e.g. knowledge, skills and competencies), organizational capacities (e.g. performance of organizations, cross-sectoral, multi-stakeholder coordination / collaboration mechanisms) as well the enabling environment (e.g. sound regulatory and policy frameworks, institutional linkages and enhanced political commitment and will).   All activities have been designed with the purpose of building capacity in an iterative manner, on the basis of capacity needs assessments that were conducted during the project preparation ph</w:t>
      </w:r>
      <w:r w:rsidR="001323B4" w:rsidRPr="00E82902">
        <w:rPr>
          <w:rFonts w:asciiTheme="majorBidi" w:hAnsiTheme="majorBidi" w:cstheme="majorBidi"/>
          <w:sz w:val="22"/>
        </w:rPr>
        <w:t xml:space="preserve">ase. </w:t>
      </w:r>
      <w:r w:rsidRPr="00E82902">
        <w:rPr>
          <w:rFonts w:asciiTheme="majorBidi" w:hAnsiTheme="majorBidi" w:cstheme="majorBidi"/>
          <w:sz w:val="22"/>
        </w:rPr>
        <w:t xml:space="preserve">A number of project indicators are directly related to capacity or reflect a change in state as a result of capacity development. </w:t>
      </w:r>
    </w:p>
    <w:p w:rsidR="00BC513B" w:rsidRPr="00E82902" w:rsidRDefault="00BC513B" w:rsidP="00721AE8">
      <w:pPr>
        <w:pStyle w:val="ListParagraph"/>
        <w:widowControl w:val="0"/>
        <w:autoSpaceDE w:val="0"/>
        <w:autoSpaceDN w:val="0"/>
        <w:adjustRightInd w:val="0"/>
        <w:spacing w:before="100" w:beforeAutospacing="1" w:after="100" w:afterAutospacing="1"/>
        <w:ind w:left="0"/>
        <w:jc w:val="both"/>
        <w:rPr>
          <w:rFonts w:asciiTheme="majorBidi" w:hAnsiTheme="majorBidi" w:cstheme="majorBidi"/>
          <w:sz w:val="22"/>
        </w:rPr>
      </w:pPr>
    </w:p>
    <w:p w:rsidR="00BC513B" w:rsidRPr="00E82902" w:rsidRDefault="00BC513B" w:rsidP="00D47D96">
      <w:pPr>
        <w:pStyle w:val="ListParagraph"/>
        <w:widowControl w:val="0"/>
        <w:numPr>
          <w:ilvl w:val="0"/>
          <w:numId w:val="27"/>
        </w:numPr>
        <w:autoSpaceDE w:val="0"/>
        <w:autoSpaceDN w:val="0"/>
        <w:adjustRightInd w:val="0"/>
        <w:spacing w:before="100" w:beforeAutospacing="1" w:after="100" w:afterAutospacing="1"/>
        <w:ind w:left="0" w:firstLine="0"/>
        <w:jc w:val="both"/>
        <w:rPr>
          <w:rFonts w:asciiTheme="majorBidi" w:hAnsiTheme="majorBidi" w:cstheme="majorBidi"/>
          <w:sz w:val="22"/>
        </w:rPr>
      </w:pPr>
      <w:r w:rsidRPr="00E82902">
        <w:rPr>
          <w:rFonts w:asciiTheme="majorBidi" w:hAnsiTheme="majorBidi" w:cstheme="majorBidi"/>
          <w:sz w:val="22"/>
        </w:rPr>
        <w:t>The table below highlights key capacity development elements in each outcome:</w:t>
      </w:r>
    </w:p>
    <w:tbl>
      <w:tblPr>
        <w:tblStyle w:val="TableGrid"/>
        <w:tblW w:w="0" w:type="auto"/>
        <w:tblLook w:val="04A0" w:firstRow="1" w:lastRow="0" w:firstColumn="1" w:lastColumn="0" w:noHBand="0" w:noVBand="1"/>
      </w:tblPr>
      <w:tblGrid>
        <w:gridCol w:w="1781"/>
        <w:gridCol w:w="7542"/>
      </w:tblGrid>
      <w:tr w:rsidR="00BC513B" w:rsidRPr="00E82902" w:rsidTr="00A81C0D">
        <w:tc>
          <w:tcPr>
            <w:tcW w:w="1809" w:type="dxa"/>
          </w:tcPr>
          <w:p w:rsidR="00BC513B" w:rsidRPr="00E82902" w:rsidRDefault="00BC513B" w:rsidP="00A81C0D">
            <w:pPr>
              <w:spacing w:before="100" w:beforeAutospacing="1" w:after="100" w:afterAutospacing="1"/>
              <w:contextualSpacing/>
              <w:jc w:val="both"/>
              <w:rPr>
                <w:rFonts w:asciiTheme="majorBidi" w:hAnsiTheme="majorBidi" w:cstheme="majorBidi"/>
                <w:sz w:val="20"/>
                <w:szCs w:val="20"/>
              </w:rPr>
            </w:pPr>
            <w:r w:rsidRPr="00E82902">
              <w:rPr>
                <w:rFonts w:asciiTheme="majorBidi" w:hAnsiTheme="majorBidi" w:cstheme="majorBidi"/>
                <w:sz w:val="20"/>
                <w:szCs w:val="20"/>
              </w:rPr>
              <w:t>Outcome 1</w:t>
            </w:r>
          </w:p>
        </w:tc>
        <w:tc>
          <w:tcPr>
            <w:tcW w:w="7740" w:type="dxa"/>
          </w:tcPr>
          <w:p w:rsidR="00BC513B" w:rsidRPr="00E82902" w:rsidRDefault="00BC513B" w:rsidP="00A81C0D">
            <w:pPr>
              <w:spacing w:before="100" w:beforeAutospacing="1" w:after="100" w:afterAutospacing="1"/>
              <w:contextualSpacing/>
              <w:jc w:val="both"/>
              <w:rPr>
                <w:rFonts w:asciiTheme="majorBidi" w:hAnsiTheme="majorBidi" w:cstheme="majorBidi"/>
                <w:sz w:val="20"/>
                <w:szCs w:val="20"/>
              </w:rPr>
            </w:pPr>
            <w:r w:rsidRPr="00E82902">
              <w:rPr>
                <w:rFonts w:asciiTheme="majorBidi" w:hAnsiTheme="majorBidi" w:cstheme="majorBidi"/>
                <w:sz w:val="20"/>
                <w:szCs w:val="20"/>
              </w:rPr>
              <w:t xml:space="preserve">This outcome builds the capacity of government stakeholders, land use planners and communities to access, analyse and understand information on environmental conditions, and to use the information to support the development of more appropriate allocations and use mechanisms. Capacity strengthening will include both individual and institutions, and will be delivered through training as well as through the provision of technical support </w:t>
            </w:r>
            <w:r w:rsidRPr="00E82902">
              <w:rPr>
                <w:rFonts w:asciiTheme="majorBidi" w:hAnsiTheme="majorBidi" w:cstheme="majorBidi"/>
                <w:sz w:val="20"/>
                <w:szCs w:val="20"/>
              </w:rPr>
              <w:lastRenderedPageBreak/>
              <w:t xml:space="preserve">towards the realization of specific products or outputs.   Under this outcome, capacity of the MEDD to identify, designate and manage protected areas will also be strengthened. </w:t>
            </w:r>
          </w:p>
        </w:tc>
      </w:tr>
      <w:tr w:rsidR="00BC513B" w:rsidRPr="00E82902" w:rsidTr="00A81C0D">
        <w:tc>
          <w:tcPr>
            <w:tcW w:w="1809" w:type="dxa"/>
          </w:tcPr>
          <w:p w:rsidR="00BC513B" w:rsidRPr="00E82902" w:rsidRDefault="00BC513B" w:rsidP="00A81C0D">
            <w:pPr>
              <w:spacing w:before="100" w:beforeAutospacing="1" w:after="100" w:afterAutospacing="1"/>
              <w:contextualSpacing/>
              <w:jc w:val="both"/>
              <w:rPr>
                <w:rFonts w:asciiTheme="majorBidi" w:hAnsiTheme="majorBidi" w:cstheme="majorBidi"/>
                <w:sz w:val="20"/>
                <w:szCs w:val="20"/>
              </w:rPr>
            </w:pPr>
            <w:r w:rsidRPr="00E82902">
              <w:rPr>
                <w:rFonts w:asciiTheme="majorBidi" w:hAnsiTheme="majorBidi" w:cstheme="majorBidi"/>
                <w:sz w:val="20"/>
                <w:szCs w:val="20"/>
              </w:rPr>
              <w:lastRenderedPageBreak/>
              <w:t>Outcome 2</w:t>
            </w:r>
          </w:p>
        </w:tc>
        <w:tc>
          <w:tcPr>
            <w:tcW w:w="7740" w:type="dxa"/>
          </w:tcPr>
          <w:p w:rsidR="00BC513B" w:rsidRPr="00E82902" w:rsidRDefault="00BC513B" w:rsidP="00A81C0D">
            <w:pPr>
              <w:spacing w:before="100" w:beforeAutospacing="1" w:after="100" w:afterAutospacing="1"/>
              <w:contextualSpacing/>
              <w:jc w:val="both"/>
              <w:rPr>
                <w:rFonts w:asciiTheme="majorBidi" w:hAnsiTheme="majorBidi" w:cstheme="majorBidi"/>
                <w:sz w:val="20"/>
                <w:szCs w:val="20"/>
              </w:rPr>
            </w:pPr>
            <w:r w:rsidRPr="00E82902">
              <w:rPr>
                <w:rFonts w:asciiTheme="majorBidi" w:hAnsiTheme="majorBidi" w:cstheme="majorBidi"/>
                <w:sz w:val="20"/>
                <w:szCs w:val="20"/>
              </w:rPr>
              <w:t xml:space="preserve">This outcome focuses on the local communities capacities to identify areas of degradation and to implement concrete solutions, including better management of natural resources.  The project will also strengthen the capacity of government institutions for monitoring, surveying and enforcement, as well as for the delivery and execution of environmental rehabilitation plans.   In addition, the capacity of private sector, producer groups and vulnerable people will be increased towards the use and dissemination of renewable or efficient energy sources. This capacity strengthening will be achieved through targeted trainings, technical assistance, provision of materials and through awareness raising </w:t>
            </w:r>
            <w:r w:rsidR="00106E54" w:rsidRPr="00E82902">
              <w:rPr>
                <w:rFonts w:asciiTheme="majorBidi" w:hAnsiTheme="majorBidi" w:cstheme="majorBidi"/>
                <w:sz w:val="20"/>
                <w:szCs w:val="20"/>
              </w:rPr>
              <w:t>campaigns</w:t>
            </w:r>
            <w:r w:rsidRPr="00E82902">
              <w:rPr>
                <w:rFonts w:asciiTheme="majorBidi" w:hAnsiTheme="majorBidi" w:cstheme="majorBidi"/>
                <w:sz w:val="20"/>
                <w:szCs w:val="20"/>
              </w:rPr>
              <w:t>.</w:t>
            </w:r>
          </w:p>
        </w:tc>
      </w:tr>
      <w:tr w:rsidR="00BC513B" w:rsidRPr="00E82902" w:rsidTr="00A81C0D">
        <w:tc>
          <w:tcPr>
            <w:tcW w:w="1809" w:type="dxa"/>
          </w:tcPr>
          <w:p w:rsidR="00BC513B" w:rsidRPr="00E82902" w:rsidRDefault="00BC513B" w:rsidP="00A81C0D">
            <w:pPr>
              <w:spacing w:before="100" w:beforeAutospacing="1" w:after="100" w:afterAutospacing="1"/>
              <w:contextualSpacing/>
              <w:jc w:val="both"/>
              <w:rPr>
                <w:rFonts w:asciiTheme="majorBidi" w:hAnsiTheme="majorBidi" w:cstheme="majorBidi"/>
                <w:sz w:val="20"/>
                <w:szCs w:val="20"/>
              </w:rPr>
            </w:pPr>
            <w:r w:rsidRPr="00E82902">
              <w:rPr>
                <w:rFonts w:asciiTheme="majorBidi" w:hAnsiTheme="majorBidi" w:cstheme="majorBidi"/>
                <w:sz w:val="20"/>
                <w:szCs w:val="20"/>
              </w:rPr>
              <w:t>Outcome 3</w:t>
            </w:r>
          </w:p>
        </w:tc>
        <w:tc>
          <w:tcPr>
            <w:tcW w:w="7740" w:type="dxa"/>
          </w:tcPr>
          <w:p w:rsidR="00BC513B" w:rsidRPr="00E82902" w:rsidRDefault="00BC513B" w:rsidP="00A81C0D">
            <w:pPr>
              <w:spacing w:before="100" w:beforeAutospacing="1" w:after="100" w:afterAutospacing="1"/>
              <w:contextualSpacing/>
              <w:jc w:val="both"/>
              <w:rPr>
                <w:rFonts w:asciiTheme="majorBidi" w:hAnsiTheme="majorBidi" w:cstheme="majorBidi"/>
                <w:sz w:val="20"/>
                <w:szCs w:val="20"/>
              </w:rPr>
            </w:pPr>
            <w:r w:rsidRPr="00E82902">
              <w:rPr>
                <w:rFonts w:asciiTheme="majorBidi" w:hAnsiTheme="majorBidi" w:cstheme="majorBidi"/>
                <w:sz w:val="20"/>
                <w:szCs w:val="20"/>
              </w:rPr>
              <w:t>Under this outcome, local capacity to manage scarce water resources will be developed, including through the provision of support for user groups and trainings.</w:t>
            </w:r>
          </w:p>
        </w:tc>
      </w:tr>
      <w:tr w:rsidR="00BC513B" w:rsidRPr="00E82902" w:rsidTr="00A81C0D">
        <w:tc>
          <w:tcPr>
            <w:tcW w:w="1809" w:type="dxa"/>
          </w:tcPr>
          <w:p w:rsidR="00BC513B" w:rsidRPr="00E82902" w:rsidRDefault="00BC513B" w:rsidP="00A81C0D">
            <w:pPr>
              <w:spacing w:before="100" w:beforeAutospacing="1" w:after="100" w:afterAutospacing="1"/>
              <w:contextualSpacing/>
              <w:jc w:val="both"/>
              <w:rPr>
                <w:rFonts w:asciiTheme="majorBidi" w:hAnsiTheme="majorBidi" w:cstheme="majorBidi"/>
                <w:sz w:val="20"/>
                <w:szCs w:val="20"/>
              </w:rPr>
            </w:pPr>
            <w:r w:rsidRPr="00E82902">
              <w:rPr>
                <w:rFonts w:asciiTheme="majorBidi" w:hAnsiTheme="majorBidi" w:cstheme="majorBidi"/>
                <w:sz w:val="20"/>
                <w:szCs w:val="20"/>
              </w:rPr>
              <w:t>Outcome 4</w:t>
            </w:r>
          </w:p>
        </w:tc>
        <w:tc>
          <w:tcPr>
            <w:tcW w:w="7740" w:type="dxa"/>
          </w:tcPr>
          <w:p w:rsidR="00BC513B" w:rsidRPr="00E82902" w:rsidRDefault="00BC513B" w:rsidP="00A81C0D">
            <w:pPr>
              <w:spacing w:before="100" w:beforeAutospacing="1" w:after="100" w:afterAutospacing="1"/>
              <w:contextualSpacing/>
              <w:jc w:val="both"/>
              <w:rPr>
                <w:rFonts w:asciiTheme="majorBidi" w:hAnsiTheme="majorBidi" w:cstheme="majorBidi"/>
                <w:sz w:val="20"/>
                <w:szCs w:val="20"/>
              </w:rPr>
            </w:pPr>
            <w:r w:rsidRPr="00E82902">
              <w:rPr>
                <w:rFonts w:asciiTheme="majorBidi" w:hAnsiTheme="majorBidi" w:cstheme="majorBidi"/>
                <w:sz w:val="20"/>
                <w:szCs w:val="20"/>
              </w:rPr>
              <w:t>Outcome 4 will strengthen the capacity of local groups, producers, agro-pastoralists and women to undertake improved environmentally responsible agriculture with a view of sustainably increasing income and food security.  The main approach used for this outcome is the Agro-pastoral field school model, which is a recognized approach for self-identification of capacity needs and training.</w:t>
            </w:r>
          </w:p>
        </w:tc>
      </w:tr>
      <w:tr w:rsidR="00BC513B" w:rsidRPr="00E82902" w:rsidTr="00A81C0D">
        <w:tc>
          <w:tcPr>
            <w:tcW w:w="1809" w:type="dxa"/>
          </w:tcPr>
          <w:p w:rsidR="00BC513B" w:rsidRPr="00E82902" w:rsidRDefault="00BC513B" w:rsidP="00A81C0D">
            <w:pPr>
              <w:spacing w:before="100" w:beforeAutospacing="1" w:after="100" w:afterAutospacing="1"/>
              <w:contextualSpacing/>
              <w:jc w:val="both"/>
              <w:rPr>
                <w:rFonts w:asciiTheme="majorBidi" w:hAnsiTheme="majorBidi" w:cstheme="majorBidi"/>
                <w:sz w:val="20"/>
                <w:szCs w:val="20"/>
              </w:rPr>
            </w:pPr>
            <w:r w:rsidRPr="00E82902">
              <w:rPr>
                <w:rFonts w:asciiTheme="majorBidi" w:hAnsiTheme="majorBidi" w:cstheme="majorBidi"/>
                <w:sz w:val="20"/>
                <w:szCs w:val="20"/>
              </w:rPr>
              <w:t>Outcome 5</w:t>
            </w:r>
          </w:p>
        </w:tc>
        <w:tc>
          <w:tcPr>
            <w:tcW w:w="7740" w:type="dxa"/>
          </w:tcPr>
          <w:p w:rsidR="00BC513B" w:rsidRPr="00E82902" w:rsidRDefault="00BC513B" w:rsidP="0029607B">
            <w:pPr>
              <w:spacing w:before="100" w:beforeAutospacing="1" w:after="100" w:afterAutospacing="1"/>
              <w:contextualSpacing/>
              <w:jc w:val="both"/>
              <w:rPr>
                <w:rFonts w:asciiTheme="majorBidi" w:hAnsiTheme="majorBidi" w:cstheme="majorBidi"/>
                <w:sz w:val="20"/>
                <w:szCs w:val="20"/>
              </w:rPr>
            </w:pPr>
            <w:r w:rsidRPr="00E82902">
              <w:rPr>
                <w:rFonts w:asciiTheme="majorBidi" w:hAnsiTheme="majorBidi" w:cstheme="majorBidi"/>
                <w:sz w:val="20"/>
                <w:szCs w:val="20"/>
              </w:rPr>
              <w:t xml:space="preserve">Outcome 5 will increase institutional capacity to identify and upscale successful results from the project, including in particular the development of an upscaling strategy, a next phase of the </w:t>
            </w:r>
            <w:r w:rsidR="0029607B" w:rsidRPr="00E82902">
              <w:rPr>
                <w:rFonts w:asciiTheme="majorBidi" w:hAnsiTheme="majorBidi" w:cstheme="majorBidi"/>
                <w:sz w:val="20"/>
                <w:szCs w:val="20"/>
              </w:rPr>
              <w:t>project</w:t>
            </w:r>
            <w:r w:rsidRPr="00E82902">
              <w:rPr>
                <w:rFonts w:asciiTheme="majorBidi" w:hAnsiTheme="majorBidi" w:cstheme="majorBidi"/>
                <w:sz w:val="20"/>
                <w:szCs w:val="20"/>
              </w:rPr>
              <w:t xml:space="preserve">, and the development of governance recommendations for Southern Mauritania. </w:t>
            </w:r>
          </w:p>
        </w:tc>
      </w:tr>
    </w:tbl>
    <w:p w:rsidR="00BC513B" w:rsidRPr="00E82902" w:rsidRDefault="00BC513B" w:rsidP="00BC513B">
      <w:pPr>
        <w:spacing w:before="100" w:beforeAutospacing="1" w:after="100" w:afterAutospacing="1"/>
        <w:contextualSpacing/>
        <w:jc w:val="both"/>
        <w:rPr>
          <w:rFonts w:asciiTheme="majorBidi" w:hAnsiTheme="majorBidi" w:cstheme="majorBidi"/>
          <w:color w:val="000000" w:themeColor="text1"/>
          <w:sz w:val="22"/>
          <w:szCs w:val="22"/>
        </w:rPr>
      </w:pPr>
    </w:p>
    <w:p w:rsidR="00BC513B" w:rsidRPr="00E82902" w:rsidRDefault="00BC513B" w:rsidP="00BC513B">
      <w:pPr>
        <w:spacing w:before="100" w:beforeAutospacing="1" w:after="100" w:afterAutospacing="1"/>
        <w:contextualSpacing/>
        <w:rPr>
          <w:rStyle w:val="Strong"/>
          <w:rFonts w:asciiTheme="majorBidi" w:hAnsiTheme="majorBidi" w:cstheme="majorBidi"/>
          <w:sz w:val="22"/>
          <w:szCs w:val="22"/>
          <w:lang w:eastAsia="it-IT"/>
        </w:rPr>
      </w:pPr>
      <w:r w:rsidRPr="00E82902">
        <w:rPr>
          <w:rStyle w:val="Strong"/>
          <w:rFonts w:asciiTheme="majorBidi" w:hAnsiTheme="majorBidi" w:cstheme="majorBidi"/>
          <w:b w:val="0"/>
          <w:bCs w:val="0"/>
          <w:sz w:val="22"/>
          <w:szCs w:val="22"/>
        </w:rPr>
        <w:br w:type="page"/>
      </w:r>
    </w:p>
    <w:p w:rsidR="00BC513B" w:rsidRPr="00E82902" w:rsidRDefault="00BC513B" w:rsidP="00BC513B">
      <w:pPr>
        <w:spacing w:before="100" w:beforeAutospacing="1" w:after="100" w:afterAutospacing="1"/>
        <w:contextualSpacing/>
        <w:rPr>
          <w:rStyle w:val="Strong"/>
          <w:rFonts w:asciiTheme="majorBidi" w:hAnsiTheme="majorBidi" w:cstheme="majorBidi"/>
          <w:sz w:val="22"/>
          <w:szCs w:val="22"/>
          <w:lang w:eastAsia="it-IT"/>
        </w:rPr>
      </w:pPr>
    </w:p>
    <w:p w:rsidR="00BC513B" w:rsidRPr="00E82902" w:rsidRDefault="00BC513B" w:rsidP="00BC513B">
      <w:pPr>
        <w:pStyle w:val="Heading1"/>
        <w:spacing w:before="100" w:beforeAutospacing="1" w:after="100" w:afterAutospacing="1"/>
        <w:contextualSpacing/>
        <w:jc w:val="center"/>
        <w:rPr>
          <w:rStyle w:val="Strong"/>
          <w:rFonts w:asciiTheme="majorBidi" w:hAnsiTheme="majorBidi" w:cstheme="majorBidi"/>
          <w:b/>
          <w:bCs/>
          <w:sz w:val="22"/>
          <w:szCs w:val="22"/>
          <w:lang w:val="en-CA"/>
        </w:rPr>
      </w:pPr>
      <w:bookmarkStart w:id="26" w:name="_Toc508890295"/>
      <w:r w:rsidRPr="00E82902">
        <w:rPr>
          <w:rStyle w:val="Strong"/>
          <w:rFonts w:asciiTheme="majorBidi" w:hAnsiTheme="majorBidi" w:cstheme="majorBidi"/>
          <w:b/>
          <w:bCs/>
          <w:sz w:val="22"/>
          <w:szCs w:val="22"/>
          <w:lang w:val="en-CA"/>
        </w:rPr>
        <w:t>SECTION 4 – INSTITUTIONAL AND IMPLEMENTATION ARRANGEMENTS</w:t>
      </w:r>
      <w:bookmarkEnd w:id="26"/>
    </w:p>
    <w:p w:rsidR="00BC513B" w:rsidRPr="00E82902" w:rsidRDefault="00BC513B" w:rsidP="00BC513B">
      <w:pPr>
        <w:pStyle w:val="Heading3"/>
        <w:spacing w:before="100" w:beforeAutospacing="1" w:after="100" w:afterAutospacing="1" w:line="240" w:lineRule="auto"/>
        <w:contextualSpacing/>
        <w:rPr>
          <w:rFonts w:asciiTheme="majorBidi" w:hAnsiTheme="majorBidi"/>
          <w:color w:val="auto"/>
          <w:sz w:val="22"/>
          <w:lang w:val="en-CA"/>
        </w:rPr>
      </w:pPr>
      <w:bookmarkStart w:id="27" w:name="_Toc508890296"/>
      <w:r w:rsidRPr="00E82902">
        <w:rPr>
          <w:rFonts w:asciiTheme="majorBidi" w:hAnsiTheme="majorBidi"/>
          <w:color w:val="auto"/>
          <w:sz w:val="22"/>
          <w:lang w:val="en-CA"/>
        </w:rPr>
        <w:t>4.1 INSTITUTIONAL ARRANGEMENTS</w:t>
      </w:r>
      <w:bookmarkEnd w:id="27"/>
      <w:r w:rsidRPr="00E82902">
        <w:rPr>
          <w:rFonts w:asciiTheme="majorBidi" w:hAnsiTheme="majorBidi"/>
          <w:color w:val="auto"/>
          <w:sz w:val="22"/>
          <w:lang w:val="en-CA"/>
        </w:rPr>
        <w:t xml:space="preserve"> </w:t>
      </w:r>
    </w:p>
    <w:p w:rsidR="00BC513B" w:rsidRPr="00E82902" w:rsidRDefault="00BC513B" w:rsidP="00BC513B">
      <w:pPr>
        <w:spacing w:before="100" w:beforeAutospacing="1" w:after="100" w:afterAutospacing="1"/>
        <w:contextualSpacing/>
        <w:rPr>
          <w:rFonts w:asciiTheme="majorBidi" w:hAnsiTheme="majorBidi" w:cstheme="majorBidi"/>
          <w:bCs/>
          <w:sz w:val="22"/>
          <w:szCs w:val="22"/>
          <w:u w:val="single"/>
          <w:lang w:eastAsia="en-GB"/>
        </w:rPr>
      </w:pPr>
      <w:r w:rsidRPr="00E82902">
        <w:rPr>
          <w:rFonts w:asciiTheme="majorBidi" w:hAnsiTheme="majorBidi" w:cstheme="majorBidi"/>
          <w:bCs/>
          <w:sz w:val="22"/>
          <w:szCs w:val="22"/>
          <w:u w:val="single"/>
          <w:lang w:eastAsia="en-GB"/>
        </w:rPr>
        <w:t>4.1.1 Roles and responsibilities of main institutions</w:t>
      </w:r>
    </w:p>
    <w:p w:rsidR="00BC513B" w:rsidRPr="00E82902" w:rsidRDefault="00BC513B" w:rsidP="00D47D96">
      <w:pPr>
        <w:pStyle w:val="ListParagraph"/>
        <w:widowControl w:val="0"/>
        <w:numPr>
          <w:ilvl w:val="0"/>
          <w:numId w:val="27"/>
        </w:numPr>
        <w:autoSpaceDE w:val="0"/>
        <w:autoSpaceDN w:val="0"/>
        <w:adjustRightInd w:val="0"/>
        <w:spacing w:before="100" w:beforeAutospacing="1" w:after="100" w:afterAutospacing="1"/>
        <w:ind w:left="0" w:firstLine="0"/>
        <w:jc w:val="both"/>
        <w:rPr>
          <w:rFonts w:asciiTheme="majorBidi" w:hAnsiTheme="majorBidi" w:cstheme="majorBidi"/>
          <w:sz w:val="22"/>
        </w:rPr>
      </w:pPr>
      <w:r w:rsidRPr="00E82902">
        <w:rPr>
          <w:rFonts w:asciiTheme="majorBidi" w:hAnsiTheme="majorBidi" w:cstheme="majorBidi"/>
          <w:sz w:val="22"/>
        </w:rPr>
        <w:t xml:space="preserve">During project </w:t>
      </w:r>
      <w:r w:rsidR="00106E54" w:rsidRPr="00E82902">
        <w:rPr>
          <w:rFonts w:asciiTheme="majorBidi" w:hAnsiTheme="majorBidi" w:cstheme="majorBidi"/>
          <w:sz w:val="22"/>
        </w:rPr>
        <w:t>preparation,</w:t>
      </w:r>
      <w:r w:rsidRPr="00E82902">
        <w:rPr>
          <w:rFonts w:asciiTheme="majorBidi" w:hAnsiTheme="majorBidi" w:cstheme="majorBidi"/>
          <w:sz w:val="22"/>
        </w:rPr>
        <w:t xml:space="preserve"> all potential stakeholders were identified, their interests and capacities were assessed. </w:t>
      </w:r>
    </w:p>
    <w:p w:rsidR="00BC513B" w:rsidRPr="00E82902" w:rsidRDefault="00BC513B" w:rsidP="00721AE8">
      <w:pPr>
        <w:pStyle w:val="ListParagraph"/>
        <w:widowControl w:val="0"/>
        <w:autoSpaceDE w:val="0"/>
        <w:autoSpaceDN w:val="0"/>
        <w:adjustRightInd w:val="0"/>
        <w:spacing w:before="100" w:beforeAutospacing="1" w:after="100" w:afterAutospacing="1"/>
        <w:ind w:left="0"/>
        <w:jc w:val="both"/>
        <w:rPr>
          <w:rFonts w:asciiTheme="majorBidi" w:hAnsiTheme="majorBidi" w:cstheme="majorBidi"/>
          <w:sz w:val="22"/>
        </w:rPr>
      </w:pPr>
    </w:p>
    <w:p w:rsidR="00BC513B" w:rsidRPr="00E82902" w:rsidRDefault="007643C8" w:rsidP="00D47D96">
      <w:pPr>
        <w:pStyle w:val="ListParagraph"/>
        <w:widowControl w:val="0"/>
        <w:numPr>
          <w:ilvl w:val="0"/>
          <w:numId w:val="27"/>
        </w:numPr>
        <w:autoSpaceDE w:val="0"/>
        <w:autoSpaceDN w:val="0"/>
        <w:adjustRightInd w:val="0"/>
        <w:spacing w:before="100" w:beforeAutospacing="1" w:after="100" w:afterAutospacing="1"/>
        <w:ind w:left="0" w:firstLine="0"/>
        <w:jc w:val="both"/>
        <w:rPr>
          <w:rFonts w:asciiTheme="majorBidi" w:hAnsiTheme="majorBidi" w:cstheme="majorBidi"/>
          <w:sz w:val="22"/>
        </w:rPr>
      </w:pPr>
      <w:r w:rsidRPr="00E82902">
        <w:rPr>
          <w:rFonts w:asciiTheme="majorBidi" w:hAnsiTheme="majorBidi" w:cstheme="majorBidi"/>
          <w:sz w:val="22"/>
        </w:rPr>
        <w:t>The main Executing</w:t>
      </w:r>
      <w:r w:rsidR="00BC513B" w:rsidRPr="00E82902">
        <w:rPr>
          <w:rFonts w:asciiTheme="majorBidi" w:hAnsiTheme="majorBidi" w:cstheme="majorBidi"/>
          <w:sz w:val="22"/>
        </w:rPr>
        <w:t xml:space="preserve"> Partner will be the MEDD who will work through its decentralized offices in the</w:t>
      </w:r>
      <w:r w:rsidR="001323B4" w:rsidRPr="00E82902">
        <w:rPr>
          <w:rFonts w:asciiTheme="majorBidi" w:hAnsiTheme="majorBidi" w:cstheme="majorBidi"/>
          <w:sz w:val="22"/>
        </w:rPr>
        <w:t xml:space="preserve"> Regional Directorates (DREDD).</w:t>
      </w:r>
      <w:r w:rsidR="00BC513B" w:rsidRPr="00E82902">
        <w:rPr>
          <w:rFonts w:asciiTheme="majorBidi" w:hAnsiTheme="majorBidi" w:cstheme="majorBidi"/>
          <w:sz w:val="22"/>
        </w:rPr>
        <w:t xml:space="preserve"> MEDD will nominate a National Project Director whose task will be to provide ov</w:t>
      </w:r>
      <w:r w:rsidR="001323B4" w:rsidRPr="00E82902">
        <w:rPr>
          <w:rFonts w:asciiTheme="majorBidi" w:hAnsiTheme="majorBidi" w:cstheme="majorBidi"/>
          <w:sz w:val="22"/>
        </w:rPr>
        <w:t>ersight to project activities. At the request of the MEDD,</w:t>
      </w:r>
      <w:r w:rsidR="00BC513B" w:rsidRPr="00E82902">
        <w:rPr>
          <w:rFonts w:asciiTheme="majorBidi" w:hAnsiTheme="majorBidi" w:cstheme="majorBidi"/>
          <w:sz w:val="22"/>
        </w:rPr>
        <w:t xml:space="preserve"> FAO will </w:t>
      </w:r>
      <w:r w:rsidR="001323B4" w:rsidRPr="00E82902">
        <w:rPr>
          <w:rFonts w:asciiTheme="majorBidi" w:hAnsiTheme="majorBidi" w:cstheme="majorBidi"/>
          <w:sz w:val="22"/>
        </w:rPr>
        <w:t>provide support services to the project management, including</w:t>
      </w:r>
      <w:r w:rsidR="00BC513B" w:rsidRPr="00E82902">
        <w:rPr>
          <w:rFonts w:asciiTheme="majorBidi" w:hAnsiTheme="majorBidi" w:cstheme="majorBidi"/>
          <w:sz w:val="22"/>
        </w:rPr>
        <w:t xml:space="preserve"> support for procurement, tendering, and enter into agreements with service providers. </w:t>
      </w:r>
      <w:r w:rsidR="001323B4" w:rsidRPr="00E82902">
        <w:rPr>
          <w:rFonts w:asciiTheme="majorBidi" w:hAnsiTheme="majorBidi" w:cstheme="majorBidi"/>
          <w:sz w:val="22"/>
        </w:rPr>
        <w:t>The request for these service</w:t>
      </w:r>
      <w:r w:rsidR="00DE43B7" w:rsidRPr="00E82902">
        <w:rPr>
          <w:rFonts w:asciiTheme="majorBidi" w:hAnsiTheme="majorBidi" w:cstheme="majorBidi"/>
          <w:sz w:val="22"/>
        </w:rPr>
        <w:t>s to FAO can be found in Annex 12.</w:t>
      </w:r>
    </w:p>
    <w:p w:rsidR="00BC513B" w:rsidRPr="00E82902" w:rsidRDefault="00BC513B" w:rsidP="00721AE8">
      <w:pPr>
        <w:pStyle w:val="ListParagraph"/>
        <w:widowControl w:val="0"/>
        <w:autoSpaceDE w:val="0"/>
        <w:autoSpaceDN w:val="0"/>
        <w:adjustRightInd w:val="0"/>
        <w:spacing w:before="100" w:beforeAutospacing="1" w:after="100" w:afterAutospacing="1"/>
        <w:ind w:left="0"/>
        <w:jc w:val="both"/>
        <w:rPr>
          <w:rFonts w:asciiTheme="majorBidi" w:hAnsiTheme="majorBidi" w:cstheme="majorBidi"/>
          <w:sz w:val="22"/>
        </w:rPr>
      </w:pPr>
    </w:p>
    <w:p w:rsidR="00BC513B" w:rsidRPr="00E82902" w:rsidRDefault="00BC513B" w:rsidP="00D47D96">
      <w:pPr>
        <w:pStyle w:val="ListParagraph"/>
        <w:widowControl w:val="0"/>
        <w:numPr>
          <w:ilvl w:val="0"/>
          <w:numId w:val="27"/>
        </w:numPr>
        <w:autoSpaceDE w:val="0"/>
        <w:autoSpaceDN w:val="0"/>
        <w:adjustRightInd w:val="0"/>
        <w:spacing w:before="100" w:beforeAutospacing="1" w:after="100" w:afterAutospacing="1"/>
        <w:ind w:left="0" w:firstLine="0"/>
        <w:jc w:val="both"/>
        <w:rPr>
          <w:rFonts w:asciiTheme="majorBidi" w:hAnsiTheme="majorBidi" w:cstheme="majorBidi"/>
          <w:sz w:val="22"/>
        </w:rPr>
      </w:pPr>
      <w:r w:rsidRPr="00E82902">
        <w:rPr>
          <w:rFonts w:asciiTheme="majorBidi" w:hAnsiTheme="majorBidi" w:cstheme="majorBidi"/>
          <w:sz w:val="22"/>
        </w:rPr>
        <w:t xml:space="preserve">Key technical </w:t>
      </w:r>
      <w:r w:rsidR="007643C8" w:rsidRPr="00E82902">
        <w:rPr>
          <w:rFonts w:asciiTheme="majorBidi" w:hAnsiTheme="majorBidi" w:cstheme="majorBidi"/>
          <w:sz w:val="22"/>
        </w:rPr>
        <w:t>execution</w:t>
      </w:r>
      <w:r w:rsidRPr="00E82902">
        <w:rPr>
          <w:rFonts w:asciiTheme="majorBidi" w:hAnsiTheme="majorBidi" w:cstheme="majorBidi"/>
          <w:sz w:val="22"/>
        </w:rPr>
        <w:t xml:space="preserve"> partners have been identified as follows:</w:t>
      </w:r>
    </w:p>
    <w:tbl>
      <w:tblPr>
        <w:tblStyle w:val="TableGrid"/>
        <w:tblW w:w="10136" w:type="dxa"/>
        <w:tblInd w:w="-601" w:type="dxa"/>
        <w:tblLayout w:type="fixed"/>
        <w:tblLook w:val="04A0" w:firstRow="1" w:lastRow="0" w:firstColumn="1" w:lastColumn="0" w:noHBand="0" w:noVBand="1"/>
      </w:tblPr>
      <w:tblGrid>
        <w:gridCol w:w="2694"/>
        <w:gridCol w:w="4292"/>
        <w:gridCol w:w="3150"/>
      </w:tblGrid>
      <w:tr w:rsidR="00BC513B" w:rsidRPr="00E82902" w:rsidTr="00F24E47">
        <w:tc>
          <w:tcPr>
            <w:tcW w:w="2694" w:type="dxa"/>
          </w:tcPr>
          <w:p w:rsidR="00BC513B" w:rsidRPr="00E82902" w:rsidRDefault="00BC513B" w:rsidP="00A81C0D">
            <w:pPr>
              <w:spacing w:before="100" w:beforeAutospacing="1" w:after="100" w:afterAutospacing="1"/>
              <w:contextualSpacing/>
              <w:jc w:val="center"/>
              <w:rPr>
                <w:rFonts w:asciiTheme="majorBidi" w:hAnsiTheme="majorBidi" w:cstheme="majorBidi"/>
                <w:b/>
                <w:sz w:val="20"/>
                <w:szCs w:val="20"/>
              </w:rPr>
            </w:pPr>
            <w:r w:rsidRPr="00E82902">
              <w:rPr>
                <w:rFonts w:asciiTheme="majorBidi" w:hAnsiTheme="majorBidi" w:cstheme="majorBidi"/>
                <w:b/>
                <w:sz w:val="20"/>
                <w:szCs w:val="20"/>
              </w:rPr>
              <w:t>Institutions/Organisations</w:t>
            </w:r>
          </w:p>
        </w:tc>
        <w:tc>
          <w:tcPr>
            <w:tcW w:w="4292" w:type="dxa"/>
          </w:tcPr>
          <w:p w:rsidR="00BC513B" w:rsidRPr="00E82902" w:rsidRDefault="00BC513B" w:rsidP="00A81C0D">
            <w:pPr>
              <w:spacing w:before="100" w:beforeAutospacing="1" w:after="100" w:afterAutospacing="1"/>
              <w:contextualSpacing/>
              <w:jc w:val="center"/>
              <w:rPr>
                <w:rFonts w:asciiTheme="majorBidi" w:hAnsiTheme="majorBidi" w:cstheme="majorBidi"/>
                <w:b/>
                <w:sz w:val="20"/>
                <w:szCs w:val="20"/>
              </w:rPr>
            </w:pPr>
            <w:r w:rsidRPr="00E82902">
              <w:rPr>
                <w:rFonts w:asciiTheme="majorBidi" w:hAnsiTheme="majorBidi" w:cstheme="majorBidi"/>
                <w:b/>
                <w:sz w:val="20"/>
                <w:szCs w:val="20"/>
              </w:rPr>
              <w:t>Mandate</w:t>
            </w:r>
          </w:p>
        </w:tc>
        <w:tc>
          <w:tcPr>
            <w:tcW w:w="3150" w:type="dxa"/>
          </w:tcPr>
          <w:p w:rsidR="00BC513B" w:rsidRPr="00E82902" w:rsidRDefault="00BC513B" w:rsidP="00A81C0D">
            <w:pPr>
              <w:spacing w:before="100" w:beforeAutospacing="1" w:after="100" w:afterAutospacing="1"/>
              <w:contextualSpacing/>
              <w:jc w:val="center"/>
              <w:rPr>
                <w:rFonts w:asciiTheme="majorBidi" w:hAnsiTheme="majorBidi" w:cstheme="majorBidi"/>
                <w:b/>
                <w:sz w:val="20"/>
                <w:szCs w:val="20"/>
              </w:rPr>
            </w:pPr>
            <w:r w:rsidRPr="00E82902">
              <w:rPr>
                <w:rFonts w:asciiTheme="majorBidi" w:hAnsiTheme="majorBidi" w:cstheme="majorBidi"/>
                <w:b/>
                <w:sz w:val="20"/>
                <w:szCs w:val="20"/>
              </w:rPr>
              <w:t>Role in the project</w:t>
            </w:r>
          </w:p>
        </w:tc>
      </w:tr>
      <w:tr w:rsidR="00BC513B" w:rsidRPr="00E82902" w:rsidTr="00F24E47">
        <w:tc>
          <w:tcPr>
            <w:tcW w:w="2694" w:type="dxa"/>
          </w:tcPr>
          <w:p w:rsidR="00BC513B" w:rsidRPr="00E82902" w:rsidRDefault="00BC513B" w:rsidP="007643C8">
            <w:pPr>
              <w:spacing w:before="100" w:beforeAutospacing="1" w:after="100" w:afterAutospacing="1"/>
              <w:contextualSpacing/>
              <w:rPr>
                <w:rFonts w:asciiTheme="majorBidi" w:hAnsiTheme="majorBidi" w:cstheme="majorBidi"/>
                <w:bCs/>
                <w:sz w:val="20"/>
                <w:szCs w:val="20"/>
                <w:lang w:val="fr-FR"/>
              </w:rPr>
            </w:pPr>
            <w:r w:rsidRPr="00E82902">
              <w:rPr>
                <w:rFonts w:asciiTheme="majorBidi" w:hAnsiTheme="majorBidi" w:cstheme="majorBidi"/>
                <w:bCs/>
                <w:sz w:val="20"/>
                <w:szCs w:val="20"/>
                <w:lang w:val="fr-FR"/>
              </w:rPr>
              <w:t xml:space="preserve">Ministère de l’Environnement et </w:t>
            </w:r>
            <w:r w:rsidR="007643C8" w:rsidRPr="00E82902">
              <w:rPr>
                <w:rFonts w:asciiTheme="majorBidi" w:hAnsiTheme="majorBidi" w:cstheme="majorBidi"/>
                <w:bCs/>
                <w:sz w:val="20"/>
                <w:szCs w:val="20"/>
                <w:lang w:val="fr-FR"/>
              </w:rPr>
              <w:t>du Développement Durable (MEDD)</w:t>
            </w:r>
          </w:p>
        </w:tc>
        <w:tc>
          <w:tcPr>
            <w:tcW w:w="4292" w:type="dxa"/>
          </w:tcPr>
          <w:p w:rsidR="00BC513B" w:rsidRPr="00E82902" w:rsidRDefault="00BC513B" w:rsidP="007643C8">
            <w:pPr>
              <w:spacing w:before="100" w:beforeAutospacing="1" w:after="100" w:afterAutospacing="1"/>
              <w:contextualSpacing/>
              <w:jc w:val="both"/>
              <w:rPr>
                <w:rFonts w:asciiTheme="majorBidi" w:hAnsiTheme="majorBidi" w:cstheme="majorBidi"/>
                <w:bCs/>
                <w:sz w:val="20"/>
                <w:szCs w:val="20"/>
              </w:rPr>
            </w:pPr>
            <w:r w:rsidRPr="00E82902">
              <w:rPr>
                <w:rFonts w:asciiTheme="majorBidi" w:hAnsiTheme="majorBidi" w:cstheme="majorBidi"/>
                <w:bCs/>
                <w:sz w:val="20"/>
                <w:szCs w:val="20"/>
              </w:rPr>
              <w:t>Responsible for the development, implementation, and monitoring and evaluation of policies, strategies, initiatives and sustainable management of natural resources; MEDD ensures the promotion of and makes sure that issues related to climate change, the fight against desertification and biodiversity conservation are taken into consideration in sectoral strategies and programs. It is responsible for monitoring and implementation of the UNFCCC, the UN</w:t>
            </w:r>
            <w:r w:rsidR="007643C8" w:rsidRPr="00E82902">
              <w:rPr>
                <w:rFonts w:asciiTheme="majorBidi" w:hAnsiTheme="majorBidi" w:cstheme="majorBidi"/>
                <w:bCs/>
                <w:sz w:val="20"/>
                <w:szCs w:val="20"/>
              </w:rPr>
              <w:t>CCD and the CBD in the country.</w:t>
            </w:r>
          </w:p>
        </w:tc>
        <w:tc>
          <w:tcPr>
            <w:tcW w:w="3150" w:type="dxa"/>
          </w:tcPr>
          <w:p w:rsidR="00BC513B" w:rsidRPr="00E82902" w:rsidRDefault="00BC513B" w:rsidP="00F24E47">
            <w:pPr>
              <w:spacing w:before="100" w:beforeAutospacing="1" w:after="100" w:afterAutospacing="1"/>
              <w:contextualSpacing/>
              <w:jc w:val="both"/>
              <w:rPr>
                <w:rFonts w:asciiTheme="majorBidi" w:hAnsiTheme="majorBidi" w:cstheme="majorBidi"/>
                <w:bCs/>
                <w:sz w:val="20"/>
                <w:szCs w:val="20"/>
              </w:rPr>
            </w:pPr>
            <w:r w:rsidRPr="00E82902">
              <w:rPr>
                <w:rFonts w:asciiTheme="majorBidi" w:hAnsiTheme="majorBidi" w:cstheme="majorBidi"/>
                <w:bCs/>
                <w:sz w:val="20"/>
                <w:szCs w:val="20"/>
              </w:rPr>
              <w:t xml:space="preserve">Lead </w:t>
            </w:r>
            <w:r w:rsidR="00F24E47" w:rsidRPr="00E82902">
              <w:rPr>
                <w:rFonts w:asciiTheme="majorBidi" w:hAnsiTheme="majorBidi" w:cstheme="majorBidi"/>
                <w:bCs/>
                <w:sz w:val="20"/>
                <w:szCs w:val="20"/>
              </w:rPr>
              <w:t>Execution</w:t>
            </w:r>
            <w:r w:rsidRPr="00E82902">
              <w:rPr>
                <w:rFonts w:asciiTheme="majorBidi" w:hAnsiTheme="majorBidi" w:cstheme="majorBidi"/>
                <w:bCs/>
                <w:sz w:val="20"/>
                <w:szCs w:val="20"/>
              </w:rPr>
              <w:t xml:space="preserve"> Partner</w:t>
            </w:r>
          </w:p>
          <w:p w:rsidR="00BC513B" w:rsidRPr="00E82902" w:rsidRDefault="00BC513B" w:rsidP="00A81C0D">
            <w:pPr>
              <w:spacing w:before="100" w:beforeAutospacing="1" w:after="100" w:afterAutospacing="1"/>
              <w:contextualSpacing/>
              <w:jc w:val="both"/>
              <w:rPr>
                <w:rFonts w:asciiTheme="majorBidi" w:hAnsiTheme="majorBidi" w:cstheme="majorBidi"/>
                <w:bCs/>
                <w:sz w:val="20"/>
                <w:szCs w:val="20"/>
              </w:rPr>
            </w:pPr>
            <w:r w:rsidRPr="00E82902">
              <w:rPr>
                <w:rFonts w:asciiTheme="majorBidi" w:hAnsiTheme="majorBidi" w:cstheme="majorBidi"/>
                <w:bCs/>
                <w:sz w:val="20"/>
                <w:szCs w:val="20"/>
              </w:rPr>
              <w:t>Chairs the Project Steering Committee</w:t>
            </w:r>
          </w:p>
          <w:p w:rsidR="00BC513B" w:rsidRPr="00E82902" w:rsidRDefault="007643C8" w:rsidP="007643C8">
            <w:pPr>
              <w:spacing w:before="100" w:beforeAutospacing="1" w:after="100" w:afterAutospacing="1"/>
              <w:contextualSpacing/>
              <w:jc w:val="both"/>
              <w:rPr>
                <w:rFonts w:asciiTheme="majorBidi" w:hAnsiTheme="majorBidi" w:cstheme="majorBidi"/>
                <w:bCs/>
                <w:sz w:val="20"/>
                <w:szCs w:val="20"/>
              </w:rPr>
            </w:pPr>
            <w:r w:rsidRPr="00E82902">
              <w:rPr>
                <w:rFonts w:asciiTheme="majorBidi" w:hAnsiTheme="majorBidi" w:cstheme="majorBidi"/>
                <w:bCs/>
                <w:sz w:val="20"/>
                <w:szCs w:val="20"/>
              </w:rPr>
              <w:t xml:space="preserve">Support for Outcomes 1 and 2 </w:t>
            </w:r>
          </w:p>
        </w:tc>
      </w:tr>
      <w:tr w:rsidR="007643C8" w:rsidRPr="00E82902" w:rsidTr="00F24E47">
        <w:tc>
          <w:tcPr>
            <w:tcW w:w="2694" w:type="dxa"/>
          </w:tcPr>
          <w:p w:rsidR="007643C8" w:rsidRPr="00E82902" w:rsidRDefault="007643C8" w:rsidP="00A81C0D">
            <w:pPr>
              <w:spacing w:before="100" w:beforeAutospacing="1" w:after="100" w:afterAutospacing="1"/>
              <w:contextualSpacing/>
              <w:rPr>
                <w:rFonts w:asciiTheme="majorBidi" w:hAnsiTheme="majorBidi" w:cstheme="majorBidi"/>
                <w:bCs/>
                <w:sz w:val="20"/>
                <w:szCs w:val="20"/>
                <w:lang w:val="fr-FR"/>
              </w:rPr>
            </w:pPr>
            <w:r w:rsidRPr="00E82902">
              <w:rPr>
                <w:rFonts w:asciiTheme="majorBidi" w:hAnsiTheme="majorBidi" w:cstheme="majorBidi"/>
                <w:sz w:val="20"/>
                <w:szCs w:val="20"/>
                <w:lang w:val="fr-FR"/>
              </w:rPr>
              <w:t>Agence Grande muraille verte (AGMV)</w:t>
            </w:r>
          </w:p>
        </w:tc>
        <w:tc>
          <w:tcPr>
            <w:tcW w:w="4292" w:type="dxa"/>
          </w:tcPr>
          <w:p w:rsidR="007643C8" w:rsidRPr="00E82902" w:rsidRDefault="007643C8" w:rsidP="00A81C0D">
            <w:pPr>
              <w:spacing w:before="100" w:beforeAutospacing="1" w:after="100" w:afterAutospacing="1"/>
              <w:contextualSpacing/>
              <w:jc w:val="both"/>
              <w:rPr>
                <w:rFonts w:asciiTheme="majorBidi" w:hAnsiTheme="majorBidi" w:cstheme="majorBidi"/>
                <w:bCs/>
                <w:sz w:val="20"/>
                <w:szCs w:val="20"/>
                <w:lang w:val="en-US"/>
              </w:rPr>
            </w:pPr>
            <w:r w:rsidRPr="00E82902">
              <w:rPr>
                <w:rFonts w:asciiTheme="majorBidi" w:hAnsiTheme="majorBidi" w:cstheme="majorBidi"/>
                <w:sz w:val="20"/>
                <w:szCs w:val="20"/>
              </w:rPr>
              <w:t>The mission of the AGMV is to “take effective and urgent measures in the drylands of Africa, to halt/reverse the land degradation, impoverishment of biological diversity, to ensure that ecosystems are resilient to climate change and continue to provide essential services by 2025, contributing to human well-being and poverty eradication”.</w:t>
            </w:r>
          </w:p>
        </w:tc>
        <w:tc>
          <w:tcPr>
            <w:tcW w:w="3150" w:type="dxa"/>
          </w:tcPr>
          <w:p w:rsidR="007643C8" w:rsidRPr="00E82902" w:rsidRDefault="007643C8" w:rsidP="00A81C0D">
            <w:pPr>
              <w:spacing w:before="100" w:beforeAutospacing="1" w:after="100" w:afterAutospacing="1"/>
              <w:contextualSpacing/>
              <w:jc w:val="both"/>
              <w:rPr>
                <w:rFonts w:asciiTheme="majorBidi" w:hAnsiTheme="majorBidi" w:cstheme="majorBidi"/>
                <w:bCs/>
                <w:sz w:val="20"/>
                <w:szCs w:val="20"/>
                <w:lang w:val="en-US"/>
              </w:rPr>
            </w:pPr>
            <w:r w:rsidRPr="00E82902">
              <w:rPr>
                <w:rFonts w:asciiTheme="majorBidi" w:hAnsiTheme="majorBidi" w:cstheme="majorBidi"/>
                <w:bCs/>
                <w:sz w:val="20"/>
                <w:szCs w:val="20"/>
              </w:rPr>
              <w:t>Support for Outcome 1</w:t>
            </w:r>
          </w:p>
        </w:tc>
      </w:tr>
      <w:tr w:rsidR="00BC513B" w:rsidRPr="00E82902" w:rsidTr="00F24E47">
        <w:tc>
          <w:tcPr>
            <w:tcW w:w="2694" w:type="dxa"/>
          </w:tcPr>
          <w:p w:rsidR="00BC513B" w:rsidRPr="00E82902" w:rsidRDefault="00BC513B" w:rsidP="00A81C0D">
            <w:pPr>
              <w:spacing w:before="100" w:beforeAutospacing="1" w:after="100" w:afterAutospacing="1"/>
              <w:contextualSpacing/>
              <w:rPr>
                <w:rFonts w:asciiTheme="majorBidi" w:hAnsiTheme="majorBidi" w:cstheme="majorBidi"/>
                <w:bCs/>
                <w:sz w:val="20"/>
                <w:szCs w:val="20"/>
                <w:lang w:val="fr-FR"/>
              </w:rPr>
            </w:pPr>
            <w:r w:rsidRPr="00E82902">
              <w:rPr>
                <w:rFonts w:asciiTheme="majorBidi" w:hAnsiTheme="majorBidi" w:cstheme="majorBidi"/>
                <w:bCs/>
                <w:sz w:val="20"/>
                <w:szCs w:val="20"/>
                <w:lang w:val="fr-FR"/>
              </w:rPr>
              <w:t xml:space="preserve">Ministère de l’Intérieur et de la Décentralisation (MIDEC) </w:t>
            </w:r>
          </w:p>
          <w:p w:rsidR="00BC513B" w:rsidRPr="00E82902" w:rsidRDefault="00BC513B" w:rsidP="00A81C0D">
            <w:pPr>
              <w:spacing w:before="100" w:beforeAutospacing="1" w:after="100" w:afterAutospacing="1"/>
              <w:contextualSpacing/>
              <w:rPr>
                <w:rFonts w:asciiTheme="majorBidi" w:hAnsiTheme="majorBidi" w:cstheme="majorBidi"/>
                <w:bCs/>
                <w:sz w:val="20"/>
                <w:szCs w:val="20"/>
                <w:lang w:val="fr-FR"/>
              </w:rPr>
            </w:pPr>
          </w:p>
        </w:tc>
        <w:tc>
          <w:tcPr>
            <w:tcW w:w="4292" w:type="dxa"/>
          </w:tcPr>
          <w:p w:rsidR="00BC513B" w:rsidRPr="00E82902" w:rsidRDefault="00BC513B" w:rsidP="00F24E47">
            <w:pPr>
              <w:spacing w:before="100" w:beforeAutospacing="1" w:after="100" w:afterAutospacing="1"/>
              <w:contextualSpacing/>
              <w:rPr>
                <w:rFonts w:asciiTheme="majorBidi" w:hAnsiTheme="majorBidi" w:cstheme="majorBidi"/>
                <w:bCs/>
                <w:sz w:val="20"/>
                <w:szCs w:val="20"/>
              </w:rPr>
            </w:pPr>
            <w:r w:rsidRPr="00E82902">
              <w:rPr>
                <w:rFonts w:asciiTheme="majorBidi" w:hAnsiTheme="majorBidi" w:cstheme="majorBidi"/>
                <w:bCs/>
                <w:sz w:val="20"/>
                <w:szCs w:val="20"/>
              </w:rPr>
              <w:t xml:space="preserve">This department is responsible for both the territorial administration and municipalities. The Walis and the Hakems will provide support to the creation or the revitalization of community associations. The municipalities will contribute to the dissemination of the project’s results while helping their ownership </w:t>
            </w:r>
            <w:r w:rsidR="00DA3973" w:rsidRPr="00E82902">
              <w:rPr>
                <w:rFonts w:asciiTheme="majorBidi" w:hAnsiTheme="majorBidi" w:cstheme="majorBidi"/>
                <w:bCs/>
                <w:sz w:val="20"/>
                <w:szCs w:val="20"/>
              </w:rPr>
              <w:t>by the beneficiary communities.</w:t>
            </w:r>
          </w:p>
        </w:tc>
        <w:tc>
          <w:tcPr>
            <w:tcW w:w="3150" w:type="dxa"/>
          </w:tcPr>
          <w:p w:rsidR="00FF6FCA" w:rsidRPr="00E82902" w:rsidRDefault="00FF6FCA" w:rsidP="00FF6FCA">
            <w:pPr>
              <w:spacing w:before="100" w:beforeAutospacing="1" w:after="100" w:afterAutospacing="1"/>
              <w:contextualSpacing/>
              <w:rPr>
                <w:rFonts w:asciiTheme="majorBidi" w:hAnsiTheme="majorBidi" w:cstheme="majorBidi"/>
                <w:bCs/>
                <w:sz w:val="20"/>
                <w:szCs w:val="20"/>
              </w:rPr>
            </w:pPr>
            <w:r w:rsidRPr="00E82902">
              <w:rPr>
                <w:rFonts w:asciiTheme="majorBidi" w:hAnsiTheme="majorBidi" w:cstheme="majorBidi"/>
                <w:bCs/>
                <w:sz w:val="20"/>
                <w:szCs w:val="20"/>
              </w:rPr>
              <w:t xml:space="preserve">Member of the Project Steering Committee </w:t>
            </w:r>
          </w:p>
          <w:p w:rsidR="00BC513B" w:rsidRPr="00E82902" w:rsidRDefault="00B0715A" w:rsidP="00FF6FCA">
            <w:pPr>
              <w:spacing w:before="100" w:beforeAutospacing="1" w:after="100" w:afterAutospacing="1"/>
              <w:contextualSpacing/>
              <w:jc w:val="both"/>
              <w:rPr>
                <w:rFonts w:asciiTheme="majorBidi" w:hAnsiTheme="majorBidi" w:cstheme="majorBidi"/>
                <w:bCs/>
                <w:sz w:val="20"/>
                <w:szCs w:val="20"/>
              </w:rPr>
            </w:pPr>
            <w:r w:rsidRPr="00E82902">
              <w:rPr>
                <w:rFonts w:asciiTheme="majorBidi" w:hAnsiTheme="majorBidi" w:cstheme="majorBidi"/>
                <w:bCs/>
                <w:sz w:val="20"/>
                <w:szCs w:val="20"/>
              </w:rPr>
              <w:t xml:space="preserve">Support for Outcome 1 </w:t>
            </w:r>
          </w:p>
        </w:tc>
      </w:tr>
      <w:tr w:rsidR="00BC513B" w:rsidRPr="00E82902" w:rsidTr="00F24E47">
        <w:tc>
          <w:tcPr>
            <w:tcW w:w="2694" w:type="dxa"/>
          </w:tcPr>
          <w:p w:rsidR="00BC513B" w:rsidRPr="00E82902" w:rsidRDefault="00BC513B" w:rsidP="00A81C0D">
            <w:pPr>
              <w:spacing w:before="100" w:beforeAutospacing="1" w:after="100" w:afterAutospacing="1"/>
              <w:contextualSpacing/>
              <w:rPr>
                <w:rFonts w:asciiTheme="majorBidi" w:hAnsiTheme="majorBidi" w:cstheme="majorBidi"/>
                <w:sz w:val="20"/>
                <w:szCs w:val="20"/>
                <w:lang w:val="fr-FR"/>
              </w:rPr>
            </w:pPr>
            <w:r w:rsidRPr="00E82902">
              <w:rPr>
                <w:rFonts w:asciiTheme="majorBidi" w:hAnsiTheme="majorBidi" w:cstheme="majorBidi"/>
                <w:bCs/>
                <w:sz w:val="20"/>
                <w:szCs w:val="20"/>
                <w:lang w:val="fr-FR"/>
              </w:rPr>
              <w:t>Ministère de l’Hydraulique et de l’Assainissement (MHA)</w:t>
            </w:r>
          </w:p>
        </w:tc>
        <w:tc>
          <w:tcPr>
            <w:tcW w:w="4292" w:type="dxa"/>
          </w:tcPr>
          <w:p w:rsidR="00BC513B" w:rsidRPr="00E82902" w:rsidRDefault="00BC513B" w:rsidP="00A81C0D">
            <w:pPr>
              <w:spacing w:before="100" w:beforeAutospacing="1" w:after="100" w:afterAutospacing="1"/>
              <w:contextualSpacing/>
              <w:jc w:val="both"/>
              <w:rPr>
                <w:rFonts w:asciiTheme="majorBidi" w:hAnsiTheme="majorBidi" w:cstheme="majorBidi"/>
                <w:bCs/>
                <w:sz w:val="20"/>
                <w:szCs w:val="20"/>
              </w:rPr>
            </w:pPr>
            <w:r w:rsidRPr="00E82902">
              <w:rPr>
                <w:rFonts w:asciiTheme="majorBidi" w:hAnsiTheme="majorBidi" w:cstheme="majorBidi"/>
                <w:bCs/>
                <w:sz w:val="20"/>
                <w:szCs w:val="20"/>
              </w:rPr>
              <w:t>The MHA manages water policy. The “Direction hydraulique” (DH) is responsible for water management and the National Water Resources Center (CNRE) is responsible for the knowledge and monitoring of water resources. These structures will play an important role in water supply for people and infrastructure developments of wetlands and watersheds. The Department of Hydrology and Dams is a structure in charge of drinking water.</w:t>
            </w:r>
          </w:p>
        </w:tc>
        <w:tc>
          <w:tcPr>
            <w:tcW w:w="3150" w:type="dxa"/>
          </w:tcPr>
          <w:p w:rsidR="00FF6FCA" w:rsidRPr="00E82902" w:rsidRDefault="00FF6FCA" w:rsidP="00FF6FCA">
            <w:pPr>
              <w:spacing w:before="100" w:beforeAutospacing="1" w:after="100" w:afterAutospacing="1"/>
              <w:contextualSpacing/>
              <w:jc w:val="both"/>
              <w:rPr>
                <w:rFonts w:asciiTheme="majorBidi" w:hAnsiTheme="majorBidi" w:cstheme="majorBidi"/>
                <w:bCs/>
                <w:sz w:val="20"/>
                <w:szCs w:val="20"/>
              </w:rPr>
            </w:pPr>
            <w:r w:rsidRPr="00E82902">
              <w:rPr>
                <w:rFonts w:asciiTheme="majorBidi" w:hAnsiTheme="majorBidi" w:cstheme="majorBidi"/>
                <w:bCs/>
                <w:sz w:val="20"/>
                <w:szCs w:val="20"/>
              </w:rPr>
              <w:t xml:space="preserve">Member of the Project Steering Committee </w:t>
            </w:r>
          </w:p>
          <w:p w:rsidR="00BC513B" w:rsidRPr="00E82902" w:rsidRDefault="00B0715A" w:rsidP="003E7C2C">
            <w:pPr>
              <w:spacing w:before="100" w:beforeAutospacing="1" w:after="100" w:afterAutospacing="1"/>
              <w:contextualSpacing/>
              <w:jc w:val="both"/>
              <w:rPr>
                <w:rFonts w:asciiTheme="majorBidi" w:hAnsiTheme="majorBidi" w:cstheme="majorBidi"/>
                <w:bCs/>
                <w:sz w:val="20"/>
                <w:szCs w:val="20"/>
              </w:rPr>
            </w:pPr>
            <w:r w:rsidRPr="00E82902">
              <w:rPr>
                <w:rFonts w:asciiTheme="majorBidi" w:hAnsiTheme="majorBidi" w:cstheme="majorBidi"/>
                <w:bCs/>
                <w:sz w:val="20"/>
                <w:szCs w:val="20"/>
              </w:rPr>
              <w:t xml:space="preserve">Support for Outcome 3 </w:t>
            </w:r>
          </w:p>
        </w:tc>
      </w:tr>
      <w:tr w:rsidR="00BC513B" w:rsidRPr="00E82902" w:rsidTr="00F24E47">
        <w:tc>
          <w:tcPr>
            <w:tcW w:w="2694" w:type="dxa"/>
          </w:tcPr>
          <w:p w:rsidR="00BC513B" w:rsidRPr="00E82902" w:rsidRDefault="00BC513B" w:rsidP="00A81C0D">
            <w:pPr>
              <w:spacing w:before="100" w:beforeAutospacing="1" w:after="100" w:afterAutospacing="1"/>
              <w:contextualSpacing/>
              <w:rPr>
                <w:rFonts w:asciiTheme="majorBidi" w:hAnsiTheme="majorBidi" w:cstheme="majorBidi"/>
                <w:bCs/>
                <w:sz w:val="20"/>
                <w:szCs w:val="20"/>
              </w:rPr>
            </w:pPr>
            <w:r w:rsidRPr="00E82902">
              <w:rPr>
                <w:rFonts w:asciiTheme="majorBidi" w:hAnsiTheme="majorBidi" w:cstheme="majorBidi"/>
                <w:bCs/>
                <w:sz w:val="20"/>
                <w:szCs w:val="20"/>
              </w:rPr>
              <w:t>Ministère de l’Agriculture (MA)</w:t>
            </w:r>
          </w:p>
        </w:tc>
        <w:tc>
          <w:tcPr>
            <w:tcW w:w="4292" w:type="dxa"/>
          </w:tcPr>
          <w:p w:rsidR="00BC513B" w:rsidRPr="00E82902" w:rsidRDefault="00BC513B" w:rsidP="00A81C0D">
            <w:pPr>
              <w:spacing w:before="100" w:beforeAutospacing="1" w:after="100" w:afterAutospacing="1"/>
              <w:contextualSpacing/>
              <w:jc w:val="both"/>
              <w:rPr>
                <w:rFonts w:asciiTheme="majorBidi" w:hAnsiTheme="majorBidi" w:cstheme="majorBidi"/>
                <w:bCs/>
                <w:sz w:val="20"/>
                <w:szCs w:val="20"/>
              </w:rPr>
            </w:pPr>
            <w:r w:rsidRPr="00E82902">
              <w:rPr>
                <w:rFonts w:asciiTheme="majorBidi" w:hAnsiTheme="majorBidi" w:cstheme="majorBidi"/>
                <w:bCs/>
                <w:sz w:val="20"/>
                <w:szCs w:val="20"/>
              </w:rPr>
              <w:t xml:space="preserve">The Agriculture Department is responsible for the development of facilities and production of vegetable crops. This structure will have a role to </w:t>
            </w:r>
            <w:r w:rsidRPr="00E82902">
              <w:rPr>
                <w:rFonts w:asciiTheme="majorBidi" w:hAnsiTheme="majorBidi" w:cstheme="majorBidi"/>
                <w:bCs/>
                <w:sz w:val="20"/>
                <w:szCs w:val="20"/>
              </w:rPr>
              <w:lastRenderedPageBreak/>
              <w:t>play in the management and use of water resources for irrigation. The Rural Development Directorate is responsible for the construction of retaining dams and structures for collecting water runoffs.</w:t>
            </w:r>
          </w:p>
        </w:tc>
        <w:tc>
          <w:tcPr>
            <w:tcW w:w="3150" w:type="dxa"/>
          </w:tcPr>
          <w:p w:rsidR="00BC513B" w:rsidRPr="00E82902" w:rsidRDefault="00FF6FCA" w:rsidP="00A81C0D">
            <w:pPr>
              <w:spacing w:before="100" w:beforeAutospacing="1" w:after="100" w:afterAutospacing="1"/>
              <w:contextualSpacing/>
              <w:jc w:val="both"/>
              <w:rPr>
                <w:rFonts w:asciiTheme="majorBidi" w:hAnsiTheme="majorBidi" w:cstheme="majorBidi"/>
                <w:bCs/>
                <w:sz w:val="20"/>
                <w:szCs w:val="20"/>
              </w:rPr>
            </w:pPr>
            <w:r w:rsidRPr="00E82902">
              <w:rPr>
                <w:rFonts w:asciiTheme="majorBidi" w:hAnsiTheme="majorBidi" w:cstheme="majorBidi"/>
                <w:bCs/>
                <w:sz w:val="20"/>
                <w:szCs w:val="20"/>
              </w:rPr>
              <w:lastRenderedPageBreak/>
              <w:t>Member of the Project Steering Committee</w:t>
            </w:r>
          </w:p>
          <w:p w:rsidR="00FF6FCA" w:rsidRPr="00E82902" w:rsidRDefault="00A868D3" w:rsidP="00A868D3">
            <w:pPr>
              <w:spacing w:before="100" w:beforeAutospacing="1" w:after="100" w:afterAutospacing="1"/>
              <w:contextualSpacing/>
              <w:jc w:val="both"/>
              <w:rPr>
                <w:rFonts w:asciiTheme="majorBidi" w:hAnsiTheme="majorBidi" w:cstheme="majorBidi"/>
                <w:bCs/>
                <w:sz w:val="20"/>
                <w:szCs w:val="20"/>
              </w:rPr>
            </w:pPr>
            <w:r w:rsidRPr="00E82902">
              <w:rPr>
                <w:rFonts w:asciiTheme="majorBidi" w:hAnsiTheme="majorBidi" w:cstheme="majorBidi"/>
                <w:bCs/>
                <w:sz w:val="20"/>
                <w:szCs w:val="20"/>
              </w:rPr>
              <w:t>Support for Outcome</w:t>
            </w:r>
            <w:r w:rsidR="00B0715A" w:rsidRPr="00E82902">
              <w:rPr>
                <w:rFonts w:asciiTheme="majorBidi" w:hAnsiTheme="majorBidi" w:cstheme="majorBidi"/>
                <w:bCs/>
                <w:sz w:val="20"/>
                <w:szCs w:val="20"/>
              </w:rPr>
              <w:t xml:space="preserve"> 1 and</w:t>
            </w:r>
            <w:r w:rsidRPr="00E82902">
              <w:rPr>
                <w:rFonts w:asciiTheme="majorBidi" w:hAnsiTheme="majorBidi" w:cstheme="majorBidi"/>
                <w:bCs/>
                <w:sz w:val="20"/>
                <w:szCs w:val="20"/>
              </w:rPr>
              <w:t xml:space="preserve"> 4  </w:t>
            </w:r>
          </w:p>
        </w:tc>
      </w:tr>
      <w:tr w:rsidR="00BC513B" w:rsidRPr="00E82902" w:rsidTr="00F24E47">
        <w:tc>
          <w:tcPr>
            <w:tcW w:w="2694" w:type="dxa"/>
          </w:tcPr>
          <w:p w:rsidR="00BC513B" w:rsidRPr="00E82902" w:rsidRDefault="00BC513B" w:rsidP="00A81C0D">
            <w:pPr>
              <w:spacing w:before="100" w:beforeAutospacing="1" w:after="100" w:afterAutospacing="1"/>
              <w:contextualSpacing/>
              <w:rPr>
                <w:rFonts w:asciiTheme="majorBidi" w:hAnsiTheme="majorBidi" w:cstheme="majorBidi"/>
                <w:bCs/>
                <w:sz w:val="20"/>
                <w:szCs w:val="20"/>
              </w:rPr>
            </w:pPr>
            <w:r w:rsidRPr="00E82902">
              <w:rPr>
                <w:rFonts w:asciiTheme="majorBidi" w:hAnsiTheme="majorBidi" w:cstheme="majorBidi"/>
                <w:bCs/>
                <w:sz w:val="20"/>
                <w:szCs w:val="20"/>
              </w:rPr>
              <w:t>Ministère de l’Élevage (ME)</w:t>
            </w:r>
          </w:p>
        </w:tc>
        <w:tc>
          <w:tcPr>
            <w:tcW w:w="4292" w:type="dxa"/>
          </w:tcPr>
          <w:p w:rsidR="00BC513B" w:rsidRPr="00E82902" w:rsidRDefault="00BC513B" w:rsidP="00A81C0D">
            <w:pPr>
              <w:spacing w:before="100" w:beforeAutospacing="1" w:after="100" w:afterAutospacing="1"/>
              <w:contextualSpacing/>
              <w:jc w:val="both"/>
              <w:rPr>
                <w:rFonts w:asciiTheme="majorBidi" w:hAnsiTheme="majorBidi" w:cstheme="majorBidi"/>
                <w:bCs/>
                <w:sz w:val="20"/>
                <w:szCs w:val="20"/>
              </w:rPr>
            </w:pPr>
            <w:r w:rsidRPr="00E82902">
              <w:rPr>
                <w:rFonts w:asciiTheme="majorBidi" w:hAnsiTheme="majorBidi" w:cstheme="majorBidi"/>
                <w:bCs/>
                <w:sz w:val="20"/>
                <w:szCs w:val="20"/>
              </w:rPr>
              <w:t>This department’s overall mission is to design, implement, monitor and evaluate government policies on the development of animal husbandry. As such, it is responsible for, among other things, (i) contributing to the technical support of the producers; (ii) promoting the structuring of the pastoral world; (iii) providing necessary support and technical advice on animal husbandry for the sustainable improvement of production and productivity.</w:t>
            </w:r>
          </w:p>
        </w:tc>
        <w:tc>
          <w:tcPr>
            <w:tcW w:w="3150" w:type="dxa"/>
          </w:tcPr>
          <w:p w:rsidR="00FF6FCA" w:rsidRPr="00E82902" w:rsidRDefault="00FF6FCA" w:rsidP="00FF6FCA">
            <w:pPr>
              <w:spacing w:before="100" w:beforeAutospacing="1" w:after="100" w:afterAutospacing="1"/>
              <w:contextualSpacing/>
              <w:jc w:val="both"/>
              <w:rPr>
                <w:rFonts w:asciiTheme="majorBidi" w:hAnsiTheme="majorBidi" w:cstheme="majorBidi"/>
                <w:bCs/>
                <w:sz w:val="20"/>
                <w:szCs w:val="20"/>
              </w:rPr>
            </w:pPr>
            <w:r w:rsidRPr="00E82902">
              <w:rPr>
                <w:rFonts w:asciiTheme="majorBidi" w:hAnsiTheme="majorBidi" w:cstheme="majorBidi"/>
                <w:bCs/>
                <w:sz w:val="20"/>
                <w:szCs w:val="20"/>
              </w:rPr>
              <w:t>Member of the Project Steering Committee</w:t>
            </w:r>
          </w:p>
          <w:p w:rsidR="00BC513B" w:rsidRPr="00E82902" w:rsidRDefault="00B0715A" w:rsidP="00A81C0D">
            <w:pPr>
              <w:spacing w:before="100" w:beforeAutospacing="1" w:after="100" w:afterAutospacing="1"/>
              <w:contextualSpacing/>
              <w:jc w:val="both"/>
              <w:rPr>
                <w:rFonts w:asciiTheme="majorBidi" w:hAnsiTheme="majorBidi" w:cstheme="majorBidi"/>
                <w:bCs/>
                <w:sz w:val="20"/>
                <w:szCs w:val="20"/>
              </w:rPr>
            </w:pPr>
            <w:r w:rsidRPr="00E82902">
              <w:rPr>
                <w:rFonts w:asciiTheme="majorBidi" w:hAnsiTheme="majorBidi" w:cstheme="majorBidi"/>
                <w:bCs/>
                <w:sz w:val="20"/>
                <w:szCs w:val="20"/>
              </w:rPr>
              <w:t>Support for Outcome 1 and 4</w:t>
            </w:r>
          </w:p>
        </w:tc>
      </w:tr>
      <w:tr w:rsidR="00BC513B" w:rsidRPr="00E82902" w:rsidTr="00F24E47">
        <w:tc>
          <w:tcPr>
            <w:tcW w:w="2694" w:type="dxa"/>
          </w:tcPr>
          <w:p w:rsidR="00BC513B" w:rsidRPr="00E82902" w:rsidRDefault="00BC513B" w:rsidP="00A81C0D">
            <w:pPr>
              <w:spacing w:before="100" w:beforeAutospacing="1" w:after="100" w:afterAutospacing="1"/>
              <w:contextualSpacing/>
              <w:jc w:val="both"/>
              <w:rPr>
                <w:rFonts w:asciiTheme="majorBidi" w:hAnsiTheme="majorBidi" w:cstheme="majorBidi"/>
                <w:sz w:val="20"/>
                <w:szCs w:val="20"/>
                <w:lang w:val="fr-FR"/>
              </w:rPr>
            </w:pPr>
            <w:r w:rsidRPr="00E82902">
              <w:rPr>
                <w:rFonts w:asciiTheme="majorBidi" w:hAnsiTheme="majorBidi" w:cstheme="majorBidi"/>
                <w:bCs/>
                <w:sz w:val="20"/>
                <w:szCs w:val="20"/>
                <w:lang w:val="fr-FR"/>
              </w:rPr>
              <w:t>Ministère des affaires sociales, de l’enfance et de la famille (MASEF)</w:t>
            </w:r>
          </w:p>
        </w:tc>
        <w:tc>
          <w:tcPr>
            <w:tcW w:w="4292" w:type="dxa"/>
          </w:tcPr>
          <w:p w:rsidR="00BC513B" w:rsidRPr="00E82902" w:rsidRDefault="00BC513B" w:rsidP="00A81C0D">
            <w:pPr>
              <w:spacing w:before="100" w:beforeAutospacing="1" w:after="100" w:afterAutospacing="1"/>
              <w:contextualSpacing/>
              <w:jc w:val="both"/>
              <w:rPr>
                <w:rFonts w:asciiTheme="majorBidi" w:hAnsiTheme="majorBidi" w:cstheme="majorBidi"/>
                <w:bCs/>
                <w:sz w:val="20"/>
                <w:szCs w:val="20"/>
              </w:rPr>
            </w:pPr>
            <w:r w:rsidRPr="00E82902">
              <w:rPr>
                <w:rFonts w:asciiTheme="majorBidi" w:hAnsiTheme="majorBidi" w:cstheme="majorBidi"/>
                <w:bCs/>
                <w:sz w:val="20"/>
                <w:szCs w:val="20"/>
              </w:rPr>
              <w:t xml:space="preserve">This ministry has the responsibility of ensuring the inclusion of gender into sectorial policies and to work directly with communities. Its activities are transversal and diversified. </w:t>
            </w:r>
          </w:p>
        </w:tc>
        <w:tc>
          <w:tcPr>
            <w:tcW w:w="3150" w:type="dxa"/>
          </w:tcPr>
          <w:p w:rsidR="00FF6FCA" w:rsidRPr="00E82902" w:rsidRDefault="00FF6FCA" w:rsidP="00FF6FCA">
            <w:pPr>
              <w:spacing w:before="100" w:beforeAutospacing="1" w:after="100" w:afterAutospacing="1"/>
              <w:contextualSpacing/>
              <w:jc w:val="both"/>
              <w:rPr>
                <w:rFonts w:asciiTheme="majorBidi" w:hAnsiTheme="majorBidi" w:cstheme="majorBidi"/>
                <w:bCs/>
                <w:sz w:val="20"/>
                <w:szCs w:val="20"/>
              </w:rPr>
            </w:pPr>
            <w:r w:rsidRPr="00E82902">
              <w:rPr>
                <w:rFonts w:asciiTheme="majorBidi" w:hAnsiTheme="majorBidi" w:cstheme="majorBidi"/>
                <w:bCs/>
                <w:sz w:val="20"/>
                <w:szCs w:val="20"/>
              </w:rPr>
              <w:t>Member of the Project Steering Committee</w:t>
            </w:r>
          </w:p>
          <w:p w:rsidR="00BC513B" w:rsidRPr="00E82902" w:rsidRDefault="00BC513B" w:rsidP="00A81C0D">
            <w:pPr>
              <w:spacing w:before="100" w:beforeAutospacing="1" w:after="100" w:afterAutospacing="1"/>
              <w:contextualSpacing/>
              <w:jc w:val="both"/>
              <w:rPr>
                <w:rFonts w:asciiTheme="majorBidi" w:hAnsiTheme="majorBidi" w:cstheme="majorBidi"/>
                <w:bCs/>
                <w:sz w:val="20"/>
                <w:szCs w:val="20"/>
              </w:rPr>
            </w:pPr>
          </w:p>
        </w:tc>
      </w:tr>
      <w:tr w:rsidR="00BC513B" w:rsidRPr="00E82902" w:rsidTr="00F24E47">
        <w:tc>
          <w:tcPr>
            <w:tcW w:w="2694" w:type="dxa"/>
          </w:tcPr>
          <w:p w:rsidR="00BC513B" w:rsidRPr="00E82902" w:rsidRDefault="00BC513B" w:rsidP="00A81C0D">
            <w:pPr>
              <w:spacing w:before="100" w:beforeAutospacing="1" w:after="100" w:afterAutospacing="1"/>
              <w:contextualSpacing/>
              <w:jc w:val="both"/>
              <w:rPr>
                <w:rFonts w:asciiTheme="majorBidi" w:hAnsiTheme="majorBidi" w:cstheme="majorBidi"/>
                <w:bCs/>
                <w:color w:val="000000" w:themeColor="text1"/>
                <w:sz w:val="20"/>
                <w:szCs w:val="20"/>
              </w:rPr>
            </w:pPr>
            <w:r w:rsidRPr="00E82902">
              <w:rPr>
                <w:rFonts w:asciiTheme="majorBidi" w:hAnsiTheme="majorBidi" w:cstheme="majorBidi"/>
                <w:bCs/>
                <w:color w:val="000000" w:themeColor="text1"/>
                <w:sz w:val="20"/>
                <w:szCs w:val="20"/>
              </w:rPr>
              <w:t xml:space="preserve">Ministère de la  Pêche </w:t>
            </w:r>
          </w:p>
        </w:tc>
        <w:tc>
          <w:tcPr>
            <w:tcW w:w="4292" w:type="dxa"/>
          </w:tcPr>
          <w:p w:rsidR="00BC513B" w:rsidRPr="00E82902" w:rsidRDefault="00BC513B" w:rsidP="00A81C0D">
            <w:pPr>
              <w:spacing w:before="100" w:beforeAutospacing="1" w:after="100" w:afterAutospacing="1"/>
              <w:ind w:right="-30"/>
              <w:contextualSpacing/>
              <w:jc w:val="both"/>
              <w:rPr>
                <w:rFonts w:asciiTheme="majorBidi" w:hAnsiTheme="majorBidi" w:cstheme="majorBidi"/>
                <w:bCs/>
                <w:color w:val="000000" w:themeColor="text1"/>
                <w:sz w:val="20"/>
                <w:szCs w:val="20"/>
              </w:rPr>
            </w:pPr>
            <w:r w:rsidRPr="00E82902">
              <w:rPr>
                <w:rFonts w:asciiTheme="majorBidi" w:hAnsiTheme="majorBidi" w:cstheme="majorBidi"/>
                <w:bCs/>
                <w:color w:val="000000" w:themeColor="text1"/>
                <w:sz w:val="20"/>
                <w:szCs w:val="20"/>
              </w:rPr>
              <w:t>The Minister of Fisheries has the overall responsibility of designing, coordinating, promoting and monitoring the implementation of government policy in the field of fisheries. Part of its functions are: (i) the development and conservation of fishery resources and aquatic ecosystems; (ii) the health inspection of goods, facilities and production areas of fisheries and aquaculture; (iii) the promotion of responsible fishing in marine, brackish and inland waters.</w:t>
            </w:r>
          </w:p>
        </w:tc>
        <w:tc>
          <w:tcPr>
            <w:tcW w:w="3150" w:type="dxa"/>
          </w:tcPr>
          <w:p w:rsidR="00FF6FCA" w:rsidRPr="00E82902" w:rsidRDefault="00FF6FCA" w:rsidP="00FF6FCA">
            <w:pPr>
              <w:spacing w:before="100" w:beforeAutospacing="1" w:after="100" w:afterAutospacing="1"/>
              <w:contextualSpacing/>
              <w:jc w:val="both"/>
              <w:rPr>
                <w:rFonts w:asciiTheme="majorBidi" w:hAnsiTheme="majorBidi" w:cstheme="majorBidi"/>
                <w:bCs/>
                <w:sz w:val="20"/>
                <w:szCs w:val="20"/>
              </w:rPr>
            </w:pPr>
            <w:r w:rsidRPr="00E82902">
              <w:rPr>
                <w:rFonts w:asciiTheme="majorBidi" w:hAnsiTheme="majorBidi" w:cstheme="majorBidi"/>
                <w:bCs/>
                <w:sz w:val="20"/>
                <w:szCs w:val="20"/>
              </w:rPr>
              <w:t>Member of the Project Steering Committee</w:t>
            </w:r>
          </w:p>
          <w:p w:rsidR="00BC513B" w:rsidRPr="00E82902" w:rsidRDefault="00B0715A" w:rsidP="00FF6FCA">
            <w:pPr>
              <w:spacing w:before="100" w:beforeAutospacing="1" w:after="100" w:afterAutospacing="1"/>
              <w:ind w:right="-30"/>
              <w:contextualSpacing/>
              <w:jc w:val="both"/>
              <w:rPr>
                <w:rFonts w:asciiTheme="majorBidi" w:hAnsiTheme="majorBidi" w:cstheme="majorBidi"/>
                <w:bCs/>
                <w:color w:val="000000" w:themeColor="text1"/>
                <w:sz w:val="20"/>
                <w:szCs w:val="20"/>
              </w:rPr>
            </w:pPr>
            <w:r w:rsidRPr="00E82902">
              <w:rPr>
                <w:rFonts w:asciiTheme="majorBidi" w:hAnsiTheme="majorBidi" w:cstheme="majorBidi"/>
                <w:bCs/>
                <w:color w:val="000000" w:themeColor="text1"/>
                <w:sz w:val="20"/>
                <w:szCs w:val="20"/>
              </w:rPr>
              <w:t>Support for Outcome 4</w:t>
            </w:r>
            <w:r w:rsidR="005A5067" w:rsidRPr="00E82902">
              <w:rPr>
                <w:rFonts w:asciiTheme="majorBidi" w:hAnsiTheme="majorBidi" w:cstheme="majorBidi"/>
                <w:bCs/>
                <w:color w:val="000000" w:themeColor="text1"/>
                <w:sz w:val="20"/>
                <w:szCs w:val="20"/>
              </w:rPr>
              <w:t xml:space="preserve"> </w:t>
            </w:r>
          </w:p>
        </w:tc>
      </w:tr>
      <w:tr w:rsidR="00BC513B" w:rsidRPr="00E82902" w:rsidTr="00F24E47">
        <w:tc>
          <w:tcPr>
            <w:tcW w:w="2694" w:type="dxa"/>
          </w:tcPr>
          <w:p w:rsidR="00BC513B" w:rsidRPr="00E82902" w:rsidRDefault="00BC513B" w:rsidP="00A81C0D">
            <w:pPr>
              <w:spacing w:before="100" w:beforeAutospacing="1" w:after="100" w:afterAutospacing="1"/>
              <w:contextualSpacing/>
              <w:rPr>
                <w:rFonts w:asciiTheme="majorBidi" w:hAnsiTheme="majorBidi" w:cstheme="majorBidi"/>
                <w:bCs/>
                <w:sz w:val="20"/>
                <w:szCs w:val="20"/>
                <w:lang w:val="fr-FR"/>
              </w:rPr>
            </w:pPr>
            <w:r w:rsidRPr="00E82902">
              <w:rPr>
                <w:rFonts w:asciiTheme="majorBidi" w:hAnsiTheme="majorBidi" w:cstheme="majorBidi"/>
                <w:bCs/>
                <w:sz w:val="20"/>
                <w:szCs w:val="20"/>
                <w:lang w:val="fr-FR"/>
              </w:rPr>
              <w:t xml:space="preserve">Ministère de l’Habitat, de l’Urbanisme et de l’Aménagement du Territoire </w:t>
            </w:r>
          </w:p>
          <w:p w:rsidR="00BC513B" w:rsidRPr="00E82902" w:rsidRDefault="00BC513B" w:rsidP="00DA3973">
            <w:pPr>
              <w:widowControl w:val="0"/>
              <w:autoSpaceDE w:val="0"/>
              <w:autoSpaceDN w:val="0"/>
              <w:adjustRightInd w:val="0"/>
              <w:spacing w:before="100" w:beforeAutospacing="1" w:after="100" w:afterAutospacing="1"/>
              <w:contextualSpacing/>
              <w:rPr>
                <w:rFonts w:asciiTheme="majorBidi" w:hAnsiTheme="majorBidi" w:cstheme="majorBidi"/>
                <w:color w:val="000000"/>
                <w:sz w:val="20"/>
                <w:szCs w:val="20"/>
              </w:rPr>
            </w:pPr>
            <w:r w:rsidRPr="00E82902">
              <w:rPr>
                <w:rFonts w:asciiTheme="majorBidi" w:hAnsiTheme="majorBidi" w:cstheme="majorBidi"/>
                <w:color w:val="000000"/>
                <w:sz w:val="20"/>
                <w:szCs w:val="20"/>
                <w:lang w:val="fr-FR"/>
              </w:rPr>
              <w:t xml:space="preserve"> </w:t>
            </w:r>
            <w:r w:rsidRPr="00E82902">
              <w:rPr>
                <w:rFonts w:asciiTheme="majorBidi" w:hAnsiTheme="majorBidi" w:cstheme="majorBidi"/>
                <w:bCs/>
                <w:sz w:val="20"/>
                <w:szCs w:val="20"/>
              </w:rPr>
              <w:t>(MHUAT)</w:t>
            </w:r>
            <w:r w:rsidR="00DA3973" w:rsidRPr="00E82902">
              <w:rPr>
                <w:rFonts w:asciiTheme="majorBidi" w:hAnsiTheme="majorBidi" w:cstheme="majorBidi"/>
                <w:color w:val="000000"/>
                <w:sz w:val="20"/>
                <w:szCs w:val="20"/>
              </w:rPr>
              <w:t xml:space="preserve"> </w:t>
            </w:r>
          </w:p>
        </w:tc>
        <w:tc>
          <w:tcPr>
            <w:tcW w:w="4292" w:type="dxa"/>
          </w:tcPr>
          <w:p w:rsidR="00BC513B" w:rsidRPr="00E82902" w:rsidRDefault="0039313F" w:rsidP="0039313F">
            <w:pPr>
              <w:spacing w:before="100" w:beforeAutospacing="1" w:after="100" w:afterAutospacing="1"/>
              <w:ind w:right="-30"/>
              <w:contextualSpacing/>
              <w:jc w:val="both"/>
              <w:rPr>
                <w:rFonts w:asciiTheme="majorBidi" w:hAnsiTheme="majorBidi" w:cstheme="majorBidi"/>
                <w:bCs/>
                <w:color w:val="FF0000"/>
                <w:sz w:val="20"/>
                <w:szCs w:val="20"/>
              </w:rPr>
            </w:pPr>
            <w:r w:rsidRPr="00E82902">
              <w:rPr>
                <w:rFonts w:asciiTheme="majorBidi" w:hAnsiTheme="majorBidi" w:cstheme="majorBidi"/>
                <w:bCs/>
                <w:color w:val="000000" w:themeColor="text1"/>
                <w:sz w:val="20"/>
                <w:szCs w:val="20"/>
              </w:rPr>
              <w:t>The M</w:t>
            </w:r>
            <w:r w:rsidR="00BC513B" w:rsidRPr="00E82902">
              <w:rPr>
                <w:rFonts w:asciiTheme="majorBidi" w:hAnsiTheme="majorBidi" w:cstheme="majorBidi"/>
                <w:bCs/>
                <w:color w:val="000000" w:themeColor="text1"/>
                <w:sz w:val="20"/>
                <w:szCs w:val="20"/>
              </w:rPr>
              <w:t xml:space="preserve">inistry of </w:t>
            </w:r>
            <w:r w:rsidRPr="00E82902">
              <w:rPr>
                <w:rFonts w:asciiTheme="majorBidi" w:hAnsiTheme="majorBidi" w:cstheme="majorBidi"/>
                <w:bCs/>
                <w:color w:val="000000" w:themeColor="text1"/>
                <w:sz w:val="20"/>
                <w:szCs w:val="20"/>
              </w:rPr>
              <w:t>H</w:t>
            </w:r>
            <w:r w:rsidR="00BC513B" w:rsidRPr="00E82902">
              <w:rPr>
                <w:rFonts w:asciiTheme="majorBidi" w:hAnsiTheme="majorBidi" w:cstheme="majorBidi"/>
                <w:bCs/>
                <w:color w:val="000000" w:themeColor="text1"/>
                <w:sz w:val="20"/>
                <w:szCs w:val="20"/>
              </w:rPr>
              <w:t xml:space="preserve">abitat, </w:t>
            </w:r>
            <w:r w:rsidRPr="00E82902">
              <w:rPr>
                <w:rFonts w:asciiTheme="majorBidi" w:hAnsiTheme="majorBidi" w:cstheme="majorBidi"/>
                <w:bCs/>
                <w:color w:val="000000" w:themeColor="text1"/>
                <w:sz w:val="20"/>
                <w:szCs w:val="20"/>
              </w:rPr>
              <w:t>U</w:t>
            </w:r>
            <w:r w:rsidR="00BC513B" w:rsidRPr="00E82902">
              <w:rPr>
                <w:rFonts w:asciiTheme="majorBidi" w:hAnsiTheme="majorBidi" w:cstheme="majorBidi"/>
                <w:bCs/>
                <w:color w:val="000000" w:themeColor="text1"/>
                <w:sz w:val="20"/>
                <w:szCs w:val="20"/>
              </w:rPr>
              <w:t xml:space="preserve">rbanism and </w:t>
            </w:r>
            <w:r w:rsidRPr="00E82902">
              <w:rPr>
                <w:rFonts w:asciiTheme="majorBidi" w:hAnsiTheme="majorBidi" w:cstheme="majorBidi"/>
                <w:bCs/>
                <w:color w:val="000000" w:themeColor="text1"/>
                <w:sz w:val="20"/>
                <w:szCs w:val="20"/>
              </w:rPr>
              <w:t>L</w:t>
            </w:r>
            <w:r w:rsidR="00BC513B" w:rsidRPr="00E82902">
              <w:rPr>
                <w:rFonts w:asciiTheme="majorBidi" w:hAnsiTheme="majorBidi" w:cstheme="majorBidi"/>
                <w:bCs/>
                <w:color w:val="000000" w:themeColor="text1"/>
                <w:sz w:val="20"/>
                <w:szCs w:val="20"/>
              </w:rPr>
              <w:t xml:space="preserve">and </w:t>
            </w:r>
            <w:r w:rsidRPr="00E82902">
              <w:rPr>
                <w:rFonts w:asciiTheme="majorBidi" w:hAnsiTheme="majorBidi" w:cstheme="majorBidi"/>
                <w:bCs/>
                <w:color w:val="000000" w:themeColor="text1"/>
                <w:sz w:val="20"/>
                <w:szCs w:val="20"/>
              </w:rPr>
              <w:t>U</w:t>
            </w:r>
            <w:r w:rsidR="00BC513B" w:rsidRPr="00E82902">
              <w:rPr>
                <w:rFonts w:asciiTheme="majorBidi" w:hAnsiTheme="majorBidi" w:cstheme="majorBidi"/>
                <w:bCs/>
                <w:color w:val="000000" w:themeColor="text1"/>
                <w:sz w:val="20"/>
                <w:szCs w:val="20"/>
              </w:rPr>
              <w:t xml:space="preserve">se planning is responsible for issues related to land </w:t>
            </w:r>
            <w:r w:rsidR="00BC513B" w:rsidRPr="00E82902">
              <w:rPr>
                <w:rFonts w:asciiTheme="majorBidi" w:hAnsiTheme="majorBidi" w:cstheme="majorBidi"/>
                <w:bCs/>
                <w:sz w:val="20"/>
                <w:szCs w:val="20"/>
              </w:rPr>
              <w:t>tenure.</w:t>
            </w:r>
          </w:p>
        </w:tc>
        <w:tc>
          <w:tcPr>
            <w:tcW w:w="3150" w:type="dxa"/>
          </w:tcPr>
          <w:p w:rsidR="00FF6FCA" w:rsidRPr="00E82902" w:rsidRDefault="00FF6FCA" w:rsidP="00FF6FCA">
            <w:pPr>
              <w:spacing w:before="100" w:beforeAutospacing="1" w:after="100" w:afterAutospacing="1"/>
              <w:contextualSpacing/>
              <w:jc w:val="both"/>
              <w:rPr>
                <w:rFonts w:asciiTheme="majorBidi" w:hAnsiTheme="majorBidi" w:cstheme="majorBidi"/>
                <w:bCs/>
                <w:sz w:val="20"/>
                <w:szCs w:val="20"/>
              </w:rPr>
            </w:pPr>
            <w:r w:rsidRPr="00E82902">
              <w:rPr>
                <w:rFonts w:asciiTheme="majorBidi" w:hAnsiTheme="majorBidi" w:cstheme="majorBidi"/>
                <w:bCs/>
                <w:sz w:val="20"/>
                <w:szCs w:val="20"/>
              </w:rPr>
              <w:t>Member of the Project Steering Committee</w:t>
            </w:r>
          </w:p>
          <w:p w:rsidR="00BC513B" w:rsidRPr="00E82902" w:rsidRDefault="00B0715A" w:rsidP="00A81C0D">
            <w:pPr>
              <w:spacing w:before="100" w:beforeAutospacing="1" w:after="100" w:afterAutospacing="1"/>
              <w:ind w:right="-30"/>
              <w:contextualSpacing/>
              <w:jc w:val="both"/>
              <w:rPr>
                <w:rFonts w:asciiTheme="majorBidi" w:hAnsiTheme="majorBidi" w:cstheme="majorBidi"/>
                <w:bCs/>
                <w:color w:val="000000" w:themeColor="text1"/>
                <w:sz w:val="20"/>
                <w:szCs w:val="20"/>
              </w:rPr>
            </w:pPr>
            <w:r w:rsidRPr="00E82902">
              <w:rPr>
                <w:rFonts w:asciiTheme="majorBidi" w:hAnsiTheme="majorBidi" w:cstheme="majorBidi"/>
                <w:bCs/>
                <w:color w:val="000000" w:themeColor="text1"/>
                <w:sz w:val="20"/>
                <w:szCs w:val="20"/>
              </w:rPr>
              <w:t>Support for Outcome 1</w:t>
            </w:r>
          </w:p>
        </w:tc>
      </w:tr>
      <w:tr w:rsidR="00BC513B" w:rsidRPr="00E82902" w:rsidTr="00F24E47">
        <w:tc>
          <w:tcPr>
            <w:tcW w:w="2694" w:type="dxa"/>
          </w:tcPr>
          <w:p w:rsidR="00BC513B" w:rsidRPr="00E82902" w:rsidRDefault="00BC513B" w:rsidP="00A81C0D">
            <w:pPr>
              <w:spacing w:before="100" w:beforeAutospacing="1" w:after="100" w:afterAutospacing="1"/>
              <w:contextualSpacing/>
              <w:jc w:val="both"/>
              <w:rPr>
                <w:rFonts w:asciiTheme="majorBidi" w:hAnsiTheme="majorBidi" w:cstheme="majorBidi"/>
                <w:bCs/>
                <w:sz w:val="20"/>
                <w:szCs w:val="20"/>
              </w:rPr>
            </w:pPr>
            <w:r w:rsidRPr="00E82902">
              <w:rPr>
                <w:rFonts w:asciiTheme="majorBidi" w:hAnsiTheme="majorBidi" w:cstheme="majorBidi"/>
                <w:bCs/>
                <w:sz w:val="20"/>
                <w:szCs w:val="20"/>
              </w:rPr>
              <w:t xml:space="preserve">Tadamoun </w:t>
            </w:r>
          </w:p>
        </w:tc>
        <w:tc>
          <w:tcPr>
            <w:tcW w:w="4292" w:type="dxa"/>
          </w:tcPr>
          <w:p w:rsidR="00BC513B" w:rsidRPr="00E82902" w:rsidRDefault="00BC513B" w:rsidP="00CD4E05">
            <w:pPr>
              <w:spacing w:before="100" w:beforeAutospacing="1" w:after="100" w:afterAutospacing="1"/>
              <w:contextualSpacing/>
              <w:jc w:val="lowKashida"/>
              <w:rPr>
                <w:rFonts w:asciiTheme="majorBidi" w:hAnsiTheme="majorBidi" w:cstheme="majorBidi"/>
                <w:sz w:val="20"/>
                <w:szCs w:val="20"/>
              </w:rPr>
            </w:pPr>
            <w:r w:rsidRPr="00E82902">
              <w:rPr>
                <w:rFonts w:asciiTheme="majorBidi" w:hAnsiTheme="majorBidi" w:cstheme="majorBidi"/>
                <w:bCs/>
                <w:sz w:val="20"/>
                <w:szCs w:val="20"/>
              </w:rPr>
              <w:t>Tadamoun’s mission has three components: (i) fighting against the impacts of slavery (ii) integration of Mauritantian and (iii) fighting against poverty.  Tadamoun is responsible for implementation of the Strategic Framework for the Fight against Poverty, programmes aiming poverty eradication in all of Mauri</w:t>
            </w:r>
            <w:r w:rsidR="00CD4E05" w:rsidRPr="00E82902">
              <w:rPr>
                <w:rFonts w:asciiTheme="majorBidi" w:hAnsiTheme="majorBidi" w:cstheme="majorBidi"/>
                <w:bCs/>
                <w:sz w:val="20"/>
                <w:szCs w:val="20"/>
              </w:rPr>
              <w:t>tania’s regions, de la pauvreté</w:t>
            </w:r>
            <w:r w:rsidRPr="00E82902">
              <w:rPr>
                <w:rFonts w:asciiTheme="majorBidi" w:hAnsiTheme="majorBidi" w:cstheme="majorBidi"/>
                <w:bCs/>
                <w:sz w:val="20"/>
                <w:szCs w:val="20"/>
              </w:rPr>
              <w:t xml:space="preserve"> dans toutes les régions de Mauritanie. </w:t>
            </w:r>
          </w:p>
        </w:tc>
        <w:tc>
          <w:tcPr>
            <w:tcW w:w="3150" w:type="dxa"/>
          </w:tcPr>
          <w:p w:rsidR="00FF6FCA" w:rsidRPr="00E82902" w:rsidRDefault="00FF6FCA" w:rsidP="00FF6FCA">
            <w:pPr>
              <w:spacing w:before="100" w:beforeAutospacing="1" w:after="100" w:afterAutospacing="1"/>
              <w:contextualSpacing/>
              <w:jc w:val="both"/>
              <w:rPr>
                <w:rFonts w:asciiTheme="majorBidi" w:hAnsiTheme="majorBidi" w:cstheme="majorBidi"/>
                <w:bCs/>
                <w:sz w:val="20"/>
                <w:szCs w:val="20"/>
              </w:rPr>
            </w:pPr>
            <w:r w:rsidRPr="00E82902">
              <w:rPr>
                <w:rFonts w:asciiTheme="majorBidi" w:hAnsiTheme="majorBidi" w:cstheme="majorBidi"/>
                <w:bCs/>
                <w:sz w:val="20"/>
                <w:szCs w:val="20"/>
              </w:rPr>
              <w:t>Member of the Project Steering Committee</w:t>
            </w:r>
          </w:p>
          <w:p w:rsidR="00BC513B" w:rsidRPr="00E82902" w:rsidRDefault="00BC513B" w:rsidP="00A81C0D">
            <w:pPr>
              <w:spacing w:before="100" w:beforeAutospacing="1" w:after="100" w:afterAutospacing="1"/>
              <w:contextualSpacing/>
              <w:rPr>
                <w:rFonts w:asciiTheme="majorBidi" w:hAnsiTheme="majorBidi" w:cstheme="majorBidi"/>
                <w:bCs/>
                <w:sz w:val="20"/>
                <w:szCs w:val="20"/>
              </w:rPr>
            </w:pPr>
          </w:p>
        </w:tc>
      </w:tr>
      <w:tr w:rsidR="00BC513B" w:rsidRPr="00E82902" w:rsidTr="00F24E47">
        <w:tc>
          <w:tcPr>
            <w:tcW w:w="2694" w:type="dxa"/>
          </w:tcPr>
          <w:p w:rsidR="00BC513B" w:rsidRPr="00E82902" w:rsidRDefault="00BC513B" w:rsidP="00A81C0D">
            <w:pPr>
              <w:spacing w:before="100" w:beforeAutospacing="1" w:after="100" w:afterAutospacing="1"/>
              <w:contextualSpacing/>
              <w:jc w:val="both"/>
              <w:rPr>
                <w:rFonts w:asciiTheme="majorBidi" w:hAnsiTheme="majorBidi" w:cstheme="majorBidi"/>
                <w:sz w:val="20"/>
                <w:szCs w:val="20"/>
                <w:lang w:val="fr-FR"/>
              </w:rPr>
            </w:pPr>
            <w:r w:rsidRPr="00E82902">
              <w:rPr>
                <w:rFonts w:asciiTheme="majorBidi" w:hAnsiTheme="majorBidi" w:cstheme="majorBidi"/>
                <w:sz w:val="20"/>
                <w:szCs w:val="20"/>
                <w:lang w:val="fr-FR"/>
              </w:rPr>
              <w:t>National NGOs, Groupement Nat</w:t>
            </w:r>
            <w:r w:rsidRPr="00E82902">
              <w:rPr>
                <w:rFonts w:asciiTheme="majorBidi" w:hAnsiTheme="majorBidi" w:cstheme="majorBidi"/>
                <w:bCs/>
                <w:sz w:val="20"/>
                <w:szCs w:val="20"/>
                <w:lang w:val="fr-FR"/>
              </w:rPr>
              <w:t>ional des Associations Pastorales (GNAP), la Fédération des Agriculteurs et Éleveurs de Mauritanie (FAEM), women cooperatives, AGLC, etc.</w:t>
            </w:r>
          </w:p>
        </w:tc>
        <w:tc>
          <w:tcPr>
            <w:tcW w:w="4292" w:type="dxa"/>
          </w:tcPr>
          <w:p w:rsidR="00BC513B" w:rsidRPr="00E82902" w:rsidRDefault="00BC513B" w:rsidP="0029607B">
            <w:pPr>
              <w:spacing w:before="100" w:beforeAutospacing="1" w:after="100" w:afterAutospacing="1"/>
              <w:contextualSpacing/>
              <w:jc w:val="both"/>
              <w:rPr>
                <w:rFonts w:asciiTheme="majorBidi" w:hAnsiTheme="majorBidi" w:cstheme="majorBidi"/>
                <w:bCs/>
                <w:sz w:val="20"/>
                <w:szCs w:val="20"/>
              </w:rPr>
            </w:pPr>
            <w:r w:rsidRPr="00E82902">
              <w:rPr>
                <w:rFonts w:asciiTheme="majorBidi" w:hAnsiTheme="majorBidi" w:cstheme="majorBidi"/>
                <w:bCs/>
                <w:sz w:val="20"/>
                <w:szCs w:val="20"/>
              </w:rPr>
              <w:t xml:space="preserve">Civil society will be put to contribution in this project with the role of key partners in the implementation of the </w:t>
            </w:r>
            <w:r w:rsidR="0029607B" w:rsidRPr="00E82902">
              <w:rPr>
                <w:rFonts w:asciiTheme="majorBidi" w:hAnsiTheme="majorBidi" w:cstheme="majorBidi"/>
                <w:bCs/>
                <w:sz w:val="20"/>
                <w:szCs w:val="20"/>
              </w:rPr>
              <w:t>project</w:t>
            </w:r>
            <w:r w:rsidRPr="00E82902">
              <w:rPr>
                <w:rFonts w:asciiTheme="majorBidi" w:hAnsiTheme="majorBidi" w:cstheme="majorBidi"/>
                <w:bCs/>
                <w:sz w:val="20"/>
                <w:szCs w:val="20"/>
              </w:rPr>
              <w:t xml:space="preserve">, particularly for the management of the project, the strengthening of community organizations and producers' capacities, the establishment of nurseries, organizing market gardens, raising awareness, etc. To fulfill their roles, these organizations will be trained in the areas corresponding to their field of action in the </w:t>
            </w:r>
            <w:r w:rsidR="0029607B" w:rsidRPr="00E82902">
              <w:rPr>
                <w:rFonts w:asciiTheme="majorBidi" w:hAnsiTheme="majorBidi" w:cstheme="majorBidi"/>
                <w:bCs/>
                <w:sz w:val="20"/>
                <w:szCs w:val="20"/>
              </w:rPr>
              <w:t>project</w:t>
            </w:r>
            <w:r w:rsidRPr="00E82902">
              <w:rPr>
                <w:rFonts w:asciiTheme="majorBidi" w:hAnsiTheme="majorBidi" w:cstheme="majorBidi"/>
                <w:bCs/>
                <w:sz w:val="20"/>
                <w:szCs w:val="20"/>
              </w:rPr>
              <w:t>.</w:t>
            </w:r>
          </w:p>
        </w:tc>
        <w:tc>
          <w:tcPr>
            <w:tcW w:w="3150" w:type="dxa"/>
          </w:tcPr>
          <w:p w:rsidR="00BC513B" w:rsidRPr="00E82902" w:rsidRDefault="00A57309" w:rsidP="00596691">
            <w:pPr>
              <w:spacing w:before="100" w:beforeAutospacing="1" w:after="100" w:afterAutospacing="1"/>
              <w:contextualSpacing/>
              <w:jc w:val="both"/>
              <w:rPr>
                <w:rFonts w:asciiTheme="majorBidi" w:hAnsiTheme="majorBidi" w:cstheme="majorBidi"/>
                <w:bCs/>
                <w:sz w:val="20"/>
                <w:szCs w:val="20"/>
              </w:rPr>
            </w:pPr>
            <w:r w:rsidRPr="00E82902">
              <w:rPr>
                <w:rFonts w:asciiTheme="majorBidi" w:hAnsiTheme="majorBidi" w:cstheme="majorBidi"/>
                <w:bCs/>
                <w:sz w:val="20"/>
                <w:szCs w:val="20"/>
              </w:rPr>
              <w:t xml:space="preserve">Members of civil society will support the </w:t>
            </w:r>
            <w:r w:rsidR="00B41424" w:rsidRPr="00E82902">
              <w:rPr>
                <w:rFonts w:asciiTheme="majorBidi" w:hAnsiTheme="majorBidi" w:cstheme="majorBidi"/>
                <w:bCs/>
                <w:sz w:val="20"/>
                <w:szCs w:val="20"/>
              </w:rPr>
              <w:t>dissemination of improved and renewable energy technologies (</w:t>
            </w:r>
            <w:r w:rsidR="008B4925" w:rsidRPr="00E82902">
              <w:rPr>
                <w:rFonts w:asciiTheme="majorBidi" w:hAnsiTheme="majorBidi" w:cstheme="majorBidi"/>
                <w:bCs/>
                <w:sz w:val="20"/>
                <w:szCs w:val="20"/>
              </w:rPr>
              <w:t>Output 2.2)</w:t>
            </w:r>
            <w:r w:rsidRPr="00E82902">
              <w:rPr>
                <w:rFonts w:asciiTheme="majorBidi" w:hAnsiTheme="majorBidi" w:cstheme="majorBidi"/>
                <w:bCs/>
                <w:sz w:val="20"/>
                <w:szCs w:val="20"/>
              </w:rPr>
              <w:t xml:space="preserve"> of </w:t>
            </w:r>
            <w:r w:rsidR="00B41424" w:rsidRPr="00E82902">
              <w:rPr>
                <w:rFonts w:asciiTheme="majorBidi" w:hAnsiTheme="majorBidi" w:cstheme="majorBidi"/>
                <w:bCs/>
                <w:sz w:val="20"/>
                <w:szCs w:val="20"/>
              </w:rPr>
              <w:t>professionalization of producer organizations (</w:t>
            </w:r>
            <w:r w:rsidR="00596691" w:rsidRPr="00E82902">
              <w:rPr>
                <w:rFonts w:asciiTheme="majorBidi" w:hAnsiTheme="majorBidi" w:cstheme="majorBidi"/>
                <w:bCs/>
                <w:sz w:val="20"/>
                <w:szCs w:val="20"/>
              </w:rPr>
              <w:t xml:space="preserve">Output </w:t>
            </w:r>
            <w:r w:rsidR="00B41424" w:rsidRPr="00E82902">
              <w:rPr>
                <w:rFonts w:asciiTheme="majorBidi" w:hAnsiTheme="majorBidi" w:cstheme="majorBidi"/>
                <w:bCs/>
                <w:sz w:val="20"/>
                <w:szCs w:val="20"/>
              </w:rPr>
              <w:t xml:space="preserve">4.1) </w:t>
            </w:r>
          </w:p>
        </w:tc>
      </w:tr>
      <w:tr w:rsidR="00BC513B" w:rsidRPr="00E82902" w:rsidTr="00CD4E05">
        <w:trPr>
          <w:trHeight w:val="4139"/>
        </w:trPr>
        <w:tc>
          <w:tcPr>
            <w:tcW w:w="2694" w:type="dxa"/>
          </w:tcPr>
          <w:p w:rsidR="00BC513B" w:rsidRPr="00E82902" w:rsidRDefault="00A57309" w:rsidP="00A81C0D">
            <w:pPr>
              <w:spacing w:before="100" w:beforeAutospacing="1" w:after="100" w:afterAutospacing="1"/>
              <w:contextualSpacing/>
              <w:rPr>
                <w:rFonts w:asciiTheme="majorBidi" w:hAnsiTheme="majorBidi" w:cstheme="majorBidi"/>
                <w:sz w:val="20"/>
                <w:szCs w:val="20"/>
              </w:rPr>
            </w:pPr>
            <w:r w:rsidRPr="00E82902">
              <w:rPr>
                <w:rFonts w:asciiTheme="majorBidi" w:hAnsiTheme="majorBidi" w:cstheme="majorBidi"/>
                <w:sz w:val="20"/>
                <w:szCs w:val="20"/>
              </w:rPr>
              <w:lastRenderedPageBreak/>
              <w:t>Independent</w:t>
            </w:r>
            <w:r w:rsidR="00BC513B" w:rsidRPr="00E82902">
              <w:rPr>
                <w:rFonts w:asciiTheme="majorBidi" w:hAnsiTheme="majorBidi" w:cstheme="majorBidi"/>
                <w:sz w:val="20"/>
                <w:szCs w:val="20"/>
              </w:rPr>
              <w:t xml:space="preserve"> consultants and/or think tank </w:t>
            </w:r>
          </w:p>
        </w:tc>
        <w:tc>
          <w:tcPr>
            <w:tcW w:w="4292" w:type="dxa"/>
          </w:tcPr>
          <w:p w:rsidR="00BC513B" w:rsidRPr="00E82902" w:rsidRDefault="00BC513B" w:rsidP="00A81C0D">
            <w:pPr>
              <w:spacing w:before="100" w:beforeAutospacing="1" w:after="100" w:afterAutospacing="1"/>
              <w:contextualSpacing/>
              <w:jc w:val="both"/>
              <w:rPr>
                <w:rFonts w:asciiTheme="majorBidi" w:hAnsiTheme="majorBidi" w:cstheme="majorBidi"/>
                <w:bCs/>
                <w:sz w:val="20"/>
                <w:szCs w:val="20"/>
              </w:rPr>
            </w:pPr>
            <w:r w:rsidRPr="00E82902">
              <w:rPr>
                <w:rFonts w:asciiTheme="majorBidi" w:hAnsiTheme="majorBidi" w:cstheme="majorBidi"/>
                <w:bCs/>
                <w:sz w:val="20"/>
                <w:szCs w:val="20"/>
              </w:rPr>
              <w:t>This group consists of operators with different skills in the areas of: (i) the animation, (ii) the training and management of organizations, (iii) the support to community organizations; (iv) the support to marketing, (v) supporting the preparation of action plans of community organizations, (vi) training for women and youth of partner villages, (vii) conducting various studies, etc.</w:t>
            </w:r>
          </w:p>
        </w:tc>
        <w:tc>
          <w:tcPr>
            <w:tcW w:w="3150" w:type="dxa"/>
          </w:tcPr>
          <w:p w:rsidR="00BC513B" w:rsidRPr="00E82902" w:rsidRDefault="007C063A" w:rsidP="00A81C0D">
            <w:pPr>
              <w:spacing w:before="100" w:beforeAutospacing="1" w:after="100" w:afterAutospacing="1"/>
              <w:contextualSpacing/>
              <w:jc w:val="both"/>
              <w:rPr>
                <w:rFonts w:asciiTheme="majorBidi" w:hAnsiTheme="majorBidi" w:cstheme="majorBidi"/>
                <w:bCs/>
                <w:sz w:val="20"/>
                <w:szCs w:val="20"/>
              </w:rPr>
            </w:pPr>
            <w:r w:rsidRPr="00E82902">
              <w:rPr>
                <w:rFonts w:asciiTheme="majorBidi" w:hAnsiTheme="majorBidi" w:cstheme="majorBidi"/>
                <w:bCs/>
                <w:sz w:val="20"/>
                <w:szCs w:val="20"/>
              </w:rPr>
              <w:t xml:space="preserve">Independent consultants will support the implementation of several activities including: </w:t>
            </w:r>
          </w:p>
          <w:p w:rsidR="008C2A02" w:rsidRPr="00E82902" w:rsidRDefault="008C2A02" w:rsidP="00D47D96">
            <w:pPr>
              <w:pStyle w:val="bulleted"/>
              <w:numPr>
                <w:ilvl w:val="0"/>
                <w:numId w:val="18"/>
              </w:numPr>
              <w:spacing w:before="100" w:beforeAutospacing="1" w:after="100" w:afterAutospacing="1" w:line="240" w:lineRule="auto"/>
              <w:rPr>
                <w:rFonts w:asciiTheme="majorBidi" w:hAnsiTheme="majorBidi" w:cstheme="majorBidi"/>
                <w:sz w:val="20"/>
                <w:lang w:val="en-CA"/>
              </w:rPr>
            </w:pPr>
            <w:r w:rsidRPr="00E82902">
              <w:rPr>
                <w:rFonts w:asciiTheme="majorBidi" w:hAnsiTheme="majorBidi" w:cstheme="majorBidi"/>
                <w:sz w:val="20"/>
                <w:lang w:val="en-CA"/>
              </w:rPr>
              <w:t>Three site coordinators</w:t>
            </w:r>
          </w:p>
          <w:p w:rsidR="008C2A02" w:rsidRPr="00E82902" w:rsidRDefault="008C2A02" w:rsidP="00D47D96">
            <w:pPr>
              <w:pStyle w:val="bulleted"/>
              <w:numPr>
                <w:ilvl w:val="0"/>
                <w:numId w:val="18"/>
              </w:numPr>
              <w:spacing w:before="100" w:beforeAutospacing="1" w:after="100" w:afterAutospacing="1" w:line="240" w:lineRule="auto"/>
              <w:rPr>
                <w:rFonts w:asciiTheme="majorBidi" w:hAnsiTheme="majorBidi" w:cstheme="majorBidi"/>
                <w:sz w:val="20"/>
                <w:lang w:val="en-CA"/>
              </w:rPr>
            </w:pPr>
            <w:r w:rsidRPr="00E82902">
              <w:rPr>
                <w:rFonts w:asciiTheme="majorBidi" w:hAnsiTheme="majorBidi" w:cstheme="majorBidi"/>
                <w:sz w:val="20"/>
                <w:lang w:val="en-CA"/>
              </w:rPr>
              <w:t xml:space="preserve">National monitoring platform consultant </w:t>
            </w:r>
          </w:p>
          <w:p w:rsidR="008C2A02" w:rsidRPr="00E82902" w:rsidRDefault="008C2A02" w:rsidP="00D47D96">
            <w:pPr>
              <w:pStyle w:val="bulleted"/>
              <w:numPr>
                <w:ilvl w:val="0"/>
                <w:numId w:val="18"/>
              </w:numPr>
              <w:spacing w:before="100" w:beforeAutospacing="1" w:after="100" w:afterAutospacing="1" w:line="240" w:lineRule="auto"/>
              <w:rPr>
                <w:rFonts w:asciiTheme="majorBidi" w:hAnsiTheme="majorBidi" w:cstheme="majorBidi"/>
                <w:sz w:val="20"/>
                <w:lang w:val="en-CA"/>
              </w:rPr>
            </w:pPr>
            <w:r w:rsidRPr="00E82902">
              <w:rPr>
                <w:rFonts w:asciiTheme="majorBidi" w:hAnsiTheme="majorBidi" w:cstheme="majorBidi"/>
                <w:sz w:val="20"/>
                <w:lang w:val="en-CA"/>
              </w:rPr>
              <w:t xml:space="preserve">International monitoring platform consultant </w:t>
            </w:r>
          </w:p>
          <w:p w:rsidR="008C2A02" w:rsidRPr="00E82902" w:rsidRDefault="008C2A02" w:rsidP="00D47D96">
            <w:pPr>
              <w:pStyle w:val="bulleted"/>
              <w:numPr>
                <w:ilvl w:val="0"/>
                <w:numId w:val="18"/>
              </w:numPr>
              <w:spacing w:before="100" w:beforeAutospacing="1" w:after="100" w:afterAutospacing="1" w:line="240" w:lineRule="auto"/>
              <w:rPr>
                <w:rFonts w:asciiTheme="majorBidi" w:hAnsiTheme="majorBidi" w:cstheme="majorBidi"/>
                <w:sz w:val="20"/>
                <w:lang w:val="en-CA"/>
              </w:rPr>
            </w:pPr>
            <w:r w:rsidRPr="00E82902">
              <w:rPr>
                <w:rFonts w:asciiTheme="majorBidi" w:hAnsiTheme="majorBidi" w:cstheme="majorBidi"/>
                <w:sz w:val="20"/>
                <w:lang w:val="en-CA"/>
              </w:rPr>
              <w:t xml:space="preserve">National land restoration consultant </w:t>
            </w:r>
          </w:p>
          <w:p w:rsidR="008C2A02" w:rsidRPr="00E82902" w:rsidRDefault="008C2A02" w:rsidP="00D47D96">
            <w:pPr>
              <w:pStyle w:val="bulleted"/>
              <w:numPr>
                <w:ilvl w:val="0"/>
                <w:numId w:val="18"/>
              </w:numPr>
              <w:spacing w:before="100" w:beforeAutospacing="1" w:after="100" w:afterAutospacing="1" w:line="240" w:lineRule="auto"/>
              <w:rPr>
                <w:rFonts w:asciiTheme="majorBidi" w:hAnsiTheme="majorBidi" w:cstheme="majorBidi"/>
                <w:sz w:val="20"/>
                <w:lang w:val="en-CA"/>
              </w:rPr>
            </w:pPr>
            <w:r w:rsidRPr="00E82902">
              <w:rPr>
                <w:rFonts w:asciiTheme="majorBidi" w:hAnsiTheme="majorBidi" w:cstheme="majorBidi"/>
                <w:sz w:val="20"/>
                <w:lang w:val="en-CA"/>
              </w:rPr>
              <w:t xml:space="preserve">National consultant protected areas </w:t>
            </w:r>
          </w:p>
          <w:p w:rsidR="008C2A02" w:rsidRPr="00E82902" w:rsidRDefault="008C2A02" w:rsidP="00D47D96">
            <w:pPr>
              <w:pStyle w:val="bulleted"/>
              <w:numPr>
                <w:ilvl w:val="0"/>
                <w:numId w:val="18"/>
              </w:numPr>
              <w:spacing w:before="100" w:beforeAutospacing="1" w:after="100" w:afterAutospacing="1" w:line="240" w:lineRule="auto"/>
              <w:rPr>
                <w:rFonts w:asciiTheme="majorBidi" w:hAnsiTheme="majorBidi" w:cstheme="majorBidi"/>
                <w:sz w:val="20"/>
                <w:lang w:val="en-CA"/>
              </w:rPr>
            </w:pPr>
            <w:r w:rsidRPr="00E82902">
              <w:rPr>
                <w:rFonts w:asciiTheme="majorBidi" w:hAnsiTheme="majorBidi" w:cstheme="majorBidi"/>
                <w:sz w:val="20"/>
                <w:lang w:val="en-CA"/>
              </w:rPr>
              <w:t>International consultant protected areas</w:t>
            </w:r>
          </w:p>
          <w:p w:rsidR="008C2A02" w:rsidRPr="00E82902" w:rsidRDefault="008C2A02" w:rsidP="00D47D96">
            <w:pPr>
              <w:pStyle w:val="bulleted"/>
              <w:numPr>
                <w:ilvl w:val="0"/>
                <w:numId w:val="18"/>
              </w:numPr>
              <w:spacing w:before="100" w:beforeAutospacing="1" w:after="100" w:afterAutospacing="1" w:line="240" w:lineRule="auto"/>
              <w:rPr>
                <w:rFonts w:asciiTheme="majorBidi" w:hAnsiTheme="majorBidi" w:cstheme="majorBidi"/>
                <w:sz w:val="20"/>
                <w:lang w:val="en-CA"/>
              </w:rPr>
            </w:pPr>
            <w:r w:rsidRPr="00E82902">
              <w:rPr>
                <w:rFonts w:asciiTheme="majorBidi" w:hAnsiTheme="majorBidi" w:cstheme="majorBidi"/>
                <w:sz w:val="20"/>
                <w:lang w:val="en-CA"/>
              </w:rPr>
              <w:t>National consultant renewable energy</w:t>
            </w:r>
          </w:p>
          <w:p w:rsidR="008C2A02" w:rsidRPr="00E82902" w:rsidRDefault="008C2A02" w:rsidP="00D47D96">
            <w:pPr>
              <w:pStyle w:val="bulleted"/>
              <w:numPr>
                <w:ilvl w:val="0"/>
                <w:numId w:val="18"/>
              </w:numPr>
              <w:spacing w:before="100" w:beforeAutospacing="1" w:after="100" w:afterAutospacing="1" w:line="240" w:lineRule="auto"/>
              <w:rPr>
                <w:rFonts w:asciiTheme="majorBidi" w:hAnsiTheme="majorBidi" w:cstheme="majorBidi"/>
                <w:sz w:val="20"/>
                <w:lang w:val="en-CA"/>
              </w:rPr>
            </w:pPr>
            <w:r w:rsidRPr="00E82902">
              <w:rPr>
                <w:rFonts w:asciiTheme="majorBidi" w:hAnsiTheme="majorBidi" w:cstheme="majorBidi"/>
                <w:sz w:val="20"/>
                <w:lang w:val="en-CA"/>
              </w:rPr>
              <w:t xml:space="preserve">National consultant water infrastructure </w:t>
            </w:r>
          </w:p>
          <w:p w:rsidR="008C2A02" w:rsidRPr="00E82902" w:rsidRDefault="008C2A02" w:rsidP="00D47D96">
            <w:pPr>
              <w:pStyle w:val="bulleted"/>
              <w:numPr>
                <w:ilvl w:val="0"/>
                <w:numId w:val="18"/>
              </w:numPr>
              <w:spacing w:before="100" w:beforeAutospacing="1" w:after="100" w:afterAutospacing="1" w:line="240" w:lineRule="auto"/>
              <w:rPr>
                <w:rFonts w:asciiTheme="majorBidi" w:hAnsiTheme="majorBidi" w:cstheme="majorBidi"/>
                <w:sz w:val="20"/>
                <w:lang w:val="en-CA"/>
              </w:rPr>
            </w:pPr>
            <w:r w:rsidRPr="00E82902">
              <w:rPr>
                <w:rFonts w:asciiTheme="majorBidi" w:hAnsiTheme="majorBidi" w:cstheme="majorBidi"/>
                <w:sz w:val="20"/>
                <w:lang w:val="en-CA"/>
              </w:rPr>
              <w:t>National consultant agronomy</w:t>
            </w:r>
          </w:p>
          <w:p w:rsidR="008C2A02" w:rsidRPr="00E82902" w:rsidRDefault="008C2A02" w:rsidP="00D47D96">
            <w:pPr>
              <w:pStyle w:val="bulleted"/>
              <w:numPr>
                <w:ilvl w:val="0"/>
                <w:numId w:val="18"/>
              </w:numPr>
              <w:spacing w:before="100" w:beforeAutospacing="1" w:after="100" w:afterAutospacing="1" w:line="240" w:lineRule="auto"/>
              <w:rPr>
                <w:rFonts w:asciiTheme="majorBidi" w:hAnsiTheme="majorBidi" w:cstheme="majorBidi"/>
                <w:sz w:val="20"/>
                <w:lang w:val="en-CA"/>
              </w:rPr>
            </w:pPr>
            <w:r w:rsidRPr="00E82902">
              <w:rPr>
                <w:rFonts w:asciiTheme="majorBidi" w:hAnsiTheme="majorBidi" w:cstheme="majorBidi"/>
                <w:sz w:val="20"/>
                <w:lang w:val="en-CA"/>
              </w:rPr>
              <w:t xml:space="preserve">International consultant supply chains </w:t>
            </w:r>
          </w:p>
          <w:p w:rsidR="008C2A02" w:rsidRPr="00E82902" w:rsidRDefault="008C2A02" w:rsidP="00D47D96">
            <w:pPr>
              <w:pStyle w:val="bulleted"/>
              <w:numPr>
                <w:ilvl w:val="0"/>
                <w:numId w:val="18"/>
              </w:numPr>
              <w:spacing w:before="100" w:beforeAutospacing="1" w:after="100" w:afterAutospacing="1" w:line="240" w:lineRule="auto"/>
              <w:rPr>
                <w:rFonts w:asciiTheme="majorBidi" w:hAnsiTheme="majorBidi" w:cstheme="majorBidi"/>
                <w:sz w:val="20"/>
                <w:lang w:val="en-CA"/>
              </w:rPr>
            </w:pPr>
            <w:r w:rsidRPr="00E82902">
              <w:rPr>
                <w:rFonts w:asciiTheme="majorBidi" w:hAnsiTheme="majorBidi" w:cstheme="majorBidi"/>
                <w:sz w:val="20"/>
                <w:lang w:val="en-CA"/>
              </w:rPr>
              <w:t>National consultants supply chains</w:t>
            </w:r>
          </w:p>
          <w:p w:rsidR="008C2A02" w:rsidRPr="00E82902" w:rsidRDefault="008C2A02" w:rsidP="00D47D96">
            <w:pPr>
              <w:pStyle w:val="bulleted"/>
              <w:numPr>
                <w:ilvl w:val="0"/>
                <w:numId w:val="18"/>
              </w:numPr>
              <w:spacing w:before="100" w:beforeAutospacing="1" w:after="100" w:afterAutospacing="1" w:line="240" w:lineRule="auto"/>
              <w:rPr>
                <w:rFonts w:asciiTheme="majorBidi" w:hAnsiTheme="majorBidi" w:cstheme="majorBidi"/>
                <w:sz w:val="20"/>
                <w:lang w:val="en-CA"/>
              </w:rPr>
            </w:pPr>
            <w:r w:rsidRPr="00E82902">
              <w:rPr>
                <w:rFonts w:asciiTheme="majorBidi" w:hAnsiTheme="majorBidi" w:cstheme="majorBidi"/>
                <w:sz w:val="20"/>
                <w:lang w:val="en-CA"/>
              </w:rPr>
              <w:t xml:space="preserve">International consultant, mid term evaluation </w:t>
            </w:r>
          </w:p>
          <w:p w:rsidR="007C063A" w:rsidRPr="00E82902" w:rsidRDefault="008C2A02" w:rsidP="00D47D96">
            <w:pPr>
              <w:pStyle w:val="bulleted"/>
              <w:numPr>
                <w:ilvl w:val="0"/>
                <w:numId w:val="18"/>
              </w:numPr>
              <w:spacing w:before="100" w:beforeAutospacing="1" w:after="100" w:afterAutospacing="1" w:line="240" w:lineRule="auto"/>
              <w:rPr>
                <w:rFonts w:asciiTheme="majorBidi" w:hAnsiTheme="majorBidi" w:cstheme="majorBidi"/>
                <w:sz w:val="20"/>
                <w:lang w:val="en-CA"/>
              </w:rPr>
            </w:pPr>
            <w:r w:rsidRPr="00E82902">
              <w:rPr>
                <w:rFonts w:asciiTheme="majorBidi" w:hAnsiTheme="majorBidi" w:cstheme="majorBidi"/>
                <w:sz w:val="20"/>
                <w:lang w:val="en-CA"/>
              </w:rPr>
              <w:t>International consultant, final evaluation</w:t>
            </w:r>
          </w:p>
        </w:tc>
      </w:tr>
      <w:tr w:rsidR="00BC513B" w:rsidRPr="00E82902" w:rsidTr="00F24E47">
        <w:trPr>
          <w:trHeight w:val="899"/>
        </w:trPr>
        <w:tc>
          <w:tcPr>
            <w:tcW w:w="2694" w:type="dxa"/>
          </w:tcPr>
          <w:p w:rsidR="00BC513B" w:rsidRPr="00E82902" w:rsidRDefault="00BC513B" w:rsidP="004734CF">
            <w:pPr>
              <w:spacing w:before="100" w:beforeAutospacing="1" w:after="100" w:afterAutospacing="1"/>
              <w:contextualSpacing/>
              <w:rPr>
                <w:rFonts w:asciiTheme="majorBidi" w:hAnsiTheme="majorBidi" w:cstheme="majorBidi"/>
                <w:sz w:val="20"/>
                <w:szCs w:val="20"/>
                <w:lang w:val="fr-FR"/>
              </w:rPr>
            </w:pPr>
            <w:r w:rsidRPr="00E82902">
              <w:rPr>
                <w:rFonts w:asciiTheme="majorBidi" w:hAnsiTheme="majorBidi" w:cstheme="majorBidi"/>
                <w:sz w:val="20"/>
                <w:szCs w:val="20"/>
                <w:lang w:val="fr-FR"/>
              </w:rPr>
              <w:t>Centre National de Recherche Agronomique et de Développement Agricole (CNRADA)</w:t>
            </w:r>
          </w:p>
        </w:tc>
        <w:tc>
          <w:tcPr>
            <w:tcW w:w="4292" w:type="dxa"/>
          </w:tcPr>
          <w:p w:rsidR="00BC513B" w:rsidRPr="00E82902" w:rsidRDefault="004734CF" w:rsidP="0029607B">
            <w:pPr>
              <w:spacing w:before="100" w:beforeAutospacing="1" w:after="100" w:afterAutospacing="1"/>
              <w:contextualSpacing/>
              <w:rPr>
                <w:rFonts w:asciiTheme="majorBidi" w:hAnsiTheme="majorBidi" w:cstheme="majorBidi"/>
                <w:sz w:val="20"/>
                <w:szCs w:val="20"/>
              </w:rPr>
            </w:pPr>
            <w:r w:rsidRPr="00E82902">
              <w:rPr>
                <w:rFonts w:asciiTheme="majorBidi" w:hAnsiTheme="majorBidi" w:cstheme="majorBidi"/>
                <w:sz w:val="20"/>
                <w:szCs w:val="20"/>
              </w:rPr>
              <w:t>CNRADA</w:t>
            </w:r>
            <w:r w:rsidR="00BC513B" w:rsidRPr="00E82902">
              <w:rPr>
                <w:rFonts w:asciiTheme="majorBidi" w:hAnsiTheme="majorBidi" w:cstheme="majorBidi"/>
                <w:sz w:val="20"/>
                <w:szCs w:val="20"/>
              </w:rPr>
              <w:t xml:space="preserve"> conduct research in the field of science and technology, and agricultural production expertise. They can help the </w:t>
            </w:r>
            <w:r w:rsidR="0029607B" w:rsidRPr="00E82902">
              <w:rPr>
                <w:rFonts w:asciiTheme="majorBidi" w:hAnsiTheme="majorBidi" w:cstheme="majorBidi"/>
                <w:sz w:val="20"/>
                <w:szCs w:val="20"/>
              </w:rPr>
              <w:t xml:space="preserve">project </w:t>
            </w:r>
            <w:r w:rsidR="00BC513B" w:rsidRPr="00E82902">
              <w:rPr>
                <w:rFonts w:asciiTheme="majorBidi" w:hAnsiTheme="majorBidi" w:cstheme="majorBidi"/>
                <w:sz w:val="20"/>
                <w:szCs w:val="20"/>
              </w:rPr>
              <w:t xml:space="preserve">through various trainings and making available the results of their research that are related to the areas of the </w:t>
            </w:r>
            <w:r w:rsidR="0029607B" w:rsidRPr="00E82902">
              <w:rPr>
                <w:rFonts w:asciiTheme="majorBidi" w:hAnsiTheme="majorBidi" w:cstheme="majorBidi"/>
                <w:sz w:val="20"/>
                <w:szCs w:val="20"/>
              </w:rPr>
              <w:t>project</w:t>
            </w:r>
            <w:r w:rsidR="00BC513B" w:rsidRPr="00E82902">
              <w:rPr>
                <w:rFonts w:asciiTheme="majorBidi" w:hAnsiTheme="majorBidi" w:cstheme="majorBidi"/>
                <w:sz w:val="20"/>
                <w:szCs w:val="20"/>
              </w:rPr>
              <w:t>.</w:t>
            </w:r>
          </w:p>
        </w:tc>
        <w:tc>
          <w:tcPr>
            <w:tcW w:w="3150" w:type="dxa"/>
          </w:tcPr>
          <w:p w:rsidR="00BC513B" w:rsidRPr="00E82902" w:rsidRDefault="00CD4E05" w:rsidP="00A81C0D">
            <w:pPr>
              <w:spacing w:before="100" w:beforeAutospacing="1" w:after="100" w:afterAutospacing="1"/>
              <w:contextualSpacing/>
              <w:rPr>
                <w:rFonts w:asciiTheme="majorBidi" w:hAnsiTheme="majorBidi" w:cstheme="majorBidi"/>
                <w:sz w:val="20"/>
                <w:szCs w:val="20"/>
              </w:rPr>
            </w:pPr>
            <w:r w:rsidRPr="00E82902">
              <w:rPr>
                <w:rFonts w:asciiTheme="majorBidi" w:hAnsiTheme="majorBidi" w:cstheme="majorBidi"/>
                <w:sz w:val="20"/>
                <w:szCs w:val="20"/>
              </w:rPr>
              <w:t xml:space="preserve">CNRADA will support </w:t>
            </w:r>
            <w:r w:rsidR="00ED1BB8" w:rsidRPr="00E82902">
              <w:rPr>
                <w:rFonts w:asciiTheme="majorBidi" w:hAnsiTheme="majorBidi" w:cstheme="majorBidi"/>
                <w:sz w:val="20"/>
                <w:szCs w:val="20"/>
              </w:rPr>
              <w:t>the production and commercialization of endemic varieties seeds including Oryza glaberrima Steud</w:t>
            </w:r>
            <w:r w:rsidR="00ED1BB8" w:rsidRPr="00E82902">
              <w:rPr>
                <w:rStyle w:val="FootnoteReference"/>
                <w:rFonts w:asciiTheme="majorBidi" w:hAnsiTheme="majorBidi" w:cstheme="majorBidi"/>
                <w:sz w:val="20"/>
                <w:szCs w:val="20"/>
                <w:lang w:eastAsia="fr-FR"/>
              </w:rPr>
              <w:footnoteReference w:id="49"/>
            </w:r>
            <w:r w:rsidR="00ED1BB8" w:rsidRPr="00E82902">
              <w:rPr>
                <w:rFonts w:asciiTheme="majorBidi" w:hAnsiTheme="majorBidi" w:cstheme="majorBidi"/>
                <w:sz w:val="20"/>
                <w:szCs w:val="20"/>
                <w:lang w:eastAsia="fr-FR"/>
              </w:rPr>
              <w:t xml:space="preserve"> (rice), </w:t>
            </w:r>
            <w:r w:rsidR="00ED1BB8" w:rsidRPr="00E82902">
              <w:rPr>
                <w:rFonts w:asciiTheme="majorBidi" w:hAnsiTheme="majorBidi" w:cstheme="majorBidi"/>
                <w:sz w:val="20"/>
                <w:szCs w:val="20"/>
              </w:rPr>
              <w:t>Pennisetum glaucum (L.)</w:t>
            </w:r>
            <w:r w:rsidR="00ED1BB8" w:rsidRPr="00E82902">
              <w:rPr>
                <w:rStyle w:val="FootnoteReference"/>
                <w:rFonts w:asciiTheme="majorBidi" w:hAnsiTheme="majorBidi" w:cstheme="majorBidi"/>
                <w:sz w:val="20"/>
                <w:szCs w:val="20"/>
              </w:rPr>
              <w:footnoteReference w:id="50"/>
            </w:r>
            <w:r w:rsidR="00ED1BB8" w:rsidRPr="00E82902">
              <w:rPr>
                <w:rFonts w:asciiTheme="majorBidi" w:hAnsiTheme="majorBidi" w:cstheme="majorBidi"/>
                <w:sz w:val="20"/>
                <w:szCs w:val="20"/>
                <w:lang w:eastAsia="fr-FR"/>
              </w:rPr>
              <w:t xml:space="preserve"> (pearl millet), </w:t>
            </w:r>
            <w:r w:rsidRPr="00E82902">
              <w:rPr>
                <w:rFonts w:asciiTheme="majorBidi" w:hAnsiTheme="majorBidi" w:cstheme="majorBidi"/>
                <w:sz w:val="20"/>
                <w:szCs w:val="20"/>
              </w:rPr>
              <w:t>niebe, fonio</w:t>
            </w:r>
            <w:r w:rsidR="00ED1BB8" w:rsidRPr="00E82902">
              <w:rPr>
                <w:rFonts w:asciiTheme="majorBidi" w:hAnsiTheme="majorBidi" w:cstheme="majorBidi"/>
                <w:sz w:val="20"/>
                <w:szCs w:val="20"/>
              </w:rPr>
              <w:t xml:space="preserve">, </w:t>
            </w:r>
            <w:r w:rsidR="00486274" w:rsidRPr="00E82902">
              <w:rPr>
                <w:rFonts w:asciiTheme="majorBidi" w:hAnsiTheme="majorBidi" w:cstheme="majorBidi"/>
                <w:sz w:val="20"/>
                <w:szCs w:val="20"/>
              </w:rPr>
              <w:t>Bambara groundnuts</w:t>
            </w:r>
            <w:r w:rsidR="00ED1BB8" w:rsidRPr="00E82902">
              <w:rPr>
                <w:rFonts w:asciiTheme="majorBidi" w:hAnsiTheme="majorBidi" w:cstheme="majorBidi"/>
                <w:sz w:val="20"/>
                <w:szCs w:val="20"/>
              </w:rPr>
              <w:t xml:space="preserve">, as well as fodder (Activity 4.1) </w:t>
            </w:r>
          </w:p>
        </w:tc>
      </w:tr>
      <w:tr w:rsidR="00BC513B" w:rsidRPr="00E82902" w:rsidTr="00F24E47">
        <w:tc>
          <w:tcPr>
            <w:tcW w:w="2694" w:type="dxa"/>
          </w:tcPr>
          <w:p w:rsidR="00BC513B" w:rsidRPr="00E82902" w:rsidRDefault="00BC513B" w:rsidP="00A81C0D">
            <w:pPr>
              <w:spacing w:before="100" w:beforeAutospacing="1" w:after="100" w:afterAutospacing="1"/>
              <w:contextualSpacing/>
              <w:rPr>
                <w:rFonts w:asciiTheme="majorBidi" w:hAnsiTheme="majorBidi" w:cstheme="majorBidi"/>
                <w:sz w:val="20"/>
                <w:szCs w:val="20"/>
                <w:lang w:val="fr-FR"/>
              </w:rPr>
            </w:pPr>
            <w:r w:rsidRPr="00E82902">
              <w:rPr>
                <w:rFonts w:asciiTheme="majorBidi" w:hAnsiTheme="majorBidi" w:cstheme="majorBidi"/>
                <w:sz w:val="20"/>
                <w:szCs w:val="20"/>
                <w:lang w:val="fr-FR"/>
              </w:rPr>
              <w:t>Agence nationale pour le développement des énergies renouvelables (ANADER)</w:t>
            </w:r>
          </w:p>
        </w:tc>
        <w:tc>
          <w:tcPr>
            <w:tcW w:w="4292" w:type="dxa"/>
          </w:tcPr>
          <w:p w:rsidR="00BC513B" w:rsidRPr="00E82902" w:rsidRDefault="00BC513B" w:rsidP="00A81C0D">
            <w:pPr>
              <w:spacing w:before="100" w:beforeAutospacing="1" w:after="100" w:afterAutospacing="1"/>
              <w:contextualSpacing/>
              <w:jc w:val="both"/>
              <w:rPr>
                <w:rFonts w:asciiTheme="majorBidi" w:hAnsiTheme="majorBidi" w:cstheme="majorBidi"/>
                <w:sz w:val="20"/>
                <w:szCs w:val="20"/>
              </w:rPr>
            </w:pPr>
            <w:r w:rsidRPr="00E82902">
              <w:rPr>
                <w:rFonts w:asciiTheme="majorBidi" w:hAnsiTheme="majorBidi" w:cstheme="majorBidi"/>
                <w:sz w:val="20"/>
                <w:szCs w:val="20"/>
              </w:rPr>
              <w:t>ANADER is the delegated supervisor for all major projects in the field of renewable energy. To this end it aims at putting the conditions in place for the development and use of national expertise in the country, to enable a quick and seamless access to functional energy systems to a greater number of people, particularly in rural areas.</w:t>
            </w:r>
          </w:p>
        </w:tc>
        <w:tc>
          <w:tcPr>
            <w:tcW w:w="3150" w:type="dxa"/>
          </w:tcPr>
          <w:p w:rsidR="00BC513B" w:rsidRPr="00E82902" w:rsidRDefault="000820FA" w:rsidP="00ED1BB8">
            <w:pPr>
              <w:spacing w:before="100" w:beforeAutospacing="1" w:after="100" w:afterAutospacing="1"/>
              <w:contextualSpacing/>
              <w:jc w:val="both"/>
              <w:rPr>
                <w:rFonts w:asciiTheme="majorBidi" w:hAnsiTheme="majorBidi" w:cstheme="majorBidi"/>
                <w:sz w:val="20"/>
                <w:szCs w:val="20"/>
              </w:rPr>
            </w:pPr>
            <w:r w:rsidRPr="00E82902">
              <w:rPr>
                <w:rFonts w:asciiTheme="majorBidi" w:hAnsiTheme="majorBidi" w:cstheme="majorBidi"/>
                <w:sz w:val="20"/>
                <w:szCs w:val="20"/>
              </w:rPr>
              <w:t xml:space="preserve">ANADER can share its expertise and lessons learned for the development </w:t>
            </w:r>
            <w:r w:rsidR="00ED1BB8" w:rsidRPr="00E82902">
              <w:rPr>
                <w:rFonts w:asciiTheme="majorBidi" w:hAnsiTheme="majorBidi" w:cstheme="majorBidi"/>
                <w:sz w:val="20"/>
                <w:szCs w:val="20"/>
              </w:rPr>
              <w:t>promotion of</w:t>
            </w:r>
            <w:r w:rsidR="004734CF" w:rsidRPr="00E82902">
              <w:rPr>
                <w:rFonts w:asciiTheme="majorBidi" w:hAnsiTheme="majorBidi" w:cstheme="majorBidi"/>
                <w:sz w:val="20"/>
                <w:szCs w:val="20"/>
              </w:rPr>
              <w:t xml:space="preserve"> renewable and improved energy sources</w:t>
            </w:r>
            <w:r w:rsidR="00ED1BB8" w:rsidRPr="00E82902">
              <w:rPr>
                <w:rFonts w:asciiTheme="majorBidi" w:hAnsiTheme="majorBidi" w:cstheme="majorBidi"/>
                <w:sz w:val="20"/>
                <w:szCs w:val="20"/>
              </w:rPr>
              <w:t xml:space="preserve"> </w:t>
            </w:r>
            <w:r w:rsidR="004734CF" w:rsidRPr="00E82902">
              <w:rPr>
                <w:rFonts w:asciiTheme="majorBidi" w:hAnsiTheme="majorBidi" w:cstheme="majorBidi"/>
                <w:sz w:val="20"/>
                <w:szCs w:val="20"/>
              </w:rPr>
              <w:t>t</w:t>
            </w:r>
            <w:r w:rsidR="00ED1BB8" w:rsidRPr="00E82902">
              <w:rPr>
                <w:rFonts w:asciiTheme="majorBidi" w:hAnsiTheme="majorBidi" w:cstheme="majorBidi"/>
                <w:sz w:val="20"/>
                <w:szCs w:val="20"/>
              </w:rPr>
              <w:t xml:space="preserve">o alleviate pressure on forests (Output 2.2). </w:t>
            </w:r>
            <w:r w:rsidRPr="00E82902">
              <w:rPr>
                <w:rFonts w:asciiTheme="majorBidi" w:hAnsiTheme="majorBidi" w:cstheme="majorBidi"/>
                <w:sz w:val="20"/>
                <w:szCs w:val="20"/>
              </w:rPr>
              <w:t xml:space="preserve"> </w:t>
            </w:r>
          </w:p>
        </w:tc>
      </w:tr>
      <w:tr w:rsidR="000820FA" w:rsidRPr="00E82902" w:rsidTr="00F24E47">
        <w:tc>
          <w:tcPr>
            <w:tcW w:w="2694" w:type="dxa"/>
          </w:tcPr>
          <w:p w:rsidR="000820FA" w:rsidRPr="00E82902" w:rsidRDefault="000820FA" w:rsidP="00A81C0D">
            <w:pPr>
              <w:spacing w:before="100" w:beforeAutospacing="1" w:after="100" w:afterAutospacing="1"/>
              <w:contextualSpacing/>
              <w:rPr>
                <w:rFonts w:asciiTheme="majorBidi" w:hAnsiTheme="majorBidi" w:cstheme="majorBidi"/>
                <w:sz w:val="20"/>
                <w:szCs w:val="20"/>
              </w:rPr>
            </w:pPr>
            <w:r w:rsidRPr="00E82902">
              <w:rPr>
                <w:rFonts w:asciiTheme="majorBidi" w:hAnsiTheme="majorBidi" w:cstheme="majorBidi"/>
                <w:sz w:val="20"/>
                <w:szCs w:val="20"/>
              </w:rPr>
              <w:t xml:space="preserve">Private sector </w:t>
            </w:r>
          </w:p>
        </w:tc>
        <w:tc>
          <w:tcPr>
            <w:tcW w:w="4292" w:type="dxa"/>
          </w:tcPr>
          <w:p w:rsidR="000820FA" w:rsidRPr="00E82902" w:rsidRDefault="000820FA" w:rsidP="00A81C0D">
            <w:pPr>
              <w:spacing w:before="100" w:beforeAutospacing="1" w:after="100" w:afterAutospacing="1"/>
              <w:contextualSpacing/>
              <w:jc w:val="both"/>
              <w:rPr>
                <w:rFonts w:asciiTheme="majorBidi" w:hAnsiTheme="majorBidi" w:cstheme="majorBidi"/>
                <w:sz w:val="20"/>
                <w:szCs w:val="20"/>
              </w:rPr>
            </w:pPr>
            <w:r w:rsidRPr="00E82902">
              <w:rPr>
                <w:rFonts w:asciiTheme="majorBidi" w:hAnsiTheme="majorBidi" w:cstheme="majorBidi"/>
                <w:sz w:val="20"/>
                <w:szCs w:val="20"/>
              </w:rPr>
              <w:t xml:space="preserve">e.g. Project Tooga </w:t>
            </w:r>
          </w:p>
        </w:tc>
        <w:tc>
          <w:tcPr>
            <w:tcW w:w="3150" w:type="dxa"/>
          </w:tcPr>
          <w:p w:rsidR="000820FA" w:rsidRPr="00E82902" w:rsidRDefault="000820FA" w:rsidP="00ED1BB8">
            <w:pPr>
              <w:spacing w:before="100" w:beforeAutospacing="1" w:after="100" w:afterAutospacing="1"/>
              <w:contextualSpacing/>
              <w:jc w:val="both"/>
              <w:rPr>
                <w:rFonts w:asciiTheme="majorBidi" w:hAnsiTheme="majorBidi" w:cstheme="majorBidi"/>
                <w:sz w:val="20"/>
                <w:szCs w:val="20"/>
              </w:rPr>
            </w:pPr>
            <w:r w:rsidRPr="00E82902">
              <w:rPr>
                <w:rFonts w:asciiTheme="majorBidi" w:hAnsiTheme="majorBidi" w:cstheme="majorBidi"/>
                <w:sz w:val="20"/>
                <w:szCs w:val="20"/>
              </w:rPr>
              <w:t>They will be a channel to market access for small producers in the Project’</w:t>
            </w:r>
            <w:r w:rsidR="00CD4E05" w:rsidRPr="00E82902">
              <w:rPr>
                <w:rFonts w:asciiTheme="majorBidi" w:hAnsiTheme="majorBidi" w:cstheme="majorBidi"/>
                <w:sz w:val="20"/>
                <w:szCs w:val="20"/>
              </w:rPr>
              <w:t xml:space="preserve">s 3 landscapes. </w:t>
            </w:r>
            <w:r w:rsidR="004734CF" w:rsidRPr="00E82902">
              <w:rPr>
                <w:rFonts w:asciiTheme="majorBidi" w:hAnsiTheme="majorBidi" w:cstheme="majorBidi"/>
                <w:sz w:val="20"/>
                <w:szCs w:val="20"/>
              </w:rPr>
              <w:t xml:space="preserve">Private sector will </w:t>
            </w:r>
            <w:r w:rsidR="00ED1BB8" w:rsidRPr="00E82902">
              <w:rPr>
                <w:rFonts w:asciiTheme="majorBidi" w:hAnsiTheme="majorBidi" w:cstheme="majorBidi"/>
                <w:sz w:val="20"/>
                <w:szCs w:val="20"/>
              </w:rPr>
              <w:t>be a critical stakeholder in the creation of links to markets (Activity 4.2.3)</w:t>
            </w:r>
            <w:r w:rsidR="008D2106" w:rsidRPr="00E82902">
              <w:rPr>
                <w:rFonts w:asciiTheme="majorBidi" w:hAnsiTheme="majorBidi" w:cstheme="majorBidi"/>
                <w:sz w:val="20"/>
                <w:szCs w:val="20"/>
              </w:rPr>
              <w:t xml:space="preserve">. </w:t>
            </w:r>
          </w:p>
        </w:tc>
      </w:tr>
    </w:tbl>
    <w:p w:rsidR="00BC513B" w:rsidRPr="00E82902" w:rsidRDefault="00BC513B" w:rsidP="00BC513B">
      <w:pPr>
        <w:spacing w:before="100" w:beforeAutospacing="1" w:after="100" w:afterAutospacing="1"/>
        <w:contextualSpacing/>
        <w:jc w:val="both"/>
        <w:rPr>
          <w:rFonts w:asciiTheme="majorBidi" w:hAnsiTheme="majorBidi" w:cstheme="majorBidi"/>
          <w:b/>
          <w:color w:val="000000" w:themeColor="text1"/>
          <w:sz w:val="22"/>
          <w:szCs w:val="22"/>
          <w:lang w:eastAsia="en-GB"/>
        </w:rPr>
      </w:pPr>
    </w:p>
    <w:p w:rsidR="00CD4E05" w:rsidRPr="00E82902" w:rsidRDefault="00CD4E05" w:rsidP="00BC513B">
      <w:pPr>
        <w:spacing w:before="100" w:beforeAutospacing="1" w:after="100" w:afterAutospacing="1"/>
        <w:contextualSpacing/>
        <w:jc w:val="both"/>
        <w:rPr>
          <w:rFonts w:asciiTheme="majorBidi" w:hAnsiTheme="majorBidi" w:cstheme="majorBidi"/>
          <w:b/>
          <w:color w:val="000000" w:themeColor="text1"/>
          <w:sz w:val="22"/>
          <w:szCs w:val="22"/>
          <w:lang w:eastAsia="en-GB"/>
        </w:rPr>
      </w:pPr>
    </w:p>
    <w:p w:rsidR="00CD4E05" w:rsidRPr="00E82902" w:rsidRDefault="00CD4E05" w:rsidP="00BC513B">
      <w:pPr>
        <w:spacing w:before="100" w:beforeAutospacing="1" w:after="100" w:afterAutospacing="1"/>
        <w:contextualSpacing/>
        <w:jc w:val="both"/>
        <w:rPr>
          <w:rFonts w:asciiTheme="majorBidi" w:hAnsiTheme="majorBidi" w:cstheme="majorBidi"/>
          <w:b/>
          <w:color w:val="000000" w:themeColor="text1"/>
          <w:sz w:val="22"/>
          <w:szCs w:val="22"/>
          <w:lang w:eastAsia="en-GB"/>
        </w:rPr>
      </w:pPr>
    </w:p>
    <w:p w:rsidR="00BC513B" w:rsidRPr="00E82902" w:rsidRDefault="00BC513B" w:rsidP="00D65773">
      <w:pPr>
        <w:spacing w:before="100" w:beforeAutospacing="1" w:after="100" w:afterAutospacing="1"/>
        <w:contextualSpacing/>
        <w:rPr>
          <w:rFonts w:asciiTheme="majorBidi" w:hAnsiTheme="majorBidi" w:cstheme="majorBidi"/>
          <w:bCs/>
          <w:sz w:val="22"/>
          <w:szCs w:val="22"/>
          <w:u w:val="single"/>
          <w:lang w:eastAsia="en-GB"/>
        </w:rPr>
      </w:pPr>
      <w:r w:rsidRPr="00E82902">
        <w:rPr>
          <w:rFonts w:asciiTheme="majorBidi" w:hAnsiTheme="majorBidi" w:cstheme="majorBidi"/>
          <w:bCs/>
          <w:sz w:val="22"/>
          <w:szCs w:val="22"/>
          <w:u w:val="single"/>
          <w:lang w:eastAsia="en-GB"/>
        </w:rPr>
        <w:lastRenderedPageBreak/>
        <w:t xml:space="preserve">4.1.2 Coordination with other initiatives </w:t>
      </w:r>
    </w:p>
    <w:p w:rsidR="00721AE8" w:rsidRPr="00E82902" w:rsidRDefault="00BC513B" w:rsidP="00D47D96">
      <w:pPr>
        <w:pStyle w:val="ListParagraph"/>
        <w:widowControl w:val="0"/>
        <w:numPr>
          <w:ilvl w:val="0"/>
          <w:numId w:val="27"/>
        </w:numPr>
        <w:autoSpaceDE w:val="0"/>
        <w:autoSpaceDN w:val="0"/>
        <w:adjustRightInd w:val="0"/>
        <w:spacing w:before="100" w:beforeAutospacing="1" w:after="100" w:afterAutospacing="1"/>
        <w:ind w:left="0" w:firstLine="0"/>
        <w:jc w:val="both"/>
        <w:rPr>
          <w:rFonts w:asciiTheme="majorBidi" w:hAnsiTheme="majorBidi" w:cstheme="majorBidi"/>
          <w:sz w:val="22"/>
          <w:lang w:val="en-CA"/>
        </w:rPr>
      </w:pPr>
      <w:r w:rsidRPr="00E82902">
        <w:rPr>
          <w:rFonts w:asciiTheme="majorBidi" w:hAnsiTheme="majorBidi" w:cstheme="majorBidi"/>
          <w:sz w:val="22"/>
        </w:rPr>
        <w:t xml:space="preserve">In addition to the projects mentioned in the baseline section, the proposed project will coordinate with other existing projects (GEF funded and non-GEF funded) in order to capitalize on related initiatives that may provide support for this project’s activities. </w:t>
      </w:r>
      <w:r w:rsidR="00555188" w:rsidRPr="00E82902">
        <w:rPr>
          <w:rFonts w:asciiTheme="majorBidi" w:hAnsiTheme="majorBidi" w:cstheme="majorBidi"/>
          <w:sz w:val="22"/>
        </w:rPr>
        <w:t>I</w:t>
      </w:r>
      <w:r w:rsidRPr="00E82902">
        <w:rPr>
          <w:rFonts w:asciiTheme="majorBidi" w:hAnsiTheme="majorBidi" w:cstheme="majorBidi"/>
          <w:sz w:val="22"/>
        </w:rPr>
        <w:t>nitiatives with which coordination will be necess</w:t>
      </w:r>
      <w:r w:rsidR="00721AE8" w:rsidRPr="00E82902">
        <w:rPr>
          <w:rFonts w:asciiTheme="majorBidi" w:hAnsiTheme="majorBidi" w:cstheme="majorBidi"/>
          <w:sz w:val="22"/>
        </w:rPr>
        <w:t>ary will include the following:</w:t>
      </w:r>
    </w:p>
    <w:p w:rsidR="00721AE8" w:rsidRPr="00E82902" w:rsidRDefault="00721AE8" w:rsidP="00721AE8">
      <w:pPr>
        <w:pStyle w:val="ListParagraph"/>
        <w:widowControl w:val="0"/>
        <w:autoSpaceDE w:val="0"/>
        <w:autoSpaceDN w:val="0"/>
        <w:adjustRightInd w:val="0"/>
        <w:spacing w:before="100" w:beforeAutospacing="1" w:after="100" w:afterAutospacing="1"/>
        <w:ind w:left="0"/>
        <w:jc w:val="both"/>
        <w:rPr>
          <w:rFonts w:asciiTheme="majorBidi" w:hAnsiTheme="majorBidi" w:cstheme="majorBidi"/>
          <w:sz w:val="22"/>
          <w:lang w:val="en-CA"/>
        </w:rPr>
      </w:pPr>
    </w:p>
    <w:p w:rsidR="00721AE8" w:rsidRPr="00E82902" w:rsidRDefault="00BC513B" w:rsidP="00D47D96">
      <w:pPr>
        <w:pStyle w:val="ListParagraph"/>
        <w:widowControl w:val="0"/>
        <w:numPr>
          <w:ilvl w:val="0"/>
          <w:numId w:val="27"/>
        </w:numPr>
        <w:autoSpaceDE w:val="0"/>
        <w:autoSpaceDN w:val="0"/>
        <w:adjustRightInd w:val="0"/>
        <w:spacing w:before="100" w:beforeAutospacing="1" w:after="100" w:afterAutospacing="1"/>
        <w:ind w:left="0" w:firstLine="0"/>
        <w:jc w:val="both"/>
        <w:rPr>
          <w:rFonts w:asciiTheme="majorBidi" w:hAnsiTheme="majorBidi" w:cstheme="majorBidi"/>
          <w:sz w:val="22"/>
          <w:lang w:val="en-CA"/>
        </w:rPr>
      </w:pPr>
      <w:r w:rsidRPr="00E82902">
        <w:rPr>
          <w:rFonts w:asciiTheme="majorBidi" w:hAnsiTheme="majorBidi" w:cstheme="majorBidi"/>
          <w:b/>
          <w:sz w:val="22"/>
          <w:lang w:val="en-CA"/>
        </w:rPr>
        <w:t>The Great Green Wall initiative:</w:t>
      </w:r>
      <w:r w:rsidRPr="00E82902">
        <w:rPr>
          <w:rFonts w:asciiTheme="majorBidi" w:hAnsiTheme="majorBidi" w:cstheme="majorBidi"/>
          <w:sz w:val="22"/>
          <w:lang w:val="en-CA"/>
        </w:rPr>
        <w:t xml:space="preserve"> Given the scope of the GGW initiative, the current project will work closely with the GGW coordination team, to assist in implementation of the project</w:t>
      </w:r>
      <w:r w:rsidR="00555188" w:rsidRPr="00E82902">
        <w:rPr>
          <w:rFonts w:asciiTheme="majorBidi" w:hAnsiTheme="majorBidi" w:cstheme="majorBidi"/>
          <w:sz w:val="22"/>
          <w:lang w:val="en-CA"/>
        </w:rPr>
        <w:t xml:space="preserve"> in Brakna</w:t>
      </w:r>
      <w:r w:rsidRPr="00E82902">
        <w:rPr>
          <w:rFonts w:asciiTheme="majorBidi" w:hAnsiTheme="majorBidi" w:cstheme="majorBidi"/>
          <w:sz w:val="22"/>
          <w:lang w:val="en-CA"/>
        </w:rPr>
        <w:t xml:space="preserve">, in particular in terms of monitoring of ecological conditions, reforestation and forest conservation, and promotion of livelihoods. </w:t>
      </w:r>
    </w:p>
    <w:p w:rsidR="00721AE8" w:rsidRPr="00E82902" w:rsidRDefault="00721AE8" w:rsidP="00721AE8">
      <w:pPr>
        <w:pStyle w:val="ListParagraph"/>
        <w:rPr>
          <w:rFonts w:asciiTheme="majorBidi" w:hAnsiTheme="majorBidi" w:cstheme="majorBidi"/>
          <w:b/>
          <w:sz w:val="22"/>
        </w:rPr>
      </w:pPr>
    </w:p>
    <w:p w:rsidR="00721AE8" w:rsidRPr="00E82902" w:rsidRDefault="00BC513B" w:rsidP="00D47D96">
      <w:pPr>
        <w:pStyle w:val="ListParagraph"/>
        <w:widowControl w:val="0"/>
        <w:numPr>
          <w:ilvl w:val="0"/>
          <w:numId w:val="27"/>
        </w:numPr>
        <w:autoSpaceDE w:val="0"/>
        <w:autoSpaceDN w:val="0"/>
        <w:adjustRightInd w:val="0"/>
        <w:spacing w:before="100" w:beforeAutospacing="1" w:after="100" w:afterAutospacing="1"/>
        <w:ind w:left="0" w:firstLine="0"/>
        <w:jc w:val="both"/>
        <w:rPr>
          <w:rFonts w:asciiTheme="majorBidi" w:hAnsiTheme="majorBidi" w:cstheme="majorBidi"/>
          <w:sz w:val="22"/>
          <w:lang w:val="en-CA"/>
        </w:rPr>
      </w:pPr>
      <w:r w:rsidRPr="00E82902">
        <w:rPr>
          <w:rFonts w:asciiTheme="majorBidi" w:hAnsiTheme="majorBidi" w:cstheme="majorBidi"/>
          <w:b/>
          <w:sz w:val="22"/>
        </w:rPr>
        <w:t xml:space="preserve">The Continental wetlands adaptation and resilience to climate change project (IUCN) </w:t>
      </w:r>
      <w:r w:rsidRPr="00E82902">
        <w:rPr>
          <w:rFonts w:asciiTheme="majorBidi" w:hAnsiTheme="majorBidi" w:cstheme="majorBidi"/>
          <w:sz w:val="22"/>
        </w:rPr>
        <w:t>is a GEF-funded project that will be implemented in the Great Green Wall area of Mauritania.  The project’s four components are: (i) restoration and rehabil</w:t>
      </w:r>
      <w:r w:rsidR="00CE5C7F" w:rsidRPr="00E82902">
        <w:rPr>
          <w:rFonts w:asciiTheme="majorBidi" w:hAnsiTheme="majorBidi" w:cstheme="majorBidi"/>
          <w:sz w:val="22"/>
        </w:rPr>
        <w:t>itation of continental wetlands</w:t>
      </w:r>
      <w:r w:rsidRPr="00E82902">
        <w:rPr>
          <w:rFonts w:asciiTheme="majorBidi" w:hAnsiTheme="majorBidi" w:cstheme="majorBidi"/>
          <w:sz w:val="22"/>
        </w:rPr>
        <w:t xml:space="preserve"> (ii) improvement of the resili</w:t>
      </w:r>
      <w:r w:rsidR="00CE5C7F" w:rsidRPr="00E82902">
        <w:rPr>
          <w:rFonts w:asciiTheme="majorBidi" w:hAnsiTheme="majorBidi" w:cstheme="majorBidi"/>
          <w:sz w:val="22"/>
        </w:rPr>
        <w:t>ence and the capacity for adaptat</w:t>
      </w:r>
      <w:r w:rsidRPr="00E82902">
        <w:rPr>
          <w:rFonts w:asciiTheme="majorBidi" w:hAnsiTheme="majorBidi" w:cstheme="majorBidi"/>
          <w:sz w:val="22"/>
        </w:rPr>
        <w:t xml:space="preserve">ion of populations living near to wetlands (iii) management of knowledge on wetlands and (iv) communication, monitoring and assessment of the project. The project is scheduled to start in 2018 until 2022. </w:t>
      </w:r>
    </w:p>
    <w:p w:rsidR="00721AE8" w:rsidRPr="00E82902" w:rsidRDefault="00721AE8" w:rsidP="00721AE8">
      <w:pPr>
        <w:pStyle w:val="ListParagraph"/>
        <w:rPr>
          <w:rFonts w:asciiTheme="majorBidi" w:hAnsiTheme="majorBidi" w:cstheme="majorBidi"/>
          <w:sz w:val="22"/>
          <w:lang w:val="en-CA"/>
        </w:rPr>
      </w:pPr>
    </w:p>
    <w:p w:rsidR="00BC513B" w:rsidRPr="00E82902" w:rsidRDefault="00BC513B" w:rsidP="00D47D96">
      <w:pPr>
        <w:pStyle w:val="ListParagraph"/>
        <w:widowControl w:val="0"/>
        <w:numPr>
          <w:ilvl w:val="0"/>
          <w:numId w:val="27"/>
        </w:numPr>
        <w:autoSpaceDE w:val="0"/>
        <w:autoSpaceDN w:val="0"/>
        <w:adjustRightInd w:val="0"/>
        <w:spacing w:after="0"/>
        <w:ind w:left="0" w:firstLine="0"/>
        <w:jc w:val="both"/>
        <w:rPr>
          <w:rFonts w:asciiTheme="majorBidi" w:hAnsiTheme="majorBidi" w:cstheme="majorBidi"/>
          <w:sz w:val="22"/>
          <w:lang w:val="en-CA"/>
        </w:rPr>
      </w:pPr>
      <w:r w:rsidRPr="00E82902">
        <w:rPr>
          <w:rFonts w:asciiTheme="majorBidi" w:hAnsiTheme="majorBidi" w:cstheme="majorBidi"/>
          <w:sz w:val="22"/>
          <w:lang w:val="en-CA"/>
        </w:rPr>
        <w:t>The project will also seek to cooperate with other GEF-Funded initiatives, including in particular:</w:t>
      </w:r>
    </w:p>
    <w:p w:rsidR="0070452E" w:rsidRPr="00E82902" w:rsidRDefault="0070452E" w:rsidP="00D47D96">
      <w:pPr>
        <w:pStyle w:val="GEFFieldtoFillout"/>
        <w:numPr>
          <w:ilvl w:val="0"/>
          <w:numId w:val="18"/>
        </w:numPr>
        <w:ind w:left="0" w:firstLine="0"/>
        <w:contextualSpacing/>
        <w:rPr>
          <w:rFonts w:asciiTheme="majorBidi" w:hAnsiTheme="majorBidi" w:cstheme="majorBidi"/>
          <w:color w:val="auto"/>
          <w:lang w:val="en-CA"/>
        </w:rPr>
      </w:pPr>
      <w:r w:rsidRPr="00E82902">
        <w:rPr>
          <w:rFonts w:asciiTheme="majorBidi" w:hAnsiTheme="majorBidi" w:cstheme="majorBidi"/>
          <w:color w:val="auto"/>
          <w:lang w:val="en-CA"/>
        </w:rPr>
        <w:t xml:space="preserve">the IFAD supported project “Poverty Reduction Project in Aftout South and Karakoro – Phase II (PASK II)” </w:t>
      </w:r>
    </w:p>
    <w:p w:rsidR="00BC513B" w:rsidRPr="00E82902" w:rsidRDefault="0010435B" w:rsidP="00D47D96">
      <w:pPr>
        <w:pStyle w:val="GEFFieldtoFillout"/>
        <w:numPr>
          <w:ilvl w:val="0"/>
          <w:numId w:val="18"/>
        </w:numPr>
        <w:ind w:left="0" w:firstLine="0"/>
        <w:contextualSpacing/>
        <w:rPr>
          <w:rFonts w:asciiTheme="majorBidi" w:hAnsiTheme="majorBidi" w:cstheme="majorBidi"/>
          <w:color w:val="auto"/>
          <w:lang w:val="en-CA"/>
        </w:rPr>
      </w:pPr>
      <w:r w:rsidRPr="00E82902">
        <w:rPr>
          <w:rFonts w:asciiTheme="majorBidi" w:hAnsiTheme="majorBidi" w:cstheme="majorBidi"/>
          <w:color w:val="auto"/>
          <w:lang w:val="en-CA"/>
        </w:rPr>
        <w:t>T</w:t>
      </w:r>
      <w:r w:rsidR="00BC513B" w:rsidRPr="00E82902">
        <w:rPr>
          <w:rFonts w:asciiTheme="majorBidi" w:hAnsiTheme="majorBidi" w:cstheme="majorBidi"/>
          <w:color w:val="auto"/>
          <w:lang w:val="en-CA"/>
        </w:rPr>
        <w:t>he AfDB project “Improving Climate Resilience of Water Sector Investments with Appropriate Climate Adaptive Activities for Pastoral and Forestry Resources in Southern Mauritania”</w:t>
      </w:r>
    </w:p>
    <w:p w:rsidR="00BC513B" w:rsidRPr="00E82902" w:rsidRDefault="0010435B" w:rsidP="00D47D96">
      <w:pPr>
        <w:pStyle w:val="GEFFieldtoFillout"/>
        <w:numPr>
          <w:ilvl w:val="0"/>
          <w:numId w:val="18"/>
        </w:numPr>
        <w:ind w:left="0" w:firstLine="0"/>
        <w:contextualSpacing/>
        <w:rPr>
          <w:rFonts w:asciiTheme="majorBidi" w:hAnsiTheme="majorBidi" w:cstheme="majorBidi"/>
          <w:color w:val="auto"/>
          <w:lang w:val="en-CA"/>
        </w:rPr>
      </w:pPr>
      <w:r w:rsidRPr="00E82902">
        <w:rPr>
          <w:rFonts w:asciiTheme="majorBidi" w:hAnsiTheme="majorBidi" w:cstheme="majorBidi"/>
          <w:color w:val="auto"/>
          <w:lang w:val="en-CA"/>
        </w:rPr>
        <w:t>T</w:t>
      </w:r>
      <w:r w:rsidR="00BC513B" w:rsidRPr="00E82902">
        <w:rPr>
          <w:rFonts w:asciiTheme="majorBidi" w:hAnsiTheme="majorBidi" w:cstheme="majorBidi"/>
          <w:color w:val="auto"/>
          <w:lang w:val="en-CA"/>
        </w:rPr>
        <w:t>he UNEP supported “Development of an Improved and Innovative Delivery System for Climate Resilient Livelihoods in Mauritania” project</w:t>
      </w:r>
    </w:p>
    <w:p w:rsidR="00BC513B" w:rsidRPr="00E82902" w:rsidRDefault="0010435B" w:rsidP="00D47D96">
      <w:pPr>
        <w:pStyle w:val="GEFFieldtoFillout"/>
        <w:numPr>
          <w:ilvl w:val="0"/>
          <w:numId w:val="18"/>
        </w:numPr>
        <w:ind w:left="0" w:firstLine="0"/>
        <w:contextualSpacing/>
        <w:rPr>
          <w:rFonts w:asciiTheme="majorBidi" w:hAnsiTheme="majorBidi" w:cstheme="majorBidi"/>
          <w:color w:val="auto"/>
          <w:lang w:val="en-CA"/>
        </w:rPr>
      </w:pPr>
      <w:r w:rsidRPr="00E82902">
        <w:rPr>
          <w:rFonts w:asciiTheme="majorBidi" w:hAnsiTheme="majorBidi" w:cstheme="majorBidi"/>
          <w:color w:val="auto"/>
          <w:lang w:val="en-CA"/>
        </w:rPr>
        <w:t>T</w:t>
      </w:r>
      <w:r w:rsidR="00BC513B" w:rsidRPr="00E82902">
        <w:rPr>
          <w:rFonts w:asciiTheme="majorBidi" w:hAnsiTheme="majorBidi" w:cstheme="majorBidi"/>
          <w:color w:val="auto"/>
          <w:lang w:val="en-CA"/>
        </w:rPr>
        <w:t>he World Bank implemented “PSG-Sustainable Landscape Management Project under SAWAP”.</w:t>
      </w:r>
    </w:p>
    <w:p w:rsidR="00522F2D" w:rsidRPr="00E82902" w:rsidRDefault="00522F2D" w:rsidP="00D47D96">
      <w:pPr>
        <w:pStyle w:val="GEFFieldtoFillout"/>
        <w:numPr>
          <w:ilvl w:val="0"/>
          <w:numId w:val="18"/>
        </w:numPr>
        <w:ind w:left="0" w:firstLine="0"/>
        <w:contextualSpacing/>
        <w:rPr>
          <w:rFonts w:asciiTheme="majorBidi" w:hAnsiTheme="majorBidi" w:cstheme="majorBidi"/>
          <w:color w:val="auto"/>
          <w:lang w:val="en-CA"/>
        </w:rPr>
      </w:pPr>
      <w:r w:rsidRPr="00E82902">
        <w:rPr>
          <w:rFonts w:asciiTheme="majorBidi" w:hAnsiTheme="majorBidi" w:cstheme="majorBidi"/>
          <w:color w:val="auto"/>
          <w:lang w:val="en-CA"/>
        </w:rPr>
        <w:t>The WFP and Adaptation funded project on “Improving the resilience of food security for communities facing the negative impacts of climate change</w:t>
      </w:r>
      <w:r w:rsidR="007504CB" w:rsidRPr="00E82902">
        <w:rPr>
          <w:rFonts w:asciiTheme="majorBidi" w:hAnsiTheme="majorBidi" w:cstheme="majorBidi"/>
          <w:color w:val="auto"/>
          <w:lang w:val="en-CA"/>
        </w:rPr>
        <w:t>”</w:t>
      </w:r>
      <w:r w:rsidR="0010435B" w:rsidRPr="00E82902">
        <w:rPr>
          <w:rFonts w:asciiTheme="majorBidi" w:hAnsiTheme="majorBidi" w:cstheme="majorBidi"/>
          <w:color w:val="auto"/>
          <w:lang w:val="en-CA"/>
        </w:rPr>
        <w:t xml:space="preserve"> </w:t>
      </w:r>
      <w:r w:rsidRPr="00E82902">
        <w:rPr>
          <w:rFonts w:asciiTheme="majorBidi" w:hAnsiTheme="majorBidi" w:cstheme="majorBidi"/>
          <w:color w:val="auto"/>
          <w:lang w:val="en-CA"/>
        </w:rPr>
        <w:t>(PARSACC)</w:t>
      </w:r>
    </w:p>
    <w:p w:rsidR="0070452E" w:rsidRPr="00E82902" w:rsidRDefault="0070452E" w:rsidP="00D47D96">
      <w:pPr>
        <w:pStyle w:val="ListParagraph"/>
        <w:widowControl w:val="0"/>
        <w:numPr>
          <w:ilvl w:val="0"/>
          <w:numId w:val="27"/>
        </w:numPr>
        <w:autoSpaceDE w:val="0"/>
        <w:autoSpaceDN w:val="0"/>
        <w:adjustRightInd w:val="0"/>
        <w:spacing w:before="100" w:beforeAutospacing="1" w:after="100" w:afterAutospacing="1"/>
        <w:ind w:left="0" w:firstLine="0"/>
        <w:jc w:val="both"/>
        <w:rPr>
          <w:rFonts w:asciiTheme="majorBidi" w:hAnsiTheme="majorBidi" w:cstheme="majorBidi"/>
          <w:bCs/>
          <w:sz w:val="22"/>
        </w:rPr>
      </w:pPr>
      <w:r w:rsidRPr="00E82902">
        <w:rPr>
          <w:rFonts w:asciiTheme="majorBidi" w:hAnsiTheme="majorBidi" w:cstheme="majorBidi"/>
          <w:b/>
          <w:sz w:val="22"/>
        </w:rPr>
        <w:t>Observatoire du Sahel et du Sahara</w:t>
      </w:r>
      <w:r w:rsidRPr="00E82902">
        <w:rPr>
          <w:rFonts w:asciiTheme="majorBidi" w:hAnsiTheme="majorBidi" w:cstheme="majorBidi"/>
          <w:bCs/>
          <w:sz w:val="22"/>
        </w:rPr>
        <w:t xml:space="preserve"> (OSS): In its Strategy 2020, the organization’s work revolves around two programmes: (1) the land programme, dedicated to observation, environmental monitoring and monitoring-evaluation, and (2) the water programme, dedicated to the sustainable management of shared water resources in the Sahara-Sahel region with a focus on transboundary aquifers. </w:t>
      </w:r>
    </w:p>
    <w:p w:rsidR="0070452E" w:rsidRPr="00E82902" w:rsidRDefault="0070452E" w:rsidP="00721AE8">
      <w:pPr>
        <w:pStyle w:val="ListParagraph"/>
        <w:widowControl w:val="0"/>
        <w:autoSpaceDE w:val="0"/>
        <w:autoSpaceDN w:val="0"/>
        <w:adjustRightInd w:val="0"/>
        <w:spacing w:before="100" w:beforeAutospacing="1" w:after="100" w:afterAutospacing="1"/>
        <w:ind w:left="0"/>
        <w:jc w:val="both"/>
        <w:rPr>
          <w:rFonts w:asciiTheme="majorBidi" w:hAnsiTheme="majorBidi" w:cstheme="majorBidi"/>
          <w:bCs/>
          <w:sz w:val="22"/>
        </w:rPr>
      </w:pPr>
    </w:p>
    <w:p w:rsidR="00721AE8" w:rsidRPr="00E82902" w:rsidRDefault="00BC513B" w:rsidP="00D47D96">
      <w:pPr>
        <w:pStyle w:val="ListParagraph"/>
        <w:widowControl w:val="0"/>
        <w:numPr>
          <w:ilvl w:val="0"/>
          <w:numId w:val="27"/>
        </w:numPr>
        <w:autoSpaceDE w:val="0"/>
        <w:autoSpaceDN w:val="0"/>
        <w:adjustRightInd w:val="0"/>
        <w:spacing w:before="100" w:beforeAutospacing="1" w:after="100" w:afterAutospacing="1"/>
        <w:ind w:left="0" w:firstLine="0"/>
        <w:jc w:val="both"/>
        <w:rPr>
          <w:rFonts w:asciiTheme="majorBidi" w:hAnsiTheme="majorBidi" w:cstheme="majorBidi"/>
          <w:bCs/>
          <w:sz w:val="22"/>
        </w:rPr>
      </w:pPr>
      <w:r w:rsidRPr="00E82902">
        <w:rPr>
          <w:rFonts w:asciiTheme="majorBidi" w:hAnsiTheme="majorBidi" w:cstheme="majorBidi"/>
          <w:bCs/>
          <w:sz w:val="22"/>
        </w:rPr>
        <w:t>All of these projects can provide useful technologies, knowledge and systems on which t</w:t>
      </w:r>
      <w:r w:rsidR="0010435B" w:rsidRPr="00E82902">
        <w:rPr>
          <w:rFonts w:asciiTheme="majorBidi" w:hAnsiTheme="majorBidi" w:cstheme="majorBidi"/>
          <w:bCs/>
          <w:sz w:val="22"/>
        </w:rPr>
        <w:t xml:space="preserve">his new initiative will build. </w:t>
      </w:r>
      <w:r w:rsidRPr="00E82902">
        <w:rPr>
          <w:rFonts w:asciiTheme="majorBidi" w:hAnsiTheme="majorBidi" w:cstheme="majorBidi"/>
          <w:bCs/>
          <w:sz w:val="22"/>
        </w:rPr>
        <w:t xml:space="preserve">Active coordination among agencies will be pursued through the FAO Office in Mauritania, as well as through the coordination of the regional representations of the Mauritanian government. </w:t>
      </w:r>
      <w:r w:rsidR="00522F2D" w:rsidRPr="00E82902">
        <w:rPr>
          <w:rFonts w:asciiTheme="majorBidi" w:hAnsiTheme="majorBidi" w:cstheme="majorBidi"/>
          <w:bCs/>
          <w:sz w:val="22"/>
        </w:rPr>
        <w:t xml:space="preserve">In addition, coordination will take place at project sites via the contracted site coordinators, and the Steering Committees for each landscape. </w:t>
      </w:r>
    </w:p>
    <w:p w:rsidR="00BC513B" w:rsidRPr="00E82902" w:rsidRDefault="009436C9" w:rsidP="009436C9">
      <w:pPr>
        <w:pStyle w:val="Heading3"/>
        <w:spacing w:before="100" w:beforeAutospacing="1" w:after="100" w:afterAutospacing="1" w:line="240" w:lineRule="auto"/>
        <w:contextualSpacing/>
        <w:rPr>
          <w:rFonts w:asciiTheme="majorBidi" w:hAnsiTheme="majorBidi"/>
          <w:color w:val="auto"/>
          <w:sz w:val="22"/>
          <w:lang w:val="en-CA"/>
        </w:rPr>
      </w:pPr>
      <w:bookmarkStart w:id="28" w:name="_Toc508890297"/>
      <w:r w:rsidRPr="00E82902">
        <w:rPr>
          <w:rFonts w:asciiTheme="majorBidi" w:hAnsiTheme="majorBidi"/>
          <w:color w:val="auto"/>
          <w:sz w:val="22"/>
          <w:lang w:val="en-CA"/>
        </w:rPr>
        <w:t xml:space="preserve">4.2 </w:t>
      </w:r>
      <w:r w:rsidR="00BC513B" w:rsidRPr="00E82902">
        <w:rPr>
          <w:rFonts w:asciiTheme="majorBidi" w:hAnsiTheme="majorBidi"/>
          <w:color w:val="auto"/>
          <w:sz w:val="22"/>
          <w:lang w:val="en-CA"/>
        </w:rPr>
        <w:t>IMPLEMENTATION ARRANGEMENTS</w:t>
      </w:r>
      <w:bookmarkEnd w:id="28"/>
    </w:p>
    <w:p w:rsidR="00721AE8" w:rsidRPr="00E82902" w:rsidRDefault="00721AE8" w:rsidP="007F41C8">
      <w:pPr>
        <w:pStyle w:val="ListParagraph"/>
        <w:widowControl w:val="0"/>
        <w:numPr>
          <w:ilvl w:val="0"/>
          <w:numId w:val="27"/>
        </w:numPr>
        <w:autoSpaceDE w:val="0"/>
        <w:autoSpaceDN w:val="0"/>
        <w:adjustRightInd w:val="0"/>
        <w:spacing w:before="100" w:beforeAutospacing="1" w:after="100" w:afterAutospacing="1"/>
        <w:ind w:left="0" w:firstLine="0"/>
        <w:jc w:val="both"/>
        <w:rPr>
          <w:rFonts w:asciiTheme="majorBidi" w:hAnsiTheme="majorBidi" w:cstheme="majorBidi"/>
          <w:bCs/>
          <w:sz w:val="22"/>
        </w:rPr>
      </w:pPr>
      <w:r w:rsidRPr="00E82902">
        <w:rPr>
          <w:rFonts w:asciiTheme="majorBidi" w:hAnsiTheme="majorBidi" w:cstheme="majorBidi"/>
          <w:b/>
          <w:sz w:val="22"/>
        </w:rPr>
        <w:t>A Project Steering Committee</w:t>
      </w:r>
      <w:r w:rsidRPr="00E82902">
        <w:rPr>
          <w:rFonts w:asciiTheme="majorBidi" w:hAnsiTheme="majorBidi" w:cstheme="majorBidi"/>
          <w:bCs/>
          <w:sz w:val="22"/>
        </w:rPr>
        <w:t xml:space="preserve"> (PSC) will be established and chaired by the Ministère de l’Environment et</w:t>
      </w:r>
      <w:r w:rsidR="0010435B" w:rsidRPr="00E82902">
        <w:rPr>
          <w:rFonts w:asciiTheme="majorBidi" w:hAnsiTheme="majorBidi" w:cstheme="majorBidi"/>
          <w:bCs/>
          <w:sz w:val="22"/>
        </w:rPr>
        <w:t xml:space="preserve"> Développement Durable (MEDD). </w:t>
      </w:r>
      <w:r w:rsidRPr="00E82902">
        <w:rPr>
          <w:rFonts w:asciiTheme="majorBidi" w:hAnsiTheme="majorBidi" w:cstheme="majorBidi"/>
          <w:bCs/>
          <w:sz w:val="22"/>
          <w:lang w:val="fr-FR"/>
        </w:rPr>
        <w:t xml:space="preserve">It will be comprised of representatives from FAO, Presidency, Ministère de l’Agriculture (MA), Ministère de l’Hydraulique et de l’Assainissement (MHA), Ministère de l’Élevage (ME), Ministère de l'Interieur et de la Décentralisation (MIDEC), Ministère des Affaires Sociales de l'Enfance et de la Famille (MASEF), Ministère de Pêches, Tadamoun and representatives from the local steering committees. </w:t>
      </w:r>
      <w:r w:rsidRPr="00E82902">
        <w:rPr>
          <w:rFonts w:asciiTheme="majorBidi" w:hAnsiTheme="majorBidi" w:cstheme="majorBidi"/>
          <w:bCs/>
          <w:sz w:val="22"/>
        </w:rPr>
        <w:t xml:space="preserve">The </w:t>
      </w:r>
      <w:r w:rsidR="007F41C8" w:rsidRPr="007F41C8">
        <w:rPr>
          <w:rFonts w:asciiTheme="majorBidi" w:hAnsiTheme="majorBidi" w:cstheme="majorBidi"/>
          <w:bCs/>
          <w:sz w:val="22"/>
          <w:highlight w:val="yellow"/>
        </w:rPr>
        <w:t>Chief Technical Advisor</w:t>
      </w:r>
      <w:r w:rsidRPr="00E82902">
        <w:rPr>
          <w:rFonts w:asciiTheme="majorBidi" w:hAnsiTheme="majorBidi" w:cstheme="majorBidi"/>
          <w:bCs/>
          <w:sz w:val="22"/>
        </w:rPr>
        <w:t xml:space="preserve"> (see below) will be the Secretary to the PSC. The PSC will meet at least two times per year to ensure:</w:t>
      </w:r>
    </w:p>
    <w:p w:rsidR="00721AE8" w:rsidRPr="00E82902" w:rsidRDefault="00721AE8" w:rsidP="00721AE8">
      <w:pPr>
        <w:pStyle w:val="bulleted"/>
        <w:spacing w:before="100" w:beforeAutospacing="1" w:after="100" w:afterAutospacing="1" w:line="240" w:lineRule="auto"/>
        <w:rPr>
          <w:rFonts w:asciiTheme="majorBidi" w:hAnsiTheme="majorBidi" w:cstheme="majorBidi"/>
          <w:szCs w:val="22"/>
          <w:lang w:val="en-CA"/>
        </w:rPr>
      </w:pPr>
      <w:r w:rsidRPr="00E82902">
        <w:rPr>
          <w:rFonts w:asciiTheme="majorBidi" w:hAnsiTheme="majorBidi" w:cstheme="majorBidi"/>
          <w:szCs w:val="22"/>
          <w:lang w:val="en-CA"/>
        </w:rPr>
        <w:lastRenderedPageBreak/>
        <w:t>Oversight and assurance of technical quality of outputs;</w:t>
      </w:r>
    </w:p>
    <w:p w:rsidR="00721AE8" w:rsidRPr="00E82902" w:rsidRDefault="00721AE8" w:rsidP="00721AE8">
      <w:pPr>
        <w:pStyle w:val="bulleted"/>
        <w:spacing w:before="100" w:beforeAutospacing="1" w:after="100" w:afterAutospacing="1" w:line="240" w:lineRule="auto"/>
        <w:rPr>
          <w:rFonts w:asciiTheme="majorBidi" w:hAnsiTheme="majorBidi" w:cstheme="majorBidi"/>
          <w:szCs w:val="22"/>
          <w:lang w:val="en-CA"/>
        </w:rPr>
      </w:pPr>
      <w:r w:rsidRPr="00E82902">
        <w:rPr>
          <w:rFonts w:asciiTheme="majorBidi" w:hAnsiTheme="majorBidi" w:cstheme="majorBidi"/>
          <w:szCs w:val="22"/>
          <w:lang w:val="en-CA"/>
        </w:rPr>
        <w:t>Close linkages between the project and other ongoing projects and programmes relevant to the project;</w:t>
      </w:r>
    </w:p>
    <w:p w:rsidR="00721AE8" w:rsidRPr="00E82902" w:rsidRDefault="00721AE8" w:rsidP="00721AE8">
      <w:pPr>
        <w:pStyle w:val="bulleted"/>
        <w:spacing w:before="100" w:beforeAutospacing="1" w:after="100" w:afterAutospacing="1" w:line="240" w:lineRule="auto"/>
        <w:rPr>
          <w:rFonts w:asciiTheme="majorBidi" w:hAnsiTheme="majorBidi" w:cstheme="majorBidi"/>
          <w:szCs w:val="22"/>
          <w:lang w:val="en-CA"/>
        </w:rPr>
      </w:pPr>
      <w:r w:rsidRPr="00E82902">
        <w:rPr>
          <w:rFonts w:asciiTheme="majorBidi" w:hAnsiTheme="majorBidi" w:cstheme="majorBidi"/>
          <w:szCs w:val="22"/>
          <w:lang w:val="en-CA"/>
        </w:rPr>
        <w:t>Timely availability and effectiveness of co-financing support;</w:t>
      </w:r>
    </w:p>
    <w:p w:rsidR="00721AE8" w:rsidRPr="00E82902" w:rsidRDefault="00721AE8" w:rsidP="00721AE8">
      <w:pPr>
        <w:pStyle w:val="bulleted"/>
        <w:spacing w:before="100" w:beforeAutospacing="1" w:after="100" w:afterAutospacing="1" w:line="240" w:lineRule="auto"/>
        <w:rPr>
          <w:rFonts w:asciiTheme="majorBidi" w:hAnsiTheme="majorBidi" w:cstheme="majorBidi"/>
          <w:szCs w:val="22"/>
          <w:lang w:val="en-CA"/>
        </w:rPr>
      </w:pPr>
      <w:r w:rsidRPr="00E82902">
        <w:rPr>
          <w:rFonts w:asciiTheme="majorBidi" w:hAnsiTheme="majorBidi" w:cstheme="majorBidi"/>
          <w:szCs w:val="22"/>
          <w:lang w:val="en-CA"/>
        </w:rPr>
        <w:t>Sustainability of key project outcomes, including up-scaling and replication;</w:t>
      </w:r>
    </w:p>
    <w:p w:rsidR="00721AE8" w:rsidRPr="00E82902" w:rsidRDefault="00721AE8" w:rsidP="00721AE8">
      <w:pPr>
        <w:pStyle w:val="bulleted"/>
        <w:spacing w:before="100" w:beforeAutospacing="1" w:after="100" w:afterAutospacing="1" w:line="240" w:lineRule="auto"/>
        <w:rPr>
          <w:rFonts w:asciiTheme="majorBidi" w:hAnsiTheme="majorBidi" w:cstheme="majorBidi"/>
          <w:szCs w:val="22"/>
          <w:lang w:val="en-CA"/>
        </w:rPr>
      </w:pPr>
      <w:r w:rsidRPr="00E82902">
        <w:rPr>
          <w:rFonts w:asciiTheme="majorBidi" w:hAnsiTheme="majorBidi" w:cstheme="majorBidi"/>
          <w:szCs w:val="22"/>
          <w:lang w:val="en-CA"/>
        </w:rPr>
        <w:t>Effective coordination of government partner work under this project; and</w:t>
      </w:r>
    </w:p>
    <w:p w:rsidR="00721AE8" w:rsidRPr="00E82902" w:rsidRDefault="00721AE8" w:rsidP="00721AE8">
      <w:pPr>
        <w:pStyle w:val="bulleted"/>
        <w:spacing w:before="100" w:beforeAutospacing="1" w:after="100" w:afterAutospacing="1" w:line="240" w:lineRule="auto"/>
        <w:rPr>
          <w:rFonts w:asciiTheme="majorBidi" w:hAnsiTheme="majorBidi" w:cstheme="majorBidi"/>
          <w:szCs w:val="22"/>
          <w:lang w:val="en-CA"/>
        </w:rPr>
      </w:pPr>
      <w:r w:rsidRPr="00E82902">
        <w:rPr>
          <w:rFonts w:asciiTheme="majorBidi" w:hAnsiTheme="majorBidi" w:cstheme="majorBidi"/>
          <w:szCs w:val="22"/>
          <w:lang w:val="en-CA"/>
        </w:rPr>
        <w:t>Approval of the six-monthly Project Progress and Financial Reports, the Annual Work Plan and Budget.</w:t>
      </w:r>
    </w:p>
    <w:p w:rsidR="00721AE8" w:rsidRPr="00E82902" w:rsidRDefault="00721AE8" w:rsidP="00721AE8">
      <w:pPr>
        <w:spacing w:before="100" w:beforeAutospacing="1" w:after="100" w:afterAutospacing="1"/>
        <w:jc w:val="both"/>
        <w:rPr>
          <w:rFonts w:asciiTheme="majorBidi" w:hAnsiTheme="majorBidi" w:cstheme="majorBidi"/>
          <w:b/>
          <w:color w:val="000000" w:themeColor="text1"/>
          <w:sz w:val="22"/>
          <w:szCs w:val="22"/>
          <w:lang w:eastAsia="en-GB"/>
        </w:rPr>
      </w:pPr>
    </w:p>
    <w:p w:rsidR="00BE62A9" w:rsidRPr="00E82902" w:rsidRDefault="006C1D62" w:rsidP="00BE62A9">
      <w:pPr>
        <w:spacing w:before="100" w:beforeAutospacing="1" w:after="100" w:afterAutospacing="1"/>
        <w:jc w:val="both"/>
        <w:rPr>
          <w:rFonts w:asciiTheme="majorBidi" w:hAnsiTheme="majorBidi" w:cstheme="majorBidi"/>
          <w:b/>
          <w:color w:val="000000" w:themeColor="text1"/>
          <w:sz w:val="22"/>
          <w:szCs w:val="22"/>
          <w:lang w:eastAsia="en-GB"/>
        </w:rPr>
      </w:pPr>
      <w:r w:rsidRPr="00E82902">
        <w:rPr>
          <w:rFonts w:asciiTheme="majorBidi" w:hAnsiTheme="majorBidi" w:cstheme="majorBidi"/>
          <w:b/>
          <w:noProof/>
          <w:color w:val="000000" w:themeColor="text1"/>
          <w:sz w:val="22"/>
          <w:szCs w:val="22"/>
          <w:lang w:val="en-US" w:eastAsia="en-US"/>
        </w:rPr>
        <w:drawing>
          <wp:inline distT="0" distB="0" distL="0" distR="0" wp14:anchorId="2E837CEE" wp14:editId="776F0FD4">
            <wp:extent cx="5926455" cy="4285615"/>
            <wp:effectExtent l="0" t="0" r="0" b="698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Screenshot 2017-12-22 10.48.34.png"/>
                    <pic:cNvPicPr/>
                  </pic:nvPicPr>
                  <pic:blipFill>
                    <a:blip r:embed="rId14">
                      <a:extLst>
                        <a:ext uri="{28A0092B-C50C-407E-A947-70E740481C1C}">
                          <a14:useLocalDpi xmlns:a14="http://schemas.microsoft.com/office/drawing/2010/main" val="0"/>
                        </a:ext>
                      </a:extLst>
                    </a:blip>
                    <a:stretch>
                      <a:fillRect/>
                    </a:stretch>
                  </pic:blipFill>
                  <pic:spPr>
                    <a:xfrm>
                      <a:off x="0" y="0"/>
                      <a:ext cx="5926455" cy="4285615"/>
                    </a:xfrm>
                    <a:prstGeom prst="rect">
                      <a:avLst/>
                    </a:prstGeom>
                  </pic:spPr>
                </pic:pic>
              </a:graphicData>
            </a:graphic>
          </wp:inline>
        </w:drawing>
      </w:r>
    </w:p>
    <w:p w:rsidR="00BC513B" w:rsidRPr="00E82902" w:rsidRDefault="00BC513B" w:rsidP="00D47D96">
      <w:pPr>
        <w:pStyle w:val="ListParagraph"/>
        <w:widowControl w:val="0"/>
        <w:numPr>
          <w:ilvl w:val="0"/>
          <w:numId w:val="27"/>
        </w:numPr>
        <w:autoSpaceDE w:val="0"/>
        <w:autoSpaceDN w:val="0"/>
        <w:adjustRightInd w:val="0"/>
        <w:spacing w:before="100" w:beforeAutospacing="1" w:after="100" w:afterAutospacing="1"/>
        <w:ind w:left="0" w:firstLine="0"/>
        <w:jc w:val="both"/>
        <w:rPr>
          <w:rFonts w:asciiTheme="majorBidi" w:hAnsiTheme="majorBidi" w:cstheme="majorBidi"/>
          <w:bCs/>
          <w:sz w:val="22"/>
        </w:rPr>
      </w:pPr>
      <w:r w:rsidRPr="00E82902">
        <w:rPr>
          <w:rFonts w:asciiTheme="majorBidi" w:hAnsiTheme="majorBidi" w:cstheme="majorBidi"/>
          <w:bCs/>
          <w:sz w:val="22"/>
        </w:rPr>
        <w:t>The members of the PSC will each assure the role of a Focal Point for the project in their respective agencies. Hence the project will have a Focal Point in each concerned institution. As Focal Points in their agency, the concerned PSC members will (i) technically oversee activities in their sector, (ii) ensure a fluid two-way exchange of information and knowledge between their agency and the project, (iii) facilitate coordination and links between the project activities and the work plan of their agency, and (iv) facilitate the provision of co-financing to the project.</w:t>
      </w:r>
    </w:p>
    <w:p w:rsidR="00BC513B" w:rsidRPr="00E82902" w:rsidRDefault="00BC513B" w:rsidP="00721AE8">
      <w:pPr>
        <w:pStyle w:val="ListParagraph"/>
        <w:widowControl w:val="0"/>
        <w:autoSpaceDE w:val="0"/>
        <w:autoSpaceDN w:val="0"/>
        <w:adjustRightInd w:val="0"/>
        <w:spacing w:before="100" w:beforeAutospacing="1" w:after="100" w:afterAutospacing="1"/>
        <w:ind w:left="0"/>
        <w:jc w:val="both"/>
        <w:rPr>
          <w:rFonts w:asciiTheme="majorBidi" w:hAnsiTheme="majorBidi" w:cstheme="majorBidi"/>
          <w:bCs/>
          <w:sz w:val="22"/>
        </w:rPr>
      </w:pPr>
    </w:p>
    <w:p w:rsidR="00BC513B" w:rsidRPr="00E82902" w:rsidRDefault="00BC513B" w:rsidP="00D47D96">
      <w:pPr>
        <w:pStyle w:val="ListParagraph"/>
        <w:widowControl w:val="0"/>
        <w:numPr>
          <w:ilvl w:val="0"/>
          <w:numId w:val="27"/>
        </w:numPr>
        <w:autoSpaceDE w:val="0"/>
        <w:autoSpaceDN w:val="0"/>
        <w:adjustRightInd w:val="0"/>
        <w:spacing w:before="100" w:beforeAutospacing="1" w:after="100" w:afterAutospacing="1"/>
        <w:ind w:left="0" w:firstLine="0"/>
        <w:jc w:val="both"/>
        <w:rPr>
          <w:rFonts w:asciiTheme="majorBidi" w:hAnsiTheme="majorBidi" w:cstheme="majorBidi"/>
          <w:bCs/>
          <w:sz w:val="22"/>
          <w:lang w:val="fr-FR"/>
        </w:rPr>
      </w:pPr>
      <w:r w:rsidRPr="00E82902">
        <w:rPr>
          <w:rFonts w:asciiTheme="majorBidi" w:hAnsiTheme="majorBidi" w:cstheme="majorBidi"/>
          <w:bCs/>
          <w:sz w:val="22"/>
        </w:rPr>
        <w:t xml:space="preserve">In addition to the National Project Steering Committee, there will also be local steering committees for each of the tree landscapes.  They will allow cooperation for the implementation of activities in Component 2 and 3 of the </w:t>
      </w:r>
      <w:r w:rsidR="00A34FF2" w:rsidRPr="00E82902">
        <w:rPr>
          <w:rFonts w:asciiTheme="majorBidi" w:hAnsiTheme="majorBidi" w:cstheme="majorBidi"/>
          <w:bCs/>
          <w:sz w:val="22"/>
        </w:rPr>
        <w:t>project</w:t>
      </w:r>
      <w:r w:rsidRPr="00E82902">
        <w:rPr>
          <w:rFonts w:asciiTheme="majorBidi" w:hAnsiTheme="majorBidi" w:cstheme="majorBidi"/>
          <w:bCs/>
          <w:sz w:val="22"/>
        </w:rPr>
        <w:t>.  They will be responsible to implement the annual action plans approved by the Steering, and to support rural communities ach</w:t>
      </w:r>
      <w:r w:rsidR="0010435B" w:rsidRPr="00E82902">
        <w:rPr>
          <w:rFonts w:asciiTheme="majorBidi" w:hAnsiTheme="majorBidi" w:cstheme="majorBidi"/>
          <w:bCs/>
          <w:sz w:val="22"/>
        </w:rPr>
        <w:t xml:space="preserve">ieve the project’s objectives. </w:t>
      </w:r>
      <w:r w:rsidRPr="00E82902">
        <w:rPr>
          <w:rFonts w:asciiTheme="majorBidi" w:hAnsiTheme="majorBidi" w:cstheme="majorBidi"/>
          <w:bCs/>
          <w:sz w:val="22"/>
          <w:lang w:val="fr-FR"/>
        </w:rPr>
        <w:t>Each will be composed of walis, mayors, Conseils Régionaux de l’Environnement et du Développement Durable (CREDD), Délégations Régionales de l’Environnement et du Développement Durable (DREDD), Commissions Régionales de Développement (CRD), FAO, and site coordinators/facilitators.</w:t>
      </w:r>
    </w:p>
    <w:p w:rsidR="00BC513B" w:rsidRPr="00E82902" w:rsidRDefault="00BC513B" w:rsidP="00721AE8">
      <w:pPr>
        <w:pStyle w:val="ListParagraph"/>
        <w:widowControl w:val="0"/>
        <w:autoSpaceDE w:val="0"/>
        <w:autoSpaceDN w:val="0"/>
        <w:adjustRightInd w:val="0"/>
        <w:spacing w:before="100" w:beforeAutospacing="1" w:after="100" w:afterAutospacing="1"/>
        <w:ind w:left="0"/>
        <w:jc w:val="both"/>
        <w:rPr>
          <w:rFonts w:asciiTheme="majorBidi" w:hAnsiTheme="majorBidi" w:cstheme="majorBidi"/>
          <w:bCs/>
          <w:sz w:val="22"/>
          <w:lang w:val="fr-FR"/>
        </w:rPr>
      </w:pPr>
    </w:p>
    <w:p w:rsidR="00BC513B" w:rsidRPr="00E82902" w:rsidRDefault="00BC513B" w:rsidP="00D47D96">
      <w:pPr>
        <w:pStyle w:val="ListParagraph"/>
        <w:widowControl w:val="0"/>
        <w:numPr>
          <w:ilvl w:val="0"/>
          <w:numId w:val="27"/>
        </w:numPr>
        <w:autoSpaceDE w:val="0"/>
        <w:autoSpaceDN w:val="0"/>
        <w:adjustRightInd w:val="0"/>
        <w:spacing w:before="100" w:beforeAutospacing="1" w:after="100" w:afterAutospacing="1"/>
        <w:ind w:left="0" w:firstLine="0"/>
        <w:jc w:val="both"/>
        <w:rPr>
          <w:rFonts w:asciiTheme="majorBidi" w:hAnsiTheme="majorBidi" w:cstheme="majorBidi"/>
          <w:bCs/>
          <w:sz w:val="22"/>
        </w:rPr>
      </w:pPr>
      <w:r w:rsidRPr="00E82902">
        <w:rPr>
          <w:rFonts w:asciiTheme="majorBidi" w:hAnsiTheme="majorBidi" w:cstheme="majorBidi"/>
          <w:bCs/>
          <w:sz w:val="22"/>
        </w:rPr>
        <w:lastRenderedPageBreak/>
        <w:t xml:space="preserve">A </w:t>
      </w:r>
      <w:r w:rsidR="0029607B" w:rsidRPr="00E82902">
        <w:rPr>
          <w:rFonts w:asciiTheme="majorBidi" w:hAnsiTheme="majorBidi" w:cstheme="majorBidi"/>
          <w:b/>
          <w:sz w:val="22"/>
        </w:rPr>
        <w:t xml:space="preserve">Project </w:t>
      </w:r>
      <w:r w:rsidRPr="00E82902">
        <w:rPr>
          <w:rFonts w:asciiTheme="majorBidi" w:hAnsiTheme="majorBidi" w:cstheme="majorBidi"/>
          <w:b/>
          <w:sz w:val="22"/>
        </w:rPr>
        <w:t>Management Unit</w:t>
      </w:r>
      <w:r w:rsidRPr="00E82902">
        <w:rPr>
          <w:rFonts w:asciiTheme="majorBidi" w:hAnsiTheme="majorBidi" w:cstheme="majorBidi"/>
          <w:bCs/>
          <w:sz w:val="22"/>
        </w:rPr>
        <w:t xml:space="preserve"> (PMU) will</w:t>
      </w:r>
      <w:r w:rsidR="0010435B" w:rsidRPr="00E82902">
        <w:rPr>
          <w:rFonts w:asciiTheme="majorBidi" w:hAnsiTheme="majorBidi" w:cstheme="majorBidi"/>
          <w:bCs/>
          <w:sz w:val="22"/>
        </w:rPr>
        <w:t xml:space="preserve"> be established within the MEDD,</w:t>
      </w:r>
      <w:r w:rsidRPr="00E82902">
        <w:rPr>
          <w:rFonts w:asciiTheme="majorBidi" w:hAnsiTheme="majorBidi" w:cstheme="majorBidi"/>
          <w:bCs/>
          <w:sz w:val="22"/>
        </w:rPr>
        <w:t xml:space="preserve"> and will include:</w:t>
      </w:r>
    </w:p>
    <w:p w:rsidR="00BC513B" w:rsidRPr="007F41C8" w:rsidRDefault="00BC513B" w:rsidP="007F41C8">
      <w:pPr>
        <w:pStyle w:val="bulleted"/>
        <w:spacing w:before="100" w:beforeAutospacing="1" w:after="100" w:afterAutospacing="1" w:line="240" w:lineRule="auto"/>
        <w:rPr>
          <w:rFonts w:asciiTheme="majorBidi" w:hAnsiTheme="majorBidi" w:cstheme="majorBidi"/>
          <w:szCs w:val="22"/>
          <w:highlight w:val="yellow"/>
          <w:lang w:val="en-CA"/>
        </w:rPr>
      </w:pPr>
      <w:r w:rsidRPr="007F41C8">
        <w:rPr>
          <w:rFonts w:asciiTheme="majorBidi" w:hAnsiTheme="majorBidi" w:cstheme="majorBidi"/>
          <w:szCs w:val="22"/>
          <w:highlight w:val="yellow"/>
          <w:lang w:val="en-CA"/>
        </w:rPr>
        <w:t xml:space="preserve">a </w:t>
      </w:r>
      <w:r w:rsidR="007F41C8" w:rsidRPr="007F41C8">
        <w:rPr>
          <w:rFonts w:asciiTheme="majorBidi" w:hAnsiTheme="majorBidi" w:cstheme="majorBidi"/>
          <w:szCs w:val="22"/>
          <w:highlight w:val="yellow"/>
          <w:lang w:val="en-CA"/>
        </w:rPr>
        <w:t>Chief Technical Advisor</w:t>
      </w:r>
      <w:r w:rsidRPr="007F41C8">
        <w:rPr>
          <w:rFonts w:asciiTheme="majorBidi" w:hAnsiTheme="majorBidi" w:cstheme="majorBidi"/>
          <w:szCs w:val="22"/>
          <w:highlight w:val="yellow"/>
          <w:lang w:val="en-CA"/>
        </w:rPr>
        <w:t xml:space="preserve"> (</w:t>
      </w:r>
      <w:r w:rsidR="007F41C8" w:rsidRPr="007F41C8">
        <w:rPr>
          <w:rFonts w:asciiTheme="majorBidi" w:hAnsiTheme="majorBidi" w:cstheme="majorBidi"/>
          <w:szCs w:val="22"/>
          <w:highlight w:val="yellow"/>
          <w:lang w:val="en-CA"/>
        </w:rPr>
        <w:t>CTA</w:t>
      </w:r>
      <w:r w:rsidRPr="007F41C8">
        <w:rPr>
          <w:rFonts w:asciiTheme="majorBidi" w:hAnsiTheme="majorBidi" w:cstheme="majorBidi"/>
          <w:szCs w:val="22"/>
          <w:highlight w:val="yellow"/>
          <w:lang w:val="en-CA"/>
        </w:rPr>
        <w:t>)</w:t>
      </w:r>
      <w:r w:rsidR="0010435B" w:rsidRPr="007F41C8">
        <w:rPr>
          <w:rFonts w:asciiTheme="majorBidi" w:hAnsiTheme="majorBidi" w:cstheme="majorBidi"/>
          <w:szCs w:val="22"/>
          <w:highlight w:val="yellow"/>
          <w:lang w:val="en-CA"/>
        </w:rPr>
        <w:t>;</w:t>
      </w:r>
    </w:p>
    <w:p w:rsidR="00BC513B" w:rsidRPr="00E82902" w:rsidRDefault="00BC513B" w:rsidP="00BC513B">
      <w:pPr>
        <w:pStyle w:val="bulleted"/>
        <w:spacing w:before="100" w:beforeAutospacing="1" w:after="100" w:afterAutospacing="1" w:line="240" w:lineRule="auto"/>
        <w:rPr>
          <w:rFonts w:asciiTheme="majorBidi" w:hAnsiTheme="majorBidi" w:cstheme="majorBidi"/>
          <w:szCs w:val="22"/>
          <w:lang w:val="en-CA"/>
        </w:rPr>
      </w:pPr>
      <w:r w:rsidRPr="00E82902">
        <w:rPr>
          <w:rFonts w:asciiTheme="majorBidi" w:hAnsiTheme="majorBidi" w:cstheme="majorBidi"/>
          <w:szCs w:val="22"/>
          <w:lang w:val="en-CA"/>
        </w:rPr>
        <w:t xml:space="preserve">a </w:t>
      </w:r>
      <w:r w:rsidR="00A530D8" w:rsidRPr="00E82902">
        <w:rPr>
          <w:rFonts w:asciiTheme="majorBidi" w:hAnsiTheme="majorBidi" w:cstheme="majorBidi"/>
          <w:szCs w:val="22"/>
          <w:lang w:val="en-CA"/>
        </w:rPr>
        <w:t>M</w:t>
      </w:r>
      <w:r w:rsidRPr="00E82902">
        <w:rPr>
          <w:rFonts w:asciiTheme="majorBidi" w:hAnsiTheme="majorBidi" w:cstheme="majorBidi"/>
          <w:szCs w:val="22"/>
          <w:lang w:val="en-CA"/>
        </w:rPr>
        <w:t xml:space="preserve">onitoring and </w:t>
      </w:r>
      <w:r w:rsidR="00A530D8" w:rsidRPr="00E82902">
        <w:rPr>
          <w:rFonts w:asciiTheme="majorBidi" w:hAnsiTheme="majorBidi" w:cstheme="majorBidi"/>
          <w:szCs w:val="22"/>
          <w:lang w:val="en-CA"/>
        </w:rPr>
        <w:t>Ev</w:t>
      </w:r>
      <w:r w:rsidRPr="00E82902">
        <w:rPr>
          <w:rFonts w:asciiTheme="majorBidi" w:hAnsiTheme="majorBidi" w:cstheme="majorBidi"/>
          <w:szCs w:val="22"/>
          <w:lang w:val="en-CA"/>
        </w:rPr>
        <w:t>aluation officer;</w:t>
      </w:r>
    </w:p>
    <w:p w:rsidR="00BC513B" w:rsidRPr="00E82902" w:rsidRDefault="00BC513B" w:rsidP="006A1B83">
      <w:pPr>
        <w:pStyle w:val="bulleted"/>
        <w:spacing w:before="100" w:beforeAutospacing="1" w:after="100" w:afterAutospacing="1" w:line="240" w:lineRule="auto"/>
        <w:rPr>
          <w:rFonts w:asciiTheme="majorBidi" w:hAnsiTheme="majorBidi" w:cstheme="majorBidi"/>
          <w:szCs w:val="22"/>
          <w:lang w:val="en-CA"/>
        </w:rPr>
      </w:pPr>
      <w:r w:rsidRPr="00E82902">
        <w:rPr>
          <w:rFonts w:asciiTheme="majorBidi" w:hAnsiTheme="majorBidi" w:cstheme="majorBidi"/>
          <w:szCs w:val="22"/>
          <w:lang w:val="en-CA"/>
        </w:rPr>
        <w:t>a Fin</w:t>
      </w:r>
      <w:r w:rsidR="0010435B" w:rsidRPr="00E82902">
        <w:rPr>
          <w:rFonts w:asciiTheme="majorBidi" w:hAnsiTheme="majorBidi" w:cstheme="majorBidi"/>
          <w:szCs w:val="22"/>
          <w:lang w:val="en-CA"/>
        </w:rPr>
        <w:t>ance and administration officer.</w:t>
      </w:r>
    </w:p>
    <w:p w:rsidR="00BC513B" w:rsidRPr="00E82902" w:rsidRDefault="00BC513B" w:rsidP="00D47D96">
      <w:pPr>
        <w:pStyle w:val="ListParagraph"/>
        <w:widowControl w:val="0"/>
        <w:numPr>
          <w:ilvl w:val="0"/>
          <w:numId w:val="27"/>
        </w:numPr>
        <w:autoSpaceDE w:val="0"/>
        <w:autoSpaceDN w:val="0"/>
        <w:adjustRightInd w:val="0"/>
        <w:spacing w:before="100" w:beforeAutospacing="1" w:after="100" w:afterAutospacing="1"/>
        <w:ind w:left="0" w:firstLine="0"/>
        <w:jc w:val="both"/>
        <w:rPr>
          <w:rFonts w:asciiTheme="majorBidi" w:hAnsiTheme="majorBidi" w:cstheme="majorBidi"/>
          <w:bCs/>
          <w:sz w:val="22"/>
        </w:rPr>
      </w:pPr>
      <w:r w:rsidRPr="00E82902">
        <w:rPr>
          <w:rFonts w:asciiTheme="majorBidi" w:hAnsiTheme="majorBidi" w:cstheme="majorBidi"/>
          <w:bCs/>
          <w:sz w:val="22"/>
        </w:rPr>
        <w:t xml:space="preserve">These core staff will be supported by long-term </w:t>
      </w:r>
      <w:r w:rsidR="0010435B" w:rsidRPr="00E82902">
        <w:rPr>
          <w:rFonts w:asciiTheme="majorBidi" w:hAnsiTheme="majorBidi" w:cstheme="majorBidi"/>
          <w:bCs/>
          <w:sz w:val="22"/>
        </w:rPr>
        <w:t xml:space="preserve">and short term </w:t>
      </w:r>
      <w:r w:rsidRPr="00E82902">
        <w:rPr>
          <w:rFonts w:asciiTheme="majorBidi" w:hAnsiTheme="majorBidi" w:cstheme="majorBidi"/>
          <w:bCs/>
          <w:sz w:val="22"/>
        </w:rPr>
        <w:t xml:space="preserve">technical </w:t>
      </w:r>
      <w:r w:rsidR="00732544" w:rsidRPr="00E82902">
        <w:rPr>
          <w:rFonts w:asciiTheme="majorBidi" w:hAnsiTheme="majorBidi" w:cstheme="majorBidi"/>
          <w:bCs/>
          <w:sz w:val="22"/>
        </w:rPr>
        <w:t xml:space="preserve">consultants </w:t>
      </w:r>
      <w:r w:rsidRPr="00E82902">
        <w:rPr>
          <w:rFonts w:asciiTheme="majorBidi" w:hAnsiTheme="majorBidi" w:cstheme="majorBidi"/>
          <w:bCs/>
          <w:sz w:val="22"/>
        </w:rPr>
        <w:t xml:space="preserve">including: </w:t>
      </w:r>
    </w:p>
    <w:p w:rsidR="00BC513B" w:rsidRPr="00E82902" w:rsidRDefault="00732544" w:rsidP="00D47D96">
      <w:pPr>
        <w:pStyle w:val="bulleted"/>
        <w:numPr>
          <w:ilvl w:val="0"/>
          <w:numId w:val="18"/>
        </w:numPr>
        <w:spacing w:before="100" w:beforeAutospacing="1" w:after="100" w:afterAutospacing="1" w:line="240" w:lineRule="auto"/>
        <w:ind w:left="1080"/>
        <w:rPr>
          <w:rFonts w:asciiTheme="majorBidi" w:hAnsiTheme="majorBidi" w:cstheme="majorBidi"/>
          <w:szCs w:val="22"/>
          <w:lang w:val="en-CA"/>
        </w:rPr>
      </w:pPr>
      <w:r w:rsidRPr="00E82902">
        <w:rPr>
          <w:rFonts w:asciiTheme="majorBidi" w:hAnsiTheme="majorBidi" w:cstheme="majorBidi"/>
          <w:szCs w:val="22"/>
          <w:lang w:val="en-CA"/>
        </w:rPr>
        <w:t>Three s</w:t>
      </w:r>
      <w:r w:rsidR="00BC513B" w:rsidRPr="00E82902">
        <w:rPr>
          <w:rFonts w:asciiTheme="majorBidi" w:hAnsiTheme="majorBidi" w:cstheme="majorBidi"/>
          <w:szCs w:val="22"/>
          <w:lang w:val="en-CA"/>
        </w:rPr>
        <w:t xml:space="preserve">ite </w:t>
      </w:r>
      <w:r w:rsidRPr="00E82902">
        <w:rPr>
          <w:rFonts w:asciiTheme="majorBidi" w:hAnsiTheme="majorBidi" w:cstheme="majorBidi"/>
          <w:szCs w:val="22"/>
          <w:lang w:val="en-CA"/>
        </w:rPr>
        <w:t>coordinators</w:t>
      </w:r>
    </w:p>
    <w:p w:rsidR="00732544" w:rsidRPr="00E82902" w:rsidRDefault="00732544" w:rsidP="00D47D96">
      <w:pPr>
        <w:pStyle w:val="bulleted"/>
        <w:numPr>
          <w:ilvl w:val="0"/>
          <w:numId w:val="18"/>
        </w:numPr>
        <w:spacing w:before="100" w:beforeAutospacing="1" w:after="100" w:afterAutospacing="1" w:line="240" w:lineRule="auto"/>
        <w:ind w:left="1080"/>
        <w:rPr>
          <w:rFonts w:asciiTheme="majorBidi" w:hAnsiTheme="majorBidi" w:cstheme="majorBidi"/>
          <w:szCs w:val="22"/>
          <w:lang w:val="en-CA"/>
        </w:rPr>
      </w:pPr>
      <w:r w:rsidRPr="00E82902">
        <w:rPr>
          <w:rFonts w:asciiTheme="majorBidi" w:hAnsiTheme="majorBidi" w:cstheme="majorBidi"/>
          <w:szCs w:val="22"/>
          <w:lang w:val="en-CA"/>
        </w:rPr>
        <w:t xml:space="preserve">National monitoring platform consultant </w:t>
      </w:r>
    </w:p>
    <w:p w:rsidR="00732544" w:rsidRPr="00E82902" w:rsidRDefault="00732544" w:rsidP="00D47D96">
      <w:pPr>
        <w:pStyle w:val="bulleted"/>
        <w:numPr>
          <w:ilvl w:val="0"/>
          <w:numId w:val="18"/>
        </w:numPr>
        <w:spacing w:before="100" w:beforeAutospacing="1" w:after="100" w:afterAutospacing="1" w:line="240" w:lineRule="auto"/>
        <w:ind w:left="1080"/>
        <w:rPr>
          <w:rFonts w:asciiTheme="majorBidi" w:hAnsiTheme="majorBidi" w:cstheme="majorBidi"/>
          <w:szCs w:val="22"/>
          <w:lang w:val="en-CA"/>
        </w:rPr>
      </w:pPr>
      <w:r w:rsidRPr="00E82902">
        <w:rPr>
          <w:rFonts w:asciiTheme="majorBidi" w:hAnsiTheme="majorBidi" w:cstheme="majorBidi"/>
          <w:szCs w:val="22"/>
          <w:lang w:val="en-CA"/>
        </w:rPr>
        <w:t>International</w:t>
      </w:r>
      <w:r w:rsidR="0010435B" w:rsidRPr="00E82902">
        <w:rPr>
          <w:rFonts w:asciiTheme="majorBidi" w:hAnsiTheme="majorBidi" w:cstheme="majorBidi"/>
          <w:szCs w:val="22"/>
          <w:lang w:val="en-CA"/>
        </w:rPr>
        <w:t xml:space="preserve"> monitoring platform consultant</w:t>
      </w:r>
    </w:p>
    <w:p w:rsidR="00732544" w:rsidRPr="00E82902" w:rsidRDefault="00732544" w:rsidP="00D47D96">
      <w:pPr>
        <w:pStyle w:val="bulleted"/>
        <w:numPr>
          <w:ilvl w:val="0"/>
          <w:numId w:val="18"/>
        </w:numPr>
        <w:spacing w:before="100" w:beforeAutospacing="1" w:after="100" w:afterAutospacing="1" w:line="240" w:lineRule="auto"/>
        <w:ind w:left="1080"/>
        <w:rPr>
          <w:rFonts w:asciiTheme="majorBidi" w:hAnsiTheme="majorBidi" w:cstheme="majorBidi"/>
          <w:szCs w:val="22"/>
          <w:lang w:val="en-CA"/>
        </w:rPr>
      </w:pPr>
      <w:r w:rsidRPr="00E82902">
        <w:rPr>
          <w:rFonts w:asciiTheme="majorBidi" w:hAnsiTheme="majorBidi" w:cstheme="majorBidi"/>
          <w:szCs w:val="22"/>
          <w:lang w:val="en-CA"/>
        </w:rPr>
        <w:t xml:space="preserve">National land restoration consultant </w:t>
      </w:r>
    </w:p>
    <w:p w:rsidR="00732544" w:rsidRPr="00E82902" w:rsidRDefault="00732544" w:rsidP="00D47D96">
      <w:pPr>
        <w:pStyle w:val="bulleted"/>
        <w:numPr>
          <w:ilvl w:val="0"/>
          <w:numId w:val="18"/>
        </w:numPr>
        <w:spacing w:before="100" w:beforeAutospacing="1" w:after="100" w:afterAutospacing="1" w:line="240" w:lineRule="auto"/>
        <w:ind w:left="1080"/>
        <w:rPr>
          <w:rFonts w:asciiTheme="majorBidi" w:hAnsiTheme="majorBidi" w:cstheme="majorBidi"/>
          <w:szCs w:val="22"/>
          <w:lang w:val="en-CA"/>
        </w:rPr>
      </w:pPr>
      <w:r w:rsidRPr="00E82902">
        <w:rPr>
          <w:rFonts w:asciiTheme="majorBidi" w:hAnsiTheme="majorBidi" w:cstheme="majorBidi"/>
          <w:szCs w:val="22"/>
          <w:lang w:val="en-CA"/>
        </w:rPr>
        <w:t>Nati</w:t>
      </w:r>
      <w:r w:rsidR="0010435B" w:rsidRPr="00E82902">
        <w:rPr>
          <w:rFonts w:asciiTheme="majorBidi" w:hAnsiTheme="majorBidi" w:cstheme="majorBidi"/>
          <w:szCs w:val="22"/>
          <w:lang w:val="en-CA"/>
        </w:rPr>
        <w:t>onal consultant protected areas</w:t>
      </w:r>
    </w:p>
    <w:p w:rsidR="00732544" w:rsidRPr="00E82902" w:rsidRDefault="00732544" w:rsidP="00D47D96">
      <w:pPr>
        <w:pStyle w:val="bulleted"/>
        <w:numPr>
          <w:ilvl w:val="0"/>
          <w:numId w:val="18"/>
        </w:numPr>
        <w:spacing w:before="100" w:beforeAutospacing="1" w:after="100" w:afterAutospacing="1" w:line="240" w:lineRule="auto"/>
        <w:ind w:left="1080"/>
        <w:rPr>
          <w:rFonts w:asciiTheme="majorBidi" w:hAnsiTheme="majorBidi" w:cstheme="majorBidi"/>
          <w:szCs w:val="22"/>
          <w:lang w:val="en-CA"/>
        </w:rPr>
      </w:pPr>
      <w:r w:rsidRPr="00E82902">
        <w:rPr>
          <w:rFonts w:asciiTheme="majorBidi" w:hAnsiTheme="majorBidi" w:cstheme="majorBidi"/>
          <w:szCs w:val="22"/>
          <w:lang w:val="en-CA"/>
        </w:rPr>
        <w:t>International consultant protected areas</w:t>
      </w:r>
    </w:p>
    <w:p w:rsidR="00732544" w:rsidRPr="00E82902" w:rsidRDefault="00732544" w:rsidP="00D47D96">
      <w:pPr>
        <w:pStyle w:val="bulleted"/>
        <w:numPr>
          <w:ilvl w:val="0"/>
          <w:numId w:val="18"/>
        </w:numPr>
        <w:spacing w:before="100" w:beforeAutospacing="1" w:after="100" w:afterAutospacing="1" w:line="240" w:lineRule="auto"/>
        <w:ind w:left="1080"/>
        <w:rPr>
          <w:rFonts w:asciiTheme="majorBidi" w:hAnsiTheme="majorBidi" w:cstheme="majorBidi"/>
          <w:szCs w:val="22"/>
          <w:lang w:val="en-CA"/>
        </w:rPr>
      </w:pPr>
      <w:r w:rsidRPr="00E82902">
        <w:rPr>
          <w:rFonts w:asciiTheme="majorBidi" w:hAnsiTheme="majorBidi" w:cstheme="majorBidi"/>
          <w:szCs w:val="22"/>
          <w:lang w:val="en-CA"/>
        </w:rPr>
        <w:t>National consultant renewable energy</w:t>
      </w:r>
    </w:p>
    <w:p w:rsidR="00732544" w:rsidRPr="00E82902" w:rsidRDefault="00732544" w:rsidP="00D47D96">
      <w:pPr>
        <w:pStyle w:val="bulleted"/>
        <w:numPr>
          <w:ilvl w:val="0"/>
          <w:numId w:val="18"/>
        </w:numPr>
        <w:spacing w:before="100" w:beforeAutospacing="1" w:after="100" w:afterAutospacing="1" w:line="240" w:lineRule="auto"/>
        <w:ind w:left="1080"/>
        <w:rPr>
          <w:rFonts w:asciiTheme="majorBidi" w:hAnsiTheme="majorBidi" w:cstheme="majorBidi"/>
          <w:szCs w:val="22"/>
          <w:lang w:val="en-CA"/>
        </w:rPr>
      </w:pPr>
      <w:r w:rsidRPr="00E82902">
        <w:rPr>
          <w:rFonts w:asciiTheme="majorBidi" w:hAnsiTheme="majorBidi" w:cstheme="majorBidi"/>
          <w:szCs w:val="22"/>
          <w:lang w:val="en-CA"/>
        </w:rPr>
        <w:t xml:space="preserve">National </w:t>
      </w:r>
      <w:r w:rsidR="0010435B" w:rsidRPr="00E82902">
        <w:rPr>
          <w:rFonts w:asciiTheme="majorBidi" w:hAnsiTheme="majorBidi" w:cstheme="majorBidi"/>
          <w:szCs w:val="22"/>
          <w:lang w:val="en-CA"/>
        </w:rPr>
        <w:t>consultant water infrastructure</w:t>
      </w:r>
    </w:p>
    <w:p w:rsidR="00732544" w:rsidRPr="00E82902" w:rsidRDefault="00732544" w:rsidP="00D47D96">
      <w:pPr>
        <w:pStyle w:val="bulleted"/>
        <w:numPr>
          <w:ilvl w:val="0"/>
          <w:numId w:val="18"/>
        </w:numPr>
        <w:spacing w:before="100" w:beforeAutospacing="1" w:after="100" w:afterAutospacing="1" w:line="240" w:lineRule="auto"/>
        <w:ind w:left="1080"/>
        <w:rPr>
          <w:rFonts w:asciiTheme="majorBidi" w:hAnsiTheme="majorBidi" w:cstheme="majorBidi"/>
          <w:szCs w:val="22"/>
          <w:lang w:val="en-CA"/>
        </w:rPr>
      </w:pPr>
      <w:r w:rsidRPr="00E82902">
        <w:rPr>
          <w:rFonts w:asciiTheme="majorBidi" w:hAnsiTheme="majorBidi" w:cstheme="majorBidi"/>
          <w:szCs w:val="22"/>
          <w:lang w:val="en-CA"/>
        </w:rPr>
        <w:t>National consultant agronomy</w:t>
      </w:r>
    </w:p>
    <w:p w:rsidR="00732544" w:rsidRPr="00E82902" w:rsidRDefault="00732544" w:rsidP="00D47D96">
      <w:pPr>
        <w:pStyle w:val="bulleted"/>
        <w:numPr>
          <w:ilvl w:val="0"/>
          <w:numId w:val="18"/>
        </w:numPr>
        <w:spacing w:before="100" w:beforeAutospacing="1" w:after="100" w:afterAutospacing="1" w:line="240" w:lineRule="auto"/>
        <w:ind w:left="1080"/>
        <w:rPr>
          <w:rFonts w:asciiTheme="majorBidi" w:hAnsiTheme="majorBidi" w:cstheme="majorBidi"/>
          <w:szCs w:val="22"/>
          <w:lang w:val="en-CA"/>
        </w:rPr>
      </w:pPr>
      <w:r w:rsidRPr="00E82902">
        <w:rPr>
          <w:rFonts w:asciiTheme="majorBidi" w:hAnsiTheme="majorBidi" w:cstheme="majorBidi"/>
          <w:szCs w:val="22"/>
          <w:lang w:val="en-CA"/>
        </w:rPr>
        <w:t xml:space="preserve">International consultant supply chains </w:t>
      </w:r>
    </w:p>
    <w:p w:rsidR="00732544" w:rsidRPr="00E82902" w:rsidRDefault="00732544" w:rsidP="00D47D96">
      <w:pPr>
        <w:pStyle w:val="bulleted"/>
        <w:numPr>
          <w:ilvl w:val="0"/>
          <w:numId w:val="18"/>
        </w:numPr>
        <w:spacing w:before="100" w:beforeAutospacing="1" w:after="100" w:afterAutospacing="1" w:line="240" w:lineRule="auto"/>
        <w:ind w:left="1080"/>
        <w:rPr>
          <w:rFonts w:asciiTheme="majorBidi" w:hAnsiTheme="majorBidi" w:cstheme="majorBidi"/>
          <w:szCs w:val="22"/>
          <w:lang w:val="en-CA"/>
        </w:rPr>
      </w:pPr>
      <w:r w:rsidRPr="00E82902">
        <w:rPr>
          <w:rFonts w:asciiTheme="majorBidi" w:hAnsiTheme="majorBidi" w:cstheme="majorBidi"/>
          <w:szCs w:val="22"/>
          <w:lang w:val="en-CA"/>
        </w:rPr>
        <w:t>National consultants supply chains</w:t>
      </w:r>
    </w:p>
    <w:p w:rsidR="00732544" w:rsidRPr="00E82902" w:rsidRDefault="0010435B" w:rsidP="00D47D96">
      <w:pPr>
        <w:pStyle w:val="bulleted"/>
        <w:numPr>
          <w:ilvl w:val="0"/>
          <w:numId w:val="18"/>
        </w:numPr>
        <w:spacing w:before="100" w:beforeAutospacing="1" w:after="100" w:afterAutospacing="1" w:line="240" w:lineRule="auto"/>
        <w:ind w:left="1080"/>
        <w:rPr>
          <w:rFonts w:asciiTheme="majorBidi" w:hAnsiTheme="majorBidi" w:cstheme="majorBidi"/>
          <w:szCs w:val="22"/>
          <w:lang w:val="en-CA"/>
        </w:rPr>
      </w:pPr>
      <w:r w:rsidRPr="00E82902">
        <w:rPr>
          <w:rFonts w:asciiTheme="majorBidi" w:hAnsiTheme="majorBidi" w:cstheme="majorBidi"/>
          <w:szCs w:val="22"/>
          <w:lang w:val="en-CA"/>
        </w:rPr>
        <w:t>International consultant, mid-</w:t>
      </w:r>
      <w:r w:rsidR="00732544" w:rsidRPr="00E82902">
        <w:rPr>
          <w:rFonts w:asciiTheme="majorBidi" w:hAnsiTheme="majorBidi" w:cstheme="majorBidi"/>
          <w:szCs w:val="22"/>
          <w:lang w:val="en-CA"/>
        </w:rPr>
        <w:t xml:space="preserve">term evaluation </w:t>
      </w:r>
    </w:p>
    <w:p w:rsidR="00732544" w:rsidRPr="00E82902" w:rsidRDefault="00732544" w:rsidP="00D47D96">
      <w:pPr>
        <w:pStyle w:val="bulleted"/>
        <w:numPr>
          <w:ilvl w:val="0"/>
          <w:numId w:val="18"/>
        </w:numPr>
        <w:spacing w:before="100" w:beforeAutospacing="1" w:after="100" w:afterAutospacing="1" w:line="240" w:lineRule="auto"/>
        <w:ind w:left="1080"/>
        <w:rPr>
          <w:rFonts w:asciiTheme="majorBidi" w:hAnsiTheme="majorBidi" w:cstheme="majorBidi"/>
          <w:szCs w:val="22"/>
          <w:lang w:val="en-CA"/>
        </w:rPr>
      </w:pPr>
      <w:r w:rsidRPr="00E82902">
        <w:rPr>
          <w:rFonts w:asciiTheme="majorBidi" w:hAnsiTheme="majorBidi" w:cstheme="majorBidi"/>
          <w:szCs w:val="22"/>
          <w:lang w:val="en-CA"/>
        </w:rPr>
        <w:t>International consultant, final evaluation</w:t>
      </w:r>
    </w:p>
    <w:p w:rsidR="00BC513B" w:rsidRPr="00E82902" w:rsidRDefault="00BC513B" w:rsidP="007F41C8">
      <w:pPr>
        <w:pStyle w:val="ListParagraph"/>
        <w:widowControl w:val="0"/>
        <w:numPr>
          <w:ilvl w:val="0"/>
          <w:numId w:val="27"/>
        </w:numPr>
        <w:autoSpaceDE w:val="0"/>
        <w:autoSpaceDN w:val="0"/>
        <w:adjustRightInd w:val="0"/>
        <w:spacing w:before="100" w:beforeAutospacing="1" w:after="100" w:afterAutospacing="1"/>
        <w:ind w:left="0" w:firstLine="0"/>
        <w:jc w:val="both"/>
        <w:rPr>
          <w:rFonts w:asciiTheme="majorBidi" w:hAnsiTheme="majorBidi" w:cstheme="majorBidi"/>
          <w:bCs/>
          <w:sz w:val="22"/>
        </w:rPr>
      </w:pPr>
      <w:r w:rsidRPr="00E82902">
        <w:rPr>
          <w:rFonts w:asciiTheme="majorBidi" w:hAnsiTheme="majorBidi" w:cstheme="majorBidi"/>
          <w:bCs/>
          <w:sz w:val="22"/>
        </w:rPr>
        <w:t xml:space="preserve">The ToRs of the PMU staff and key </w:t>
      </w:r>
      <w:r w:rsidR="007D29A1" w:rsidRPr="00E82902">
        <w:rPr>
          <w:rFonts w:asciiTheme="majorBidi" w:hAnsiTheme="majorBidi" w:cstheme="majorBidi"/>
          <w:bCs/>
          <w:sz w:val="22"/>
        </w:rPr>
        <w:t xml:space="preserve">consultants </w:t>
      </w:r>
      <w:r w:rsidRPr="00E82902">
        <w:rPr>
          <w:rFonts w:asciiTheme="majorBidi" w:hAnsiTheme="majorBidi" w:cstheme="majorBidi"/>
          <w:bCs/>
          <w:sz w:val="22"/>
        </w:rPr>
        <w:t>are provided in Annex</w:t>
      </w:r>
      <w:r w:rsidR="007D29A1" w:rsidRPr="00E82902">
        <w:rPr>
          <w:rFonts w:asciiTheme="majorBidi" w:hAnsiTheme="majorBidi" w:cstheme="majorBidi"/>
          <w:bCs/>
          <w:sz w:val="22"/>
        </w:rPr>
        <w:t>es</w:t>
      </w:r>
      <w:r w:rsidRPr="00E82902">
        <w:rPr>
          <w:rFonts w:asciiTheme="majorBidi" w:hAnsiTheme="majorBidi" w:cstheme="majorBidi"/>
          <w:bCs/>
          <w:sz w:val="22"/>
        </w:rPr>
        <w:t xml:space="preserve"> 6</w:t>
      </w:r>
      <w:r w:rsidR="007D29A1" w:rsidRPr="00E82902">
        <w:rPr>
          <w:rFonts w:asciiTheme="majorBidi" w:hAnsiTheme="majorBidi" w:cstheme="majorBidi"/>
          <w:bCs/>
          <w:sz w:val="22"/>
        </w:rPr>
        <w:t xml:space="preserve"> and 7</w:t>
      </w:r>
      <w:r w:rsidRPr="00E82902">
        <w:rPr>
          <w:rFonts w:asciiTheme="majorBidi" w:hAnsiTheme="majorBidi" w:cstheme="majorBidi"/>
          <w:bCs/>
          <w:sz w:val="22"/>
        </w:rPr>
        <w:t>. The PMU staff will be recruited by the project</w:t>
      </w:r>
      <w:r w:rsidR="0010435B" w:rsidRPr="00E82902">
        <w:rPr>
          <w:rFonts w:asciiTheme="majorBidi" w:hAnsiTheme="majorBidi" w:cstheme="majorBidi"/>
          <w:bCs/>
          <w:sz w:val="22"/>
        </w:rPr>
        <w:t xml:space="preserve">, will report to the </w:t>
      </w:r>
      <w:r w:rsidR="007F41C8" w:rsidRPr="007F41C8">
        <w:rPr>
          <w:rFonts w:asciiTheme="majorBidi" w:hAnsiTheme="majorBidi" w:cstheme="majorBidi"/>
          <w:bCs/>
          <w:sz w:val="22"/>
          <w:highlight w:val="yellow"/>
        </w:rPr>
        <w:t>CTA</w:t>
      </w:r>
      <w:r w:rsidRPr="00E82902">
        <w:rPr>
          <w:rFonts w:asciiTheme="majorBidi" w:hAnsiTheme="majorBidi" w:cstheme="majorBidi"/>
          <w:bCs/>
          <w:sz w:val="22"/>
        </w:rPr>
        <w:t xml:space="preserve"> and will </w:t>
      </w:r>
      <w:r w:rsidR="0010435B" w:rsidRPr="00E82902">
        <w:rPr>
          <w:rFonts w:asciiTheme="majorBidi" w:hAnsiTheme="majorBidi" w:cstheme="majorBidi"/>
          <w:bCs/>
          <w:sz w:val="22"/>
        </w:rPr>
        <w:t>have the obligation to provide progress reports to the FAO, as GEF Agency.</w:t>
      </w:r>
    </w:p>
    <w:p w:rsidR="00644486" w:rsidRPr="00E82902" w:rsidRDefault="00644486" w:rsidP="00644486">
      <w:pPr>
        <w:pStyle w:val="ListParagraph"/>
        <w:widowControl w:val="0"/>
        <w:autoSpaceDE w:val="0"/>
        <w:autoSpaceDN w:val="0"/>
        <w:adjustRightInd w:val="0"/>
        <w:spacing w:before="100" w:beforeAutospacing="1" w:after="100" w:afterAutospacing="1"/>
        <w:ind w:left="0"/>
        <w:jc w:val="both"/>
        <w:rPr>
          <w:rFonts w:asciiTheme="majorBidi" w:hAnsiTheme="majorBidi" w:cstheme="majorBidi"/>
          <w:bCs/>
          <w:sz w:val="22"/>
        </w:rPr>
      </w:pPr>
    </w:p>
    <w:p w:rsidR="00BC513B" w:rsidRPr="00E82902" w:rsidRDefault="00BC513B" w:rsidP="00D47D96">
      <w:pPr>
        <w:pStyle w:val="ListParagraph"/>
        <w:widowControl w:val="0"/>
        <w:numPr>
          <w:ilvl w:val="0"/>
          <w:numId w:val="27"/>
        </w:numPr>
        <w:autoSpaceDE w:val="0"/>
        <w:autoSpaceDN w:val="0"/>
        <w:adjustRightInd w:val="0"/>
        <w:spacing w:before="100" w:beforeAutospacing="1" w:after="100" w:afterAutospacing="1"/>
        <w:ind w:left="0" w:firstLine="0"/>
        <w:jc w:val="both"/>
        <w:rPr>
          <w:rFonts w:asciiTheme="majorBidi" w:hAnsiTheme="majorBidi" w:cstheme="majorBidi"/>
          <w:bCs/>
          <w:sz w:val="22"/>
        </w:rPr>
      </w:pPr>
      <w:r w:rsidRPr="00E82902">
        <w:rPr>
          <w:rFonts w:asciiTheme="majorBidi" w:hAnsiTheme="majorBidi" w:cstheme="majorBidi"/>
          <w:bCs/>
          <w:sz w:val="22"/>
        </w:rPr>
        <w:t>Some key functions of the PMU are:</w:t>
      </w:r>
    </w:p>
    <w:p w:rsidR="00BC513B" w:rsidRPr="00E82902" w:rsidRDefault="00BC513B" w:rsidP="00BC513B">
      <w:pPr>
        <w:pStyle w:val="bulleted"/>
        <w:spacing w:before="100" w:beforeAutospacing="1" w:after="100" w:afterAutospacing="1" w:line="240" w:lineRule="auto"/>
        <w:rPr>
          <w:rFonts w:asciiTheme="majorBidi" w:hAnsiTheme="majorBidi" w:cstheme="majorBidi"/>
          <w:szCs w:val="22"/>
          <w:lang w:val="en-CA"/>
        </w:rPr>
      </w:pPr>
      <w:r w:rsidRPr="00E82902">
        <w:rPr>
          <w:rFonts w:asciiTheme="majorBidi" w:hAnsiTheme="majorBidi" w:cstheme="majorBidi"/>
          <w:szCs w:val="22"/>
          <w:lang w:val="en-CA"/>
        </w:rPr>
        <w:t>Technically identify, plan, design and support all activities;</w:t>
      </w:r>
    </w:p>
    <w:p w:rsidR="00BC513B" w:rsidRPr="00E82902" w:rsidRDefault="00BC513B" w:rsidP="00BC513B">
      <w:pPr>
        <w:pStyle w:val="bulleted"/>
        <w:spacing w:before="100" w:beforeAutospacing="1" w:after="100" w:afterAutospacing="1" w:line="240" w:lineRule="auto"/>
        <w:rPr>
          <w:rFonts w:asciiTheme="majorBidi" w:hAnsiTheme="majorBidi" w:cstheme="majorBidi"/>
          <w:szCs w:val="22"/>
          <w:lang w:val="en-CA"/>
        </w:rPr>
      </w:pPr>
      <w:r w:rsidRPr="00E82902">
        <w:rPr>
          <w:rFonts w:asciiTheme="majorBidi" w:hAnsiTheme="majorBidi" w:cstheme="majorBidi"/>
          <w:szCs w:val="22"/>
          <w:lang w:val="en-CA"/>
        </w:rPr>
        <w:t>Liaise with government agencies and regularly advocate on behalf of the project;</w:t>
      </w:r>
    </w:p>
    <w:p w:rsidR="00BC513B" w:rsidRPr="00E82902" w:rsidRDefault="00BC513B" w:rsidP="00BC513B">
      <w:pPr>
        <w:pStyle w:val="bulleted"/>
        <w:spacing w:before="100" w:beforeAutospacing="1" w:after="100" w:afterAutospacing="1" w:line="240" w:lineRule="auto"/>
        <w:rPr>
          <w:rFonts w:asciiTheme="majorBidi" w:hAnsiTheme="majorBidi" w:cstheme="majorBidi"/>
          <w:szCs w:val="22"/>
          <w:lang w:val="en-CA"/>
        </w:rPr>
      </w:pPr>
      <w:r w:rsidRPr="00E82902">
        <w:rPr>
          <w:rFonts w:asciiTheme="majorBidi" w:hAnsiTheme="majorBidi" w:cstheme="majorBidi"/>
          <w:szCs w:val="22"/>
          <w:lang w:val="en-CA"/>
        </w:rPr>
        <w:t>Prepare the Annual Work Plan and Budget (AWP/B) and monitoring plan;</w:t>
      </w:r>
    </w:p>
    <w:p w:rsidR="00BC513B" w:rsidRPr="00E82902" w:rsidRDefault="00BC513B" w:rsidP="00BC513B">
      <w:pPr>
        <w:pStyle w:val="bulleted"/>
        <w:spacing w:before="100" w:beforeAutospacing="1" w:after="100" w:afterAutospacing="1" w:line="240" w:lineRule="auto"/>
        <w:rPr>
          <w:rFonts w:asciiTheme="majorBidi" w:hAnsiTheme="majorBidi" w:cstheme="majorBidi"/>
          <w:szCs w:val="22"/>
          <w:lang w:val="en-CA"/>
        </w:rPr>
      </w:pPr>
      <w:r w:rsidRPr="00E82902">
        <w:rPr>
          <w:rFonts w:asciiTheme="majorBidi" w:hAnsiTheme="majorBidi" w:cstheme="majorBidi"/>
          <w:szCs w:val="22"/>
          <w:lang w:val="en-CA"/>
        </w:rPr>
        <w:t>Be responsible for day-to-day implementation of the project in line with the AWP;</w:t>
      </w:r>
    </w:p>
    <w:p w:rsidR="00BC513B" w:rsidRPr="00E82902" w:rsidRDefault="00BC513B" w:rsidP="00BC513B">
      <w:pPr>
        <w:pStyle w:val="bulleted"/>
        <w:spacing w:before="100" w:beforeAutospacing="1" w:after="100" w:afterAutospacing="1" w:line="240" w:lineRule="auto"/>
        <w:rPr>
          <w:rFonts w:asciiTheme="majorBidi" w:hAnsiTheme="majorBidi" w:cstheme="majorBidi"/>
          <w:szCs w:val="22"/>
          <w:lang w:val="en-CA"/>
        </w:rPr>
      </w:pPr>
      <w:r w:rsidRPr="00E82902">
        <w:rPr>
          <w:rFonts w:asciiTheme="majorBidi" w:hAnsiTheme="majorBidi" w:cstheme="majorBidi"/>
          <w:szCs w:val="22"/>
          <w:lang w:val="en-CA"/>
        </w:rPr>
        <w:t>Ensure a results-based approach to project implementation, including maintaining a focus on project results and impacts as defined by the results framework indicators;</w:t>
      </w:r>
    </w:p>
    <w:p w:rsidR="00BC513B" w:rsidRPr="00E82902" w:rsidRDefault="00BC513B" w:rsidP="00BC513B">
      <w:pPr>
        <w:pStyle w:val="bulleted"/>
        <w:spacing w:before="100" w:beforeAutospacing="1" w:after="100" w:afterAutospacing="1" w:line="240" w:lineRule="auto"/>
        <w:rPr>
          <w:rFonts w:asciiTheme="majorBidi" w:hAnsiTheme="majorBidi" w:cstheme="majorBidi"/>
          <w:szCs w:val="22"/>
          <w:lang w:val="en-CA"/>
        </w:rPr>
      </w:pPr>
      <w:r w:rsidRPr="00E82902">
        <w:rPr>
          <w:rFonts w:asciiTheme="majorBidi" w:hAnsiTheme="majorBidi" w:cstheme="majorBidi"/>
          <w:szCs w:val="22"/>
          <w:lang w:val="en-CA"/>
        </w:rPr>
        <w:t>Coordinate project interventions with other ongoing activities;</w:t>
      </w:r>
    </w:p>
    <w:p w:rsidR="00BC513B" w:rsidRPr="00E82902" w:rsidRDefault="00BC513B" w:rsidP="00BC513B">
      <w:pPr>
        <w:pStyle w:val="bulleted"/>
        <w:spacing w:before="100" w:beforeAutospacing="1" w:after="100" w:afterAutospacing="1" w:line="240" w:lineRule="auto"/>
        <w:rPr>
          <w:rFonts w:asciiTheme="majorBidi" w:hAnsiTheme="majorBidi" w:cstheme="majorBidi"/>
          <w:szCs w:val="22"/>
          <w:lang w:val="en-CA"/>
        </w:rPr>
      </w:pPr>
      <w:r w:rsidRPr="00E82902">
        <w:rPr>
          <w:rFonts w:asciiTheme="majorBidi" w:hAnsiTheme="majorBidi" w:cstheme="majorBidi"/>
          <w:szCs w:val="22"/>
          <w:lang w:val="en-CA"/>
        </w:rPr>
        <w:t>Monitor project progress;</w:t>
      </w:r>
    </w:p>
    <w:p w:rsidR="00BC513B" w:rsidRPr="00E82902" w:rsidRDefault="00BC513B" w:rsidP="00BC513B">
      <w:pPr>
        <w:pStyle w:val="bulleted"/>
        <w:spacing w:before="100" w:beforeAutospacing="1" w:after="100" w:afterAutospacing="1" w:line="240" w:lineRule="auto"/>
        <w:rPr>
          <w:rFonts w:asciiTheme="majorBidi" w:hAnsiTheme="majorBidi" w:cstheme="majorBidi"/>
          <w:szCs w:val="22"/>
          <w:lang w:val="en-CA"/>
        </w:rPr>
      </w:pPr>
      <w:r w:rsidRPr="00E82902">
        <w:rPr>
          <w:rFonts w:asciiTheme="majorBidi" w:hAnsiTheme="majorBidi" w:cstheme="majorBidi"/>
          <w:szCs w:val="22"/>
          <w:lang w:val="en-CA"/>
        </w:rPr>
        <w:t>Be responsible for the elaboration of FAO Project Progress Reports (PPR) and the annual Project Implementation Review (PIR); and</w:t>
      </w:r>
    </w:p>
    <w:p w:rsidR="00BC513B" w:rsidRPr="00E82902" w:rsidRDefault="00BC513B" w:rsidP="00BC513B">
      <w:pPr>
        <w:pStyle w:val="bulleted"/>
        <w:spacing w:before="100" w:beforeAutospacing="1" w:after="100" w:afterAutospacing="1" w:line="240" w:lineRule="auto"/>
        <w:rPr>
          <w:rFonts w:asciiTheme="majorBidi" w:hAnsiTheme="majorBidi" w:cstheme="majorBidi"/>
          <w:szCs w:val="22"/>
          <w:lang w:val="en-CA"/>
        </w:rPr>
      </w:pPr>
      <w:r w:rsidRPr="00E82902">
        <w:rPr>
          <w:rFonts w:asciiTheme="majorBidi" w:hAnsiTheme="majorBidi" w:cstheme="majorBidi"/>
          <w:szCs w:val="22"/>
          <w:lang w:val="en-CA"/>
        </w:rPr>
        <w:t>Facilitate and support the mid-term evaluation/review and final evaluation of the project.</w:t>
      </w:r>
    </w:p>
    <w:p w:rsidR="00BC513B" w:rsidRPr="00E82902" w:rsidRDefault="00BC513B" w:rsidP="00234945">
      <w:pPr>
        <w:pStyle w:val="Heading3"/>
        <w:spacing w:before="100" w:beforeAutospacing="1" w:after="100" w:afterAutospacing="1" w:line="240" w:lineRule="auto"/>
        <w:contextualSpacing/>
        <w:rPr>
          <w:rFonts w:asciiTheme="majorBidi" w:hAnsiTheme="majorBidi"/>
          <w:color w:val="auto"/>
          <w:sz w:val="22"/>
          <w:lang w:val="en-CA"/>
        </w:rPr>
      </w:pPr>
      <w:bookmarkStart w:id="29" w:name="_Toc508890298"/>
      <w:r w:rsidRPr="00E82902">
        <w:rPr>
          <w:rFonts w:asciiTheme="majorBidi" w:hAnsiTheme="majorBidi"/>
          <w:color w:val="auto"/>
          <w:sz w:val="22"/>
          <w:lang w:val="en-CA"/>
        </w:rPr>
        <w:t>4.3 RISK MANAGEMENT</w:t>
      </w:r>
      <w:bookmarkEnd w:id="29"/>
    </w:p>
    <w:p w:rsidR="00BC513B" w:rsidRPr="00E82902" w:rsidRDefault="00BC513B" w:rsidP="00D47D96">
      <w:pPr>
        <w:pStyle w:val="ListParagraph"/>
        <w:widowControl w:val="0"/>
        <w:numPr>
          <w:ilvl w:val="0"/>
          <w:numId w:val="27"/>
        </w:numPr>
        <w:autoSpaceDE w:val="0"/>
        <w:autoSpaceDN w:val="0"/>
        <w:adjustRightInd w:val="0"/>
        <w:spacing w:before="100" w:beforeAutospacing="1" w:after="100" w:afterAutospacing="1"/>
        <w:ind w:left="0" w:firstLine="0"/>
        <w:jc w:val="both"/>
        <w:rPr>
          <w:rFonts w:asciiTheme="majorBidi" w:hAnsiTheme="majorBidi" w:cstheme="majorBidi"/>
          <w:bCs/>
          <w:sz w:val="22"/>
        </w:rPr>
      </w:pPr>
      <w:r w:rsidRPr="00E82902">
        <w:rPr>
          <w:rFonts w:asciiTheme="majorBidi" w:hAnsiTheme="majorBidi" w:cstheme="majorBidi"/>
          <w:bCs/>
          <w:sz w:val="22"/>
        </w:rPr>
        <w:t>A risk assessment was undertaken during project preparation, in consultation with stakeholders and benefic</w:t>
      </w:r>
      <w:r w:rsidR="00D51477" w:rsidRPr="00E82902">
        <w:rPr>
          <w:rFonts w:asciiTheme="majorBidi" w:hAnsiTheme="majorBidi" w:cstheme="majorBidi"/>
          <w:bCs/>
          <w:sz w:val="22"/>
        </w:rPr>
        <w:t xml:space="preserve">iaries. </w:t>
      </w:r>
      <w:r w:rsidRPr="00E82902">
        <w:rPr>
          <w:rFonts w:asciiTheme="majorBidi" w:hAnsiTheme="majorBidi" w:cstheme="majorBidi"/>
          <w:bCs/>
          <w:sz w:val="22"/>
        </w:rPr>
        <w:t xml:space="preserve">The following risks have been documented, which will be monitored throughout project implementation: </w:t>
      </w:r>
    </w:p>
    <w:p w:rsidR="00BC513B" w:rsidRPr="00E82902" w:rsidRDefault="00BC513B" w:rsidP="00234945">
      <w:pPr>
        <w:spacing w:before="100" w:beforeAutospacing="1" w:after="100" w:afterAutospacing="1"/>
        <w:contextualSpacing/>
        <w:rPr>
          <w:rFonts w:asciiTheme="majorBidi" w:hAnsiTheme="majorBidi" w:cstheme="majorBidi"/>
          <w:bCs/>
          <w:sz w:val="22"/>
          <w:szCs w:val="22"/>
          <w:u w:val="single"/>
          <w:lang w:eastAsia="en-GB"/>
        </w:rPr>
      </w:pPr>
      <w:r w:rsidRPr="00E82902">
        <w:rPr>
          <w:rFonts w:asciiTheme="majorBidi" w:hAnsiTheme="majorBidi" w:cstheme="majorBidi"/>
          <w:bCs/>
          <w:sz w:val="22"/>
          <w:szCs w:val="22"/>
          <w:u w:val="single"/>
          <w:lang w:eastAsia="en-GB"/>
        </w:rPr>
        <w:t>4.3.1 Significant risks faced by the project</w:t>
      </w:r>
    </w:p>
    <w:p w:rsidR="00BC513B" w:rsidRPr="00E82902" w:rsidRDefault="00BC513B" w:rsidP="00D47D96">
      <w:pPr>
        <w:pStyle w:val="ListParagraph"/>
        <w:widowControl w:val="0"/>
        <w:numPr>
          <w:ilvl w:val="0"/>
          <w:numId w:val="27"/>
        </w:numPr>
        <w:autoSpaceDE w:val="0"/>
        <w:autoSpaceDN w:val="0"/>
        <w:adjustRightInd w:val="0"/>
        <w:spacing w:before="100" w:beforeAutospacing="1" w:after="100" w:afterAutospacing="1"/>
        <w:ind w:left="0" w:firstLine="0"/>
        <w:jc w:val="both"/>
        <w:rPr>
          <w:rFonts w:asciiTheme="majorBidi" w:hAnsiTheme="majorBidi" w:cstheme="majorBidi"/>
          <w:bCs/>
          <w:sz w:val="22"/>
        </w:rPr>
      </w:pPr>
      <w:r w:rsidRPr="00E82902">
        <w:rPr>
          <w:rFonts w:asciiTheme="majorBidi" w:hAnsiTheme="majorBidi" w:cstheme="majorBidi"/>
          <w:bCs/>
          <w:sz w:val="22"/>
        </w:rPr>
        <w:t>There were no significant risks identified that would prevent the project from achieving its targets</w:t>
      </w:r>
      <w:r w:rsidR="00D51477" w:rsidRPr="00E82902">
        <w:rPr>
          <w:rFonts w:asciiTheme="majorBidi" w:hAnsiTheme="majorBidi" w:cstheme="majorBidi"/>
          <w:bCs/>
          <w:sz w:val="22"/>
        </w:rPr>
        <w:t xml:space="preserve">. </w:t>
      </w:r>
      <w:r w:rsidRPr="00E82902">
        <w:rPr>
          <w:rFonts w:asciiTheme="majorBidi" w:hAnsiTheme="majorBidi" w:cstheme="majorBidi"/>
          <w:bCs/>
          <w:sz w:val="22"/>
        </w:rPr>
        <w:t>The table below summarizes the risk assessment for the project. Please refer to Annex 4 for</w:t>
      </w:r>
      <w:r w:rsidR="00555188" w:rsidRPr="00E82902">
        <w:rPr>
          <w:rFonts w:asciiTheme="majorBidi" w:hAnsiTheme="majorBidi" w:cstheme="majorBidi"/>
          <w:bCs/>
          <w:sz w:val="22"/>
        </w:rPr>
        <w:t xml:space="preserve"> further detail on</w:t>
      </w:r>
      <w:r w:rsidRPr="00E82902">
        <w:rPr>
          <w:rFonts w:asciiTheme="majorBidi" w:hAnsiTheme="majorBidi" w:cstheme="majorBidi"/>
          <w:bCs/>
          <w:sz w:val="22"/>
        </w:rPr>
        <w:t xml:space="preserve"> identification, impact, likelihood and mitigating action for each risk. </w:t>
      </w:r>
    </w:p>
    <w:tbl>
      <w:tblPr>
        <w:tblpPr w:leftFromText="180" w:rightFromText="180" w:vertAnchor="text" w:horzAnchor="page" w:tblpX="1719" w:tblpY="126"/>
        <w:tblW w:w="93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left w:w="113" w:type="dxa"/>
          <w:bottom w:w="57" w:type="dxa"/>
          <w:right w:w="113" w:type="dxa"/>
        </w:tblCellMar>
        <w:tblLook w:val="04A0" w:firstRow="1" w:lastRow="0" w:firstColumn="1" w:lastColumn="0" w:noHBand="0" w:noVBand="1"/>
      </w:tblPr>
      <w:tblGrid>
        <w:gridCol w:w="1956"/>
        <w:gridCol w:w="992"/>
        <w:gridCol w:w="6446"/>
      </w:tblGrid>
      <w:tr w:rsidR="009679A4" w:rsidRPr="00E82902" w:rsidTr="009679A4">
        <w:trPr>
          <w:trHeight w:val="562"/>
        </w:trPr>
        <w:tc>
          <w:tcPr>
            <w:tcW w:w="1956" w:type="dxa"/>
            <w:tcBorders>
              <w:top w:val="single" w:sz="4" w:space="0" w:color="auto"/>
              <w:left w:val="single" w:sz="4" w:space="0" w:color="auto"/>
              <w:bottom w:val="single" w:sz="4" w:space="0" w:color="auto"/>
              <w:right w:val="single" w:sz="4" w:space="0" w:color="auto"/>
            </w:tcBorders>
            <w:vAlign w:val="center"/>
            <w:hideMark/>
          </w:tcPr>
          <w:p w:rsidR="009679A4" w:rsidRPr="00E82902" w:rsidRDefault="009679A4" w:rsidP="00A81C0D">
            <w:pPr>
              <w:spacing w:before="100" w:beforeAutospacing="1" w:after="100" w:afterAutospacing="1"/>
              <w:contextualSpacing/>
              <w:jc w:val="center"/>
              <w:rPr>
                <w:rFonts w:asciiTheme="majorBidi" w:hAnsiTheme="majorBidi" w:cstheme="majorBidi"/>
                <w:b/>
                <w:sz w:val="22"/>
                <w:szCs w:val="22"/>
              </w:rPr>
            </w:pPr>
            <w:r w:rsidRPr="00E82902">
              <w:rPr>
                <w:rFonts w:asciiTheme="majorBidi" w:hAnsiTheme="majorBidi" w:cstheme="majorBidi"/>
                <w:b/>
                <w:sz w:val="22"/>
                <w:szCs w:val="22"/>
              </w:rPr>
              <w:lastRenderedPageBreak/>
              <w:t>Risk</w:t>
            </w:r>
          </w:p>
        </w:tc>
        <w:tc>
          <w:tcPr>
            <w:tcW w:w="992" w:type="dxa"/>
            <w:tcBorders>
              <w:top w:val="single" w:sz="4" w:space="0" w:color="auto"/>
              <w:left w:val="single" w:sz="4" w:space="0" w:color="auto"/>
              <w:bottom w:val="single" w:sz="4" w:space="0" w:color="auto"/>
              <w:right w:val="single" w:sz="4" w:space="0" w:color="auto"/>
            </w:tcBorders>
            <w:vAlign w:val="center"/>
            <w:hideMark/>
          </w:tcPr>
          <w:p w:rsidR="009679A4" w:rsidRPr="00E82902" w:rsidRDefault="009679A4" w:rsidP="00A81C0D">
            <w:pPr>
              <w:spacing w:before="100" w:beforeAutospacing="1" w:after="100" w:afterAutospacing="1"/>
              <w:contextualSpacing/>
              <w:jc w:val="center"/>
              <w:rPr>
                <w:rFonts w:asciiTheme="majorBidi" w:hAnsiTheme="majorBidi" w:cstheme="majorBidi"/>
                <w:b/>
                <w:sz w:val="22"/>
                <w:szCs w:val="22"/>
              </w:rPr>
            </w:pPr>
            <w:r w:rsidRPr="00E82902">
              <w:rPr>
                <w:rFonts w:asciiTheme="majorBidi" w:hAnsiTheme="majorBidi" w:cstheme="majorBidi"/>
                <w:b/>
                <w:sz w:val="22"/>
                <w:szCs w:val="22"/>
              </w:rPr>
              <w:t xml:space="preserve">Overall ranking </w:t>
            </w:r>
          </w:p>
        </w:tc>
        <w:tc>
          <w:tcPr>
            <w:tcW w:w="6446" w:type="dxa"/>
            <w:tcBorders>
              <w:top w:val="single" w:sz="4" w:space="0" w:color="auto"/>
              <w:left w:val="single" w:sz="4" w:space="0" w:color="auto"/>
              <w:bottom w:val="single" w:sz="4" w:space="0" w:color="auto"/>
              <w:right w:val="single" w:sz="4" w:space="0" w:color="auto"/>
            </w:tcBorders>
            <w:vAlign w:val="center"/>
            <w:hideMark/>
          </w:tcPr>
          <w:p w:rsidR="009679A4" w:rsidRPr="00E82902" w:rsidRDefault="009679A4" w:rsidP="00A81C0D">
            <w:pPr>
              <w:spacing w:before="100" w:beforeAutospacing="1" w:after="100" w:afterAutospacing="1"/>
              <w:contextualSpacing/>
              <w:jc w:val="center"/>
              <w:rPr>
                <w:rFonts w:asciiTheme="majorBidi" w:hAnsiTheme="majorBidi" w:cstheme="majorBidi"/>
                <w:b/>
                <w:sz w:val="22"/>
                <w:szCs w:val="22"/>
              </w:rPr>
            </w:pPr>
            <w:r w:rsidRPr="00E82902">
              <w:rPr>
                <w:rFonts w:asciiTheme="majorBidi" w:hAnsiTheme="majorBidi" w:cstheme="majorBidi"/>
                <w:b/>
                <w:sz w:val="22"/>
                <w:szCs w:val="22"/>
              </w:rPr>
              <w:t>Mitigation Strategy</w:t>
            </w:r>
          </w:p>
        </w:tc>
      </w:tr>
      <w:tr w:rsidR="009679A4" w:rsidRPr="00E82902" w:rsidTr="009B44EF">
        <w:trPr>
          <w:trHeight w:val="1705"/>
        </w:trPr>
        <w:tc>
          <w:tcPr>
            <w:tcW w:w="1956" w:type="dxa"/>
            <w:tcBorders>
              <w:top w:val="single" w:sz="4" w:space="0" w:color="auto"/>
              <w:left w:val="single" w:sz="4" w:space="0" w:color="auto"/>
              <w:bottom w:val="single" w:sz="4" w:space="0" w:color="auto"/>
              <w:right w:val="single" w:sz="4" w:space="0" w:color="auto"/>
            </w:tcBorders>
            <w:hideMark/>
          </w:tcPr>
          <w:p w:rsidR="009679A4" w:rsidRPr="00E82902" w:rsidRDefault="009679A4" w:rsidP="00A81C0D">
            <w:pPr>
              <w:spacing w:before="100" w:beforeAutospacing="1" w:after="100" w:afterAutospacing="1"/>
              <w:contextualSpacing/>
              <w:rPr>
                <w:rFonts w:asciiTheme="majorBidi" w:hAnsiTheme="majorBidi" w:cstheme="majorBidi"/>
                <w:sz w:val="22"/>
                <w:szCs w:val="22"/>
              </w:rPr>
            </w:pPr>
            <w:r w:rsidRPr="00E82902">
              <w:rPr>
                <w:rFonts w:asciiTheme="majorBidi" w:hAnsiTheme="majorBidi" w:cstheme="majorBidi"/>
                <w:sz w:val="22"/>
                <w:szCs w:val="22"/>
              </w:rPr>
              <w:t xml:space="preserve">Weak capacity of government institutions to support the project </w:t>
            </w:r>
          </w:p>
        </w:tc>
        <w:tc>
          <w:tcPr>
            <w:tcW w:w="992" w:type="dxa"/>
            <w:tcBorders>
              <w:top w:val="single" w:sz="4" w:space="0" w:color="auto"/>
              <w:left w:val="single" w:sz="4" w:space="0" w:color="auto"/>
              <w:bottom w:val="single" w:sz="4" w:space="0" w:color="auto"/>
              <w:right w:val="single" w:sz="4" w:space="0" w:color="auto"/>
            </w:tcBorders>
            <w:hideMark/>
          </w:tcPr>
          <w:p w:rsidR="009679A4" w:rsidRPr="00E82902" w:rsidRDefault="009679A4" w:rsidP="00A81C0D">
            <w:pPr>
              <w:spacing w:before="100" w:beforeAutospacing="1" w:after="100" w:afterAutospacing="1"/>
              <w:contextualSpacing/>
              <w:jc w:val="center"/>
              <w:rPr>
                <w:rFonts w:asciiTheme="majorBidi" w:hAnsiTheme="majorBidi" w:cstheme="majorBidi"/>
                <w:sz w:val="22"/>
                <w:szCs w:val="22"/>
              </w:rPr>
            </w:pPr>
            <w:r w:rsidRPr="00E82902">
              <w:rPr>
                <w:rFonts w:asciiTheme="majorBidi" w:hAnsiTheme="majorBidi" w:cstheme="majorBidi"/>
                <w:sz w:val="22"/>
                <w:szCs w:val="22"/>
              </w:rPr>
              <w:t>Amber</w:t>
            </w:r>
          </w:p>
        </w:tc>
        <w:tc>
          <w:tcPr>
            <w:tcW w:w="6446" w:type="dxa"/>
            <w:tcBorders>
              <w:top w:val="single" w:sz="4" w:space="0" w:color="auto"/>
              <w:left w:val="single" w:sz="4" w:space="0" w:color="auto"/>
              <w:bottom w:val="single" w:sz="4" w:space="0" w:color="auto"/>
              <w:right w:val="single" w:sz="4" w:space="0" w:color="auto"/>
            </w:tcBorders>
            <w:hideMark/>
          </w:tcPr>
          <w:p w:rsidR="009679A4" w:rsidRPr="00E82902" w:rsidRDefault="009B44EF" w:rsidP="00A81C0D">
            <w:pPr>
              <w:spacing w:before="100" w:beforeAutospacing="1" w:after="100" w:afterAutospacing="1"/>
              <w:contextualSpacing/>
              <w:jc w:val="both"/>
              <w:rPr>
                <w:rFonts w:asciiTheme="majorBidi" w:hAnsiTheme="majorBidi" w:cstheme="majorBidi"/>
                <w:sz w:val="22"/>
                <w:szCs w:val="22"/>
              </w:rPr>
            </w:pPr>
            <w:r w:rsidRPr="00E82902">
              <w:rPr>
                <w:rFonts w:asciiTheme="majorBidi" w:hAnsiTheme="majorBidi" w:cstheme="majorBidi"/>
                <w:sz w:val="22"/>
                <w:szCs w:val="22"/>
                <w:lang w:val="en-GB"/>
              </w:rPr>
              <w:t>The project will mitigate this risk by emphasizing on a participative approach, making sure that there is a national ownership of the project objectives and activities. Furthermore, government officials will take part of the preparation stage of the project as well as being part the governance and implementation process, which should strengthen ownership of the project, thus ensuring its success. Finally, training and capacity building will also be provided under Components 1, 2, and 3 which will build capacity of government institutions.</w:t>
            </w:r>
          </w:p>
        </w:tc>
      </w:tr>
      <w:tr w:rsidR="009679A4" w:rsidRPr="00E82902" w:rsidTr="009679A4">
        <w:tc>
          <w:tcPr>
            <w:tcW w:w="1956" w:type="dxa"/>
            <w:tcBorders>
              <w:top w:val="single" w:sz="4" w:space="0" w:color="auto"/>
              <w:left w:val="single" w:sz="4" w:space="0" w:color="auto"/>
              <w:bottom w:val="single" w:sz="4" w:space="0" w:color="auto"/>
              <w:right w:val="single" w:sz="4" w:space="0" w:color="auto"/>
            </w:tcBorders>
            <w:hideMark/>
          </w:tcPr>
          <w:p w:rsidR="009679A4" w:rsidRPr="00E82902" w:rsidRDefault="009B44EF" w:rsidP="00A81C0D">
            <w:pPr>
              <w:spacing w:before="100" w:beforeAutospacing="1" w:after="100" w:afterAutospacing="1"/>
              <w:contextualSpacing/>
              <w:rPr>
                <w:rFonts w:asciiTheme="majorBidi" w:hAnsiTheme="majorBidi" w:cstheme="majorBidi"/>
                <w:sz w:val="22"/>
                <w:szCs w:val="22"/>
              </w:rPr>
            </w:pPr>
            <w:r w:rsidRPr="00E82902">
              <w:rPr>
                <w:rFonts w:asciiTheme="majorBidi" w:hAnsiTheme="majorBidi" w:cstheme="majorBidi"/>
                <w:sz w:val="22"/>
                <w:szCs w:val="22"/>
                <w:lang w:val="en-GB"/>
              </w:rPr>
              <w:t>Lack of interest from the local communities to explore alternative supply chains</w:t>
            </w:r>
          </w:p>
        </w:tc>
        <w:tc>
          <w:tcPr>
            <w:tcW w:w="992" w:type="dxa"/>
            <w:tcBorders>
              <w:top w:val="single" w:sz="4" w:space="0" w:color="auto"/>
              <w:left w:val="single" w:sz="4" w:space="0" w:color="auto"/>
              <w:bottom w:val="single" w:sz="4" w:space="0" w:color="auto"/>
              <w:right w:val="single" w:sz="4" w:space="0" w:color="auto"/>
            </w:tcBorders>
            <w:hideMark/>
          </w:tcPr>
          <w:p w:rsidR="009679A4" w:rsidRPr="00E82902" w:rsidRDefault="009679A4" w:rsidP="00A81C0D">
            <w:pPr>
              <w:spacing w:before="100" w:beforeAutospacing="1" w:after="100" w:afterAutospacing="1"/>
              <w:contextualSpacing/>
              <w:rPr>
                <w:rFonts w:asciiTheme="majorBidi" w:hAnsiTheme="majorBidi" w:cstheme="majorBidi"/>
                <w:sz w:val="22"/>
                <w:szCs w:val="22"/>
              </w:rPr>
            </w:pPr>
            <w:r w:rsidRPr="00E82902">
              <w:rPr>
                <w:rFonts w:asciiTheme="majorBidi" w:hAnsiTheme="majorBidi" w:cstheme="majorBidi"/>
                <w:sz w:val="22"/>
                <w:szCs w:val="22"/>
              </w:rPr>
              <w:t>Green</w:t>
            </w:r>
          </w:p>
        </w:tc>
        <w:tc>
          <w:tcPr>
            <w:tcW w:w="6446" w:type="dxa"/>
            <w:tcBorders>
              <w:top w:val="single" w:sz="4" w:space="0" w:color="auto"/>
              <w:left w:val="single" w:sz="4" w:space="0" w:color="auto"/>
              <w:bottom w:val="single" w:sz="4" w:space="0" w:color="auto"/>
              <w:right w:val="single" w:sz="4" w:space="0" w:color="auto"/>
            </w:tcBorders>
            <w:hideMark/>
          </w:tcPr>
          <w:p w:rsidR="009679A4" w:rsidRPr="00E82902" w:rsidRDefault="009B44EF" w:rsidP="00A81C0D">
            <w:pPr>
              <w:spacing w:before="100" w:beforeAutospacing="1" w:after="100" w:afterAutospacing="1"/>
              <w:contextualSpacing/>
              <w:jc w:val="both"/>
              <w:rPr>
                <w:rFonts w:asciiTheme="majorBidi" w:hAnsiTheme="majorBidi" w:cstheme="majorBidi"/>
                <w:sz w:val="22"/>
                <w:szCs w:val="22"/>
              </w:rPr>
            </w:pPr>
            <w:r w:rsidRPr="00E82902">
              <w:rPr>
                <w:rFonts w:asciiTheme="majorBidi" w:hAnsiTheme="majorBidi" w:cstheme="majorBidi"/>
                <w:sz w:val="22"/>
                <w:szCs w:val="22"/>
                <w:lang w:val="en-GB"/>
              </w:rPr>
              <w:t>Training and support will be provided to targeted communities so that they can fully grasp the extent of benefits associated with a reduced natural resources degradation and the enabling of an ecosystem-based approach (Component 1).  In addition, under Component 3, local communities will be actively engaged in selection of alternative supply chains.</w:t>
            </w:r>
          </w:p>
        </w:tc>
      </w:tr>
      <w:tr w:rsidR="009679A4" w:rsidRPr="00E82902" w:rsidTr="00555188">
        <w:tc>
          <w:tcPr>
            <w:tcW w:w="1956" w:type="dxa"/>
            <w:tcBorders>
              <w:top w:val="single" w:sz="4" w:space="0" w:color="auto"/>
              <w:left w:val="single" w:sz="4" w:space="0" w:color="auto"/>
              <w:bottom w:val="single" w:sz="4" w:space="0" w:color="auto"/>
              <w:right w:val="single" w:sz="4" w:space="0" w:color="auto"/>
            </w:tcBorders>
          </w:tcPr>
          <w:p w:rsidR="009679A4" w:rsidRPr="00E82902" w:rsidRDefault="00555188" w:rsidP="00A81C0D">
            <w:pPr>
              <w:spacing w:before="100" w:beforeAutospacing="1" w:after="100" w:afterAutospacing="1"/>
              <w:contextualSpacing/>
              <w:rPr>
                <w:rFonts w:asciiTheme="majorBidi" w:hAnsiTheme="majorBidi" w:cstheme="majorBidi"/>
                <w:sz w:val="22"/>
                <w:szCs w:val="22"/>
              </w:rPr>
            </w:pPr>
            <w:r w:rsidRPr="00E82902">
              <w:rPr>
                <w:rFonts w:asciiTheme="majorBidi" w:hAnsiTheme="majorBidi" w:cstheme="majorBidi"/>
                <w:sz w:val="22"/>
                <w:szCs w:val="22"/>
              </w:rPr>
              <w:t>Lack of interest from the local communities to take up cultivation of endemic, resilient and threatened crops</w:t>
            </w:r>
          </w:p>
        </w:tc>
        <w:tc>
          <w:tcPr>
            <w:tcW w:w="992" w:type="dxa"/>
            <w:tcBorders>
              <w:top w:val="single" w:sz="4" w:space="0" w:color="auto"/>
              <w:left w:val="single" w:sz="4" w:space="0" w:color="auto"/>
              <w:bottom w:val="single" w:sz="4" w:space="0" w:color="auto"/>
              <w:right w:val="single" w:sz="4" w:space="0" w:color="auto"/>
            </w:tcBorders>
          </w:tcPr>
          <w:p w:rsidR="009679A4" w:rsidRPr="00E82902" w:rsidRDefault="00555188" w:rsidP="00A81C0D">
            <w:pPr>
              <w:spacing w:before="100" w:beforeAutospacing="1" w:after="100" w:afterAutospacing="1"/>
              <w:contextualSpacing/>
              <w:jc w:val="center"/>
              <w:rPr>
                <w:rFonts w:asciiTheme="majorBidi" w:hAnsiTheme="majorBidi" w:cstheme="majorBidi"/>
                <w:sz w:val="22"/>
                <w:szCs w:val="22"/>
              </w:rPr>
            </w:pPr>
            <w:r w:rsidRPr="00E82902">
              <w:rPr>
                <w:rFonts w:asciiTheme="majorBidi" w:hAnsiTheme="majorBidi" w:cstheme="majorBidi"/>
                <w:sz w:val="22"/>
                <w:szCs w:val="22"/>
              </w:rPr>
              <w:t>Green</w:t>
            </w:r>
          </w:p>
        </w:tc>
        <w:tc>
          <w:tcPr>
            <w:tcW w:w="6446" w:type="dxa"/>
            <w:tcBorders>
              <w:top w:val="single" w:sz="4" w:space="0" w:color="auto"/>
              <w:left w:val="single" w:sz="4" w:space="0" w:color="auto"/>
              <w:bottom w:val="single" w:sz="4" w:space="0" w:color="auto"/>
              <w:right w:val="single" w:sz="4" w:space="0" w:color="auto"/>
            </w:tcBorders>
          </w:tcPr>
          <w:p w:rsidR="009679A4" w:rsidRPr="00E82902" w:rsidRDefault="00555188" w:rsidP="00A81C0D">
            <w:pPr>
              <w:autoSpaceDE w:val="0"/>
              <w:autoSpaceDN w:val="0"/>
              <w:adjustRightInd w:val="0"/>
              <w:spacing w:before="100" w:beforeAutospacing="1" w:after="100" w:afterAutospacing="1"/>
              <w:contextualSpacing/>
              <w:jc w:val="both"/>
              <w:rPr>
                <w:rFonts w:asciiTheme="majorBidi" w:hAnsiTheme="majorBidi" w:cstheme="majorBidi"/>
                <w:sz w:val="22"/>
                <w:szCs w:val="22"/>
              </w:rPr>
            </w:pPr>
            <w:r w:rsidRPr="00E82902">
              <w:rPr>
                <w:rFonts w:asciiTheme="majorBidi" w:hAnsiTheme="majorBidi" w:cstheme="majorBidi"/>
                <w:sz w:val="22"/>
                <w:szCs w:val="22"/>
              </w:rPr>
              <w:t>The crops to be promoted by the project will be selected in consultation with local populations to ensure their ownership of this activity (4</w:t>
            </w:r>
            <w:r w:rsidR="009B44EF" w:rsidRPr="00E82902">
              <w:rPr>
                <w:rFonts w:asciiTheme="majorBidi" w:hAnsiTheme="majorBidi" w:cstheme="majorBidi"/>
                <w:sz w:val="22"/>
                <w:szCs w:val="22"/>
              </w:rPr>
              <w:t>.1)</w:t>
            </w:r>
          </w:p>
        </w:tc>
      </w:tr>
      <w:tr w:rsidR="00555188" w:rsidRPr="00E82902" w:rsidTr="009679A4">
        <w:tc>
          <w:tcPr>
            <w:tcW w:w="1956" w:type="dxa"/>
            <w:tcBorders>
              <w:top w:val="single" w:sz="4" w:space="0" w:color="auto"/>
              <w:left w:val="single" w:sz="4" w:space="0" w:color="auto"/>
              <w:bottom w:val="single" w:sz="4" w:space="0" w:color="auto"/>
              <w:right w:val="single" w:sz="4" w:space="0" w:color="auto"/>
            </w:tcBorders>
          </w:tcPr>
          <w:p w:rsidR="00555188" w:rsidRPr="00E82902" w:rsidRDefault="00555188" w:rsidP="00555188">
            <w:pPr>
              <w:spacing w:before="100" w:beforeAutospacing="1" w:after="100" w:afterAutospacing="1"/>
              <w:contextualSpacing/>
              <w:rPr>
                <w:rFonts w:asciiTheme="majorBidi" w:hAnsiTheme="majorBidi" w:cstheme="majorBidi"/>
                <w:sz w:val="22"/>
                <w:szCs w:val="22"/>
              </w:rPr>
            </w:pPr>
            <w:r w:rsidRPr="00E82902">
              <w:rPr>
                <w:rFonts w:asciiTheme="majorBidi" w:hAnsiTheme="majorBidi" w:cstheme="majorBidi"/>
                <w:sz w:val="22"/>
                <w:szCs w:val="22"/>
              </w:rPr>
              <w:t>Tools and methodologies developed fail to reach intended users</w:t>
            </w:r>
          </w:p>
        </w:tc>
        <w:tc>
          <w:tcPr>
            <w:tcW w:w="992" w:type="dxa"/>
            <w:tcBorders>
              <w:top w:val="single" w:sz="4" w:space="0" w:color="auto"/>
              <w:left w:val="single" w:sz="4" w:space="0" w:color="auto"/>
              <w:bottom w:val="single" w:sz="4" w:space="0" w:color="auto"/>
              <w:right w:val="single" w:sz="4" w:space="0" w:color="auto"/>
            </w:tcBorders>
          </w:tcPr>
          <w:p w:rsidR="00555188" w:rsidRPr="00E82902" w:rsidRDefault="00555188" w:rsidP="00555188">
            <w:pPr>
              <w:spacing w:before="100" w:beforeAutospacing="1" w:after="100" w:afterAutospacing="1"/>
              <w:contextualSpacing/>
              <w:jc w:val="center"/>
              <w:rPr>
                <w:rFonts w:asciiTheme="majorBidi" w:hAnsiTheme="majorBidi" w:cstheme="majorBidi"/>
                <w:sz w:val="22"/>
                <w:szCs w:val="22"/>
              </w:rPr>
            </w:pPr>
            <w:r w:rsidRPr="00E82902">
              <w:rPr>
                <w:rFonts w:asciiTheme="majorBidi" w:hAnsiTheme="majorBidi" w:cstheme="majorBidi"/>
                <w:sz w:val="22"/>
                <w:szCs w:val="22"/>
              </w:rPr>
              <w:t>Green</w:t>
            </w:r>
          </w:p>
        </w:tc>
        <w:tc>
          <w:tcPr>
            <w:tcW w:w="6446" w:type="dxa"/>
            <w:tcBorders>
              <w:top w:val="single" w:sz="4" w:space="0" w:color="auto"/>
              <w:left w:val="single" w:sz="4" w:space="0" w:color="auto"/>
              <w:bottom w:val="single" w:sz="4" w:space="0" w:color="auto"/>
              <w:right w:val="single" w:sz="4" w:space="0" w:color="auto"/>
            </w:tcBorders>
          </w:tcPr>
          <w:p w:rsidR="00555188" w:rsidRPr="00E82902" w:rsidRDefault="00555188" w:rsidP="00555188">
            <w:pPr>
              <w:autoSpaceDE w:val="0"/>
              <w:autoSpaceDN w:val="0"/>
              <w:adjustRightInd w:val="0"/>
              <w:spacing w:before="100" w:beforeAutospacing="1" w:after="100" w:afterAutospacing="1"/>
              <w:contextualSpacing/>
              <w:jc w:val="both"/>
              <w:rPr>
                <w:rFonts w:asciiTheme="majorBidi" w:hAnsiTheme="majorBidi" w:cstheme="majorBidi"/>
                <w:sz w:val="22"/>
                <w:szCs w:val="22"/>
                <w:lang w:val="en-GB"/>
              </w:rPr>
            </w:pPr>
            <w:r w:rsidRPr="00E82902">
              <w:rPr>
                <w:rFonts w:asciiTheme="majorBidi" w:hAnsiTheme="majorBidi" w:cstheme="majorBidi"/>
                <w:sz w:val="22"/>
                <w:szCs w:val="22"/>
                <w:lang w:val="en-GB"/>
              </w:rPr>
              <w:t xml:space="preserve">Training will be provided to the appropriate end-users for the use of the tools and methods to be developed – i.e. monitoring platform under Component 1, restoration techniques under Component 2 and agropastoral techniques under Component 3.  </w:t>
            </w:r>
          </w:p>
        </w:tc>
      </w:tr>
      <w:tr w:rsidR="00D51477" w:rsidRPr="00E82902" w:rsidTr="009679A4">
        <w:tc>
          <w:tcPr>
            <w:tcW w:w="1956" w:type="dxa"/>
            <w:tcBorders>
              <w:top w:val="single" w:sz="4" w:space="0" w:color="auto"/>
              <w:left w:val="single" w:sz="4" w:space="0" w:color="auto"/>
              <w:bottom w:val="single" w:sz="4" w:space="0" w:color="auto"/>
              <w:right w:val="single" w:sz="4" w:space="0" w:color="auto"/>
            </w:tcBorders>
          </w:tcPr>
          <w:p w:rsidR="00D51477" w:rsidRPr="00E82902" w:rsidRDefault="00D51477" w:rsidP="00D51477">
            <w:pPr>
              <w:spacing w:before="100" w:beforeAutospacing="1" w:after="100" w:afterAutospacing="1"/>
              <w:contextualSpacing/>
              <w:rPr>
                <w:rFonts w:asciiTheme="majorBidi" w:hAnsiTheme="majorBidi" w:cstheme="majorBidi"/>
                <w:sz w:val="22"/>
                <w:szCs w:val="22"/>
              </w:rPr>
            </w:pPr>
            <w:r w:rsidRPr="00E82902">
              <w:rPr>
                <w:rFonts w:asciiTheme="majorBidi" w:hAnsiTheme="majorBidi" w:cstheme="majorBidi"/>
                <w:sz w:val="22"/>
                <w:szCs w:val="22"/>
              </w:rPr>
              <w:t>Climate change including long drought periods prevent the interventions from being successful in the long term</w:t>
            </w:r>
          </w:p>
        </w:tc>
        <w:tc>
          <w:tcPr>
            <w:tcW w:w="992" w:type="dxa"/>
            <w:tcBorders>
              <w:top w:val="single" w:sz="4" w:space="0" w:color="auto"/>
              <w:left w:val="single" w:sz="4" w:space="0" w:color="auto"/>
              <w:bottom w:val="single" w:sz="4" w:space="0" w:color="auto"/>
              <w:right w:val="single" w:sz="4" w:space="0" w:color="auto"/>
            </w:tcBorders>
          </w:tcPr>
          <w:p w:rsidR="00D51477" w:rsidRPr="00E82902" w:rsidRDefault="00F546E4" w:rsidP="00555188">
            <w:pPr>
              <w:spacing w:before="100" w:beforeAutospacing="1" w:after="100" w:afterAutospacing="1"/>
              <w:contextualSpacing/>
              <w:jc w:val="center"/>
              <w:rPr>
                <w:rFonts w:asciiTheme="majorBidi" w:hAnsiTheme="majorBidi" w:cstheme="majorBidi"/>
                <w:sz w:val="22"/>
                <w:szCs w:val="22"/>
              </w:rPr>
            </w:pPr>
            <w:r w:rsidRPr="00E82902">
              <w:rPr>
                <w:rFonts w:asciiTheme="majorBidi" w:hAnsiTheme="majorBidi" w:cstheme="majorBidi"/>
                <w:sz w:val="22"/>
                <w:szCs w:val="22"/>
              </w:rPr>
              <w:t>Amber</w:t>
            </w:r>
          </w:p>
        </w:tc>
        <w:tc>
          <w:tcPr>
            <w:tcW w:w="6446" w:type="dxa"/>
            <w:tcBorders>
              <w:top w:val="single" w:sz="4" w:space="0" w:color="auto"/>
              <w:left w:val="single" w:sz="4" w:space="0" w:color="auto"/>
              <w:bottom w:val="single" w:sz="4" w:space="0" w:color="auto"/>
              <w:right w:val="single" w:sz="4" w:space="0" w:color="auto"/>
            </w:tcBorders>
          </w:tcPr>
          <w:p w:rsidR="00D51477" w:rsidRPr="00E82902" w:rsidRDefault="00D51477" w:rsidP="00D51477">
            <w:pPr>
              <w:autoSpaceDE w:val="0"/>
              <w:autoSpaceDN w:val="0"/>
              <w:adjustRightInd w:val="0"/>
              <w:spacing w:before="100" w:beforeAutospacing="1" w:after="100" w:afterAutospacing="1"/>
              <w:contextualSpacing/>
              <w:jc w:val="both"/>
              <w:rPr>
                <w:rFonts w:asciiTheme="majorBidi" w:hAnsiTheme="majorBidi" w:cstheme="majorBidi"/>
                <w:sz w:val="22"/>
                <w:szCs w:val="22"/>
                <w:lang w:val="en-GB"/>
              </w:rPr>
            </w:pPr>
            <w:r w:rsidRPr="00E82902">
              <w:rPr>
                <w:rFonts w:asciiTheme="majorBidi" w:hAnsiTheme="majorBidi" w:cstheme="majorBidi"/>
                <w:sz w:val="22"/>
                <w:szCs w:val="22"/>
                <w:lang w:val="en-GB"/>
              </w:rPr>
              <w:t xml:space="preserve">Observed climate changes and future climate scenarios will be taken into account when designing the project activities and integrated in the management plan. Climate change will also be considered when identifying livelihood opportunities (selecting species to be promoted/commercialised). </w:t>
            </w:r>
          </w:p>
        </w:tc>
      </w:tr>
      <w:tr w:rsidR="00555188" w:rsidRPr="00E82902" w:rsidTr="009679A4">
        <w:tc>
          <w:tcPr>
            <w:tcW w:w="1956" w:type="dxa"/>
            <w:tcBorders>
              <w:top w:val="single" w:sz="4" w:space="0" w:color="auto"/>
              <w:left w:val="single" w:sz="4" w:space="0" w:color="auto"/>
              <w:bottom w:val="single" w:sz="4" w:space="0" w:color="auto"/>
              <w:right w:val="single" w:sz="4" w:space="0" w:color="auto"/>
            </w:tcBorders>
          </w:tcPr>
          <w:p w:rsidR="00555188" w:rsidRPr="00E82902" w:rsidRDefault="00555188" w:rsidP="00555188">
            <w:pPr>
              <w:spacing w:before="100" w:beforeAutospacing="1" w:after="100" w:afterAutospacing="1"/>
              <w:contextualSpacing/>
              <w:rPr>
                <w:rFonts w:asciiTheme="majorBidi" w:hAnsiTheme="majorBidi" w:cstheme="majorBidi"/>
                <w:sz w:val="22"/>
                <w:szCs w:val="22"/>
              </w:rPr>
            </w:pPr>
            <w:r w:rsidRPr="00E82902">
              <w:rPr>
                <w:rFonts w:asciiTheme="majorBidi" w:hAnsiTheme="majorBidi" w:cstheme="majorBidi"/>
                <w:sz w:val="22"/>
                <w:szCs w:val="22"/>
              </w:rPr>
              <w:t>Sub-contractors fail to deliver on terms of their contracts</w:t>
            </w:r>
          </w:p>
        </w:tc>
        <w:tc>
          <w:tcPr>
            <w:tcW w:w="992" w:type="dxa"/>
            <w:tcBorders>
              <w:top w:val="single" w:sz="4" w:space="0" w:color="auto"/>
              <w:left w:val="single" w:sz="4" w:space="0" w:color="auto"/>
              <w:bottom w:val="single" w:sz="4" w:space="0" w:color="auto"/>
              <w:right w:val="single" w:sz="4" w:space="0" w:color="auto"/>
            </w:tcBorders>
          </w:tcPr>
          <w:p w:rsidR="00555188" w:rsidRPr="00E82902" w:rsidRDefault="00555188" w:rsidP="00555188">
            <w:pPr>
              <w:spacing w:before="100" w:beforeAutospacing="1" w:after="100" w:afterAutospacing="1"/>
              <w:contextualSpacing/>
              <w:jc w:val="center"/>
              <w:rPr>
                <w:rFonts w:asciiTheme="majorBidi" w:hAnsiTheme="majorBidi" w:cstheme="majorBidi"/>
                <w:sz w:val="22"/>
                <w:szCs w:val="22"/>
              </w:rPr>
            </w:pPr>
            <w:r w:rsidRPr="00E82902">
              <w:rPr>
                <w:rFonts w:asciiTheme="majorBidi" w:hAnsiTheme="majorBidi" w:cstheme="majorBidi"/>
                <w:sz w:val="22"/>
                <w:szCs w:val="22"/>
              </w:rPr>
              <w:t>Green</w:t>
            </w:r>
          </w:p>
        </w:tc>
        <w:tc>
          <w:tcPr>
            <w:tcW w:w="6446" w:type="dxa"/>
            <w:tcBorders>
              <w:top w:val="single" w:sz="4" w:space="0" w:color="auto"/>
              <w:left w:val="single" w:sz="4" w:space="0" w:color="auto"/>
              <w:bottom w:val="single" w:sz="4" w:space="0" w:color="auto"/>
              <w:right w:val="single" w:sz="4" w:space="0" w:color="auto"/>
            </w:tcBorders>
          </w:tcPr>
          <w:p w:rsidR="00555188" w:rsidRPr="00E82902" w:rsidRDefault="00555188" w:rsidP="00555188">
            <w:pPr>
              <w:autoSpaceDE w:val="0"/>
              <w:autoSpaceDN w:val="0"/>
              <w:adjustRightInd w:val="0"/>
              <w:spacing w:before="100" w:beforeAutospacing="1" w:after="100" w:afterAutospacing="1"/>
              <w:contextualSpacing/>
              <w:jc w:val="both"/>
              <w:rPr>
                <w:rFonts w:asciiTheme="majorBidi" w:hAnsiTheme="majorBidi" w:cstheme="majorBidi"/>
                <w:sz w:val="22"/>
                <w:szCs w:val="22"/>
                <w:lang w:val="en-GB"/>
              </w:rPr>
            </w:pPr>
            <w:r w:rsidRPr="00E82902">
              <w:rPr>
                <w:rFonts w:asciiTheme="majorBidi" w:hAnsiTheme="majorBidi" w:cstheme="majorBidi"/>
                <w:sz w:val="22"/>
                <w:szCs w:val="22"/>
                <w:lang w:val="en-GB"/>
              </w:rPr>
              <w:t>Service providers will be selected following thorough due diligence and detailed contracts will be drawn, making payments conditional on deliverables</w:t>
            </w:r>
          </w:p>
        </w:tc>
      </w:tr>
    </w:tbl>
    <w:p w:rsidR="00BC513B" w:rsidRPr="00E82902" w:rsidRDefault="00BC513B" w:rsidP="00BC513B">
      <w:pPr>
        <w:spacing w:before="100" w:beforeAutospacing="1" w:after="100" w:afterAutospacing="1"/>
        <w:contextualSpacing/>
        <w:jc w:val="both"/>
        <w:rPr>
          <w:rFonts w:asciiTheme="majorBidi" w:hAnsiTheme="majorBidi" w:cstheme="majorBidi"/>
          <w:color w:val="000000" w:themeColor="text1"/>
          <w:sz w:val="22"/>
          <w:szCs w:val="22"/>
        </w:rPr>
      </w:pPr>
    </w:p>
    <w:p w:rsidR="00BC513B" w:rsidRPr="00E82902" w:rsidRDefault="00BC513B" w:rsidP="00234945">
      <w:pPr>
        <w:spacing w:before="100" w:beforeAutospacing="1" w:after="100" w:afterAutospacing="1"/>
        <w:contextualSpacing/>
        <w:rPr>
          <w:rFonts w:asciiTheme="majorBidi" w:hAnsiTheme="majorBidi" w:cstheme="majorBidi"/>
          <w:bCs/>
          <w:sz w:val="22"/>
          <w:szCs w:val="22"/>
          <w:u w:val="single"/>
          <w:lang w:eastAsia="en-GB"/>
        </w:rPr>
      </w:pPr>
      <w:r w:rsidRPr="00E82902">
        <w:rPr>
          <w:rFonts w:asciiTheme="majorBidi" w:hAnsiTheme="majorBidi" w:cstheme="majorBidi"/>
          <w:bCs/>
          <w:sz w:val="22"/>
          <w:szCs w:val="22"/>
          <w:u w:val="single"/>
          <w:lang w:eastAsia="en-GB"/>
        </w:rPr>
        <w:t>4.3.2 Environmental and social risks (posed by the project)</w:t>
      </w:r>
    </w:p>
    <w:p w:rsidR="00BC513B" w:rsidRPr="00E82902" w:rsidRDefault="00BC513B" w:rsidP="00D47D96">
      <w:pPr>
        <w:pStyle w:val="ListParagraph"/>
        <w:widowControl w:val="0"/>
        <w:numPr>
          <w:ilvl w:val="0"/>
          <w:numId w:val="27"/>
        </w:numPr>
        <w:autoSpaceDE w:val="0"/>
        <w:autoSpaceDN w:val="0"/>
        <w:adjustRightInd w:val="0"/>
        <w:spacing w:before="100" w:beforeAutospacing="1" w:after="100" w:afterAutospacing="1"/>
        <w:ind w:left="0" w:firstLine="0"/>
        <w:jc w:val="both"/>
        <w:rPr>
          <w:rFonts w:asciiTheme="majorBidi" w:hAnsiTheme="majorBidi" w:cstheme="majorBidi"/>
          <w:bCs/>
          <w:sz w:val="22"/>
        </w:rPr>
      </w:pPr>
      <w:r w:rsidRPr="00E82902">
        <w:rPr>
          <w:rFonts w:asciiTheme="majorBidi" w:hAnsiTheme="majorBidi" w:cstheme="majorBidi"/>
          <w:bCs/>
          <w:sz w:val="22"/>
        </w:rPr>
        <w:t>The project preparation phase did not identify any environmental impacts from the project, but rather environmental ben</w:t>
      </w:r>
      <w:r w:rsidR="00220B9D" w:rsidRPr="00E82902">
        <w:rPr>
          <w:rFonts w:asciiTheme="majorBidi" w:hAnsiTheme="majorBidi" w:cstheme="majorBidi"/>
          <w:bCs/>
          <w:sz w:val="22"/>
        </w:rPr>
        <w:t xml:space="preserve">efits are expected throughout. </w:t>
      </w:r>
      <w:r w:rsidRPr="00E82902">
        <w:rPr>
          <w:rFonts w:asciiTheme="majorBidi" w:hAnsiTheme="majorBidi" w:cstheme="majorBidi"/>
          <w:bCs/>
          <w:sz w:val="22"/>
        </w:rPr>
        <w:t xml:space="preserve">The economic and social impacts of the project are also expected to be positive. </w:t>
      </w:r>
    </w:p>
    <w:p w:rsidR="00BC513B" w:rsidRPr="00E82902" w:rsidRDefault="00BC513B" w:rsidP="00591DB9">
      <w:pPr>
        <w:pStyle w:val="ListParagraph"/>
        <w:widowControl w:val="0"/>
        <w:autoSpaceDE w:val="0"/>
        <w:autoSpaceDN w:val="0"/>
        <w:adjustRightInd w:val="0"/>
        <w:spacing w:before="100" w:beforeAutospacing="1" w:after="100" w:afterAutospacing="1"/>
        <w:ind w:left="0"/>
        <w:jc w:val="both"/>
        <w:rPr>
          <w:rFonts w:asciiTheme="majorBidi" w:hAnsiTheme="majorBidi" w:cstheme="majorBidi"/>
          <w:bCs/>
          <w:sz w:val="22"/>
        </w:rPr>
      </w:pPr>
    </w:p>
    <w:p w:rsidR="00BC513B" w:rsidRPr="00E82902" w:rsidRDefault="00BC513B" w:rsidP="00D47D96">
      <w:pPr>
        <w:pStyle w:val="ListParagraph"/>
        <w:widowControl w:val="0"/>
        <w:numPr>
          <w:ilvl w:val="0"/>
          <w:numId w:val="27"/>
        </w:numPr>
        <w:autoSpaceDE w:val="0"/>
        <w:autoSpaceDN w:val="0"/>
        <w:adjustRightInd w:val="0"/>
        <w:spacing w:before="100" w:beforeAutospacing="1" w:after="100" w:afterAutospacing="1"/>
        <w:ind w:left="0" w:firstLine="0"/>
        <w:jc w:val="both"/>
        <w:rPr>
          <w:rFonts w:asciiTheme="majorBidi" w:hAnsiTheme="majorBidi" w:cstheme="majorBidi"/>
          <w:bCs/>
          <w:sz w:val="22"/>
        </w:rPr>
      </w:pPr>
      <w:r w:rsidRPr="00E82902">
        <w:rPr>
          <w:rFonts w:asciiTheme="majorBidi" w:hAnsiTheme="majorBidi" w:cstheme="majorBidi"/>
          <w:bCs/>
          <w:sz w:val="22"/>
        </w:rPr>
        <w:t>Refer to Table B of Annex 4 for identification and mitigation of environmental and social risks.</w:t>
      </w:r>
    </w:p>
    <w:p w:rsidR="00AB393F" w:rsidRPr="00E82902" w:rsidRDefault="00AB393F" w:rsidP="00AB393F">
      <w:pPr>
        <w:pStyle w:val="ListParagraph"/>
        <w:widowControl w:val="0"/>
        <w:autoSpaceDE w:val="0"/>
        <w:autoSpaceDN w:val="0"/>
        <w:adjustRightInd w:val="0"/>
        <w:spacing w:before="100" w:beforeAutospacing="1" w:after="100" w:afterAutospacing="1"/>
        <w:ind w:left="0"/>
        <w:jc w:val="both"/>
        <w:rPr>
          <w:rFonts w:asciiTheme="majorBidi" w:hAnsiTheme="majorBidi" w:cstheme="majorBidi"/>
          <w:bCs/>
          <w:sz w:val="22"/>
        </w:rPr>
        <w:sectPr w:rsidR="00AB393F" w:rsidRPr="00E82902" w:rsidSect="00C22F7D">
          <w:footerReference w:type="default" r:id="rId15"/>
          <w:headerReference w:type="first" r:id="rId16"/>
          <w:footnotePr>
            <w:numRestart w:val="eachSect"/>
          </w:footnotePr>
          <w:pgSz w:w="11907" w:h="16840" w:code="9"/>
          <w:pgMar w:top="1134" w:right="1134" w:bottom="851" w:left="1440" w:header="709" w:footer="709" w:gutter="0"/>
          <w:pgNumType w:start="1"/>
          <w:cols w:space="708"/>
          <w:docGrid w:linePitch="360"/>
        </w:sectPr>
      </w:pPr>
    </w:p>
    <w:p w:rsidR="00BC513B" w:rsidRPr="00E82902" w:rsidRDefault="00BC513B" w:rsidP="00AB393F">
      <w:pPr>
        <w:pStyle w:val="ListParagraph"/>
        <w:widowControl w:val="0"/>
        <w:autoSpaceDE w:val="0"/>
        <w:autoSpaceDN w:val="0"/>
        <w:adjustRightInd w:val="0"/>
        <w:spacing w:before="100" w:beforeAutospacing="1" w:after="100" w:afterAutospacing="1"/>
        <w:ind w:left="0"/>
        <w:jc w:val="both"/>
        <w:rPr>
          <w:rFonts w:asciiTheme="majorBidi" w:hAnsiTheme="majorBidi" w:cstheme="majorBidi"/>
          <w:bCs/>
          <w:sz w:val="22"/>
        </w:rPr>
      </w:pPr>
    </w:p>
    <w:p w:rsidR="00BC513B" w:rsidRPr="00E82902" w:rsidRDefault="00BC513B" w:rsidP="00234945">
      <w:pPr>
        <w:pStyle w:val="Heading3"/>
        <w:spacing w:before="100" w:beforeAutospacing="1" w:after="100" w:afterAutospacing="1" w:line="240" w:lineRule="auto"/>
        <w:contextualSpacing/>
        <w:rPr>
          <w:rFonts w:asciiTheme="majorBidi" w:hAnsiTheme="majorBidi"/>
          <w:color w:val="auto"/>
          <w:sz w:val="22"/>
          <w:lang w:val="en-CA"/>
        </w:rPr>
      </w:pPr>
      <w:bookmarkStart w:id="30" w:name="_Toc508890299"/>
      <w:r w:rsidRPr="00E82902">
        <w:rPr>
          <w:rFonts w:asciiTheme="majorBidi" w:hAnsiTheme="majorBidi"/>
          <w:color w:val="auto"/>
          <w:sz w:val="22"/>
          <w:lang w:val="en-CA"/>
        </w:rPr>
        <w:t>4.4. FINANCIAL MANAGEMENT</w:t>
      </w:r>
      <w:bookmarkEnd w:id="30"/>
      <w:r w:rsidRPr="00E82902">
        <w:rPr>
          <w:rFonts w:asciiTheme="majorBidi" w:hAnsiTheme="majorBidi"/>
          <w:color w:val="auto"/>
          <w:sz w:val="22"/>
          <w:lang w:val="en-CA"/>
        </w:rPr>
        <w:t xml:space="preserve"> </w:t>
      </w:r>
    </w:p>
    <w:p w:rsidR="00BC513B" w:rsidRPr="00E82902" w:rsidRDefault="00BC513B" w:rsidP="00234945">
      <w:pPr>
        <w:spacing w:before="100" w:beforeAutospacing="1" w:after="100" w:afterAutospacing="1"/>
        <w:contextualSpacing/>
        <w:rPr>
          <w:rFonts w:asciiTheme="majorBidi" w:hAnsiTheme="majorBidi" w:cstheme="majorBidi"/>
          <w:bCs/>
          <w:sz w:val="22"/>
          <w:szCs w:val="22"/>
          <w:u w:val="single"/>
          <w:lang w:eastAsia="en-GB"/>
        </w:rPr>
      </w:pPr>
      <w:r w:rsidRPr="00E82902">
        <w:rPr>
          <w:rFonts w:asciiTheme="majorBidi" w:hAnsiTheme="majorBidi" w:cstheme="majorBidi"/>
          <w:bCs/>
          <w:sz w:val="22"/>
          <w:szCs w:val="22"/>
          <w:u w:val="single"/>
          <w:lang w:eastAsia="en-GB"/>
        </w:rPr>
        <w:t>4.4.1 Financial planning</w:t>
      </w:r>
    </w:p>
    <w:p w:rsidR="00BC513B" w:rsidRPr="00E82902" w:rsidRDefault="00BC513B" w:rsidP="00BC513B">
      <w:pPr>
        <w:spacing w:before="100" w:beforeAutospacing="1" w:after="100" w:afterAutospacing="1"/>
        <w:contextualSpacing/>
        <w:jc w:val="both"/>
        <w:rPr>
          <w:rFonts w:asciiTheme="majorBidi" w:hAnsiTheme="majorBidi" w:cstheme="majorBidi"/>
          <w:color w:val="000000" w:themeColor="text1"/>
          <w:sz w:val="22"/>
          <w:szCs w:val="22"/>
          <w:lang w:eastAsia="en-GB"/>
        </w:rPr>
      </w:pPr>
    </w:p>
    <w:p w:rsidR="00BC513B" w:rsidRPr="00E82902" w:rsidRDefault="00BC513B" w:rsidP="00BC513B">
      <w:pPr>
        <w:spacing w:before="100" w:beforeAutospacing="1" w:after="100" w:afterAutospacing="1"/>
        <w:contextualSpacing/>
        <w:jc w:val="both"/>
        <w:rPr>
          <w:rFonts w:asciiTheme="majorBidi" w:hAnsiTheme="majorBidi" w:cstheme="majorBidi"/>
          <w:color w:val="000000" w:themeColor="text1"/>
          <w:sz w:val="22"/>
          <w:szCs w:val="22"/>
          <w:lang w:eastAsia="en-GB"/>
        </w:rPr>
      </w:pPr>
      <w:r w:rsidRPr="00E82902">
        <w:rPr>
          <w:rFonts w:asciiTheme="majorBidi" w:hAnsiTheme="majorBidi" w:cstheme="majorBidi"/>
          <w:color w:val="000000" w:themeColor="text1"/>
          <w:sz w:val="22"/>
          <w:szCs w:val="22"/>
          <w:lang w:eastAsia="en-GB"/>
        </w:rPr>
        <w:t xml:space="preserve">GEF inputs: </w:t>
      </w:r>
      <w:r w:rsidR="00467456" w:rsidRPr="00E82902">
        <w:rPr>
          <w:rFonts w:asciiTheme="majorBidi" w:hAnsiTheme="majorBidi" w:cstheme="majorBidi"/>
          <w:color w:val="000000" w:themeColor="text1"/>
          <w:sz w:val="22"/>
          <w:szCs w:val="22"/>
          <w:lang w:eastAsia="en-GB"/>
        </w:rPr>
        <w:t>USD</w:t>
      </w:r>
      <w:r w:rsidR="00085273" w:rsidRPr="00E82902">
        <w:rPr>
          <w:rFonts w:asciiTheme="majorBidi" w:hAnsiTheme="majorBidi" w:cstheme="majorBidi"/>
          <w:color w:val="000000" w:themeColor="text1"/>
          <w:sz w:val="22"/>
          <w:szCs w:val="22"/>
          <w:lang w:eastAsia="en-GB"/>
        </w:rPr>
        <w:t xml:space="preserve"> </w:t>
      </w:r>
      <w:r w:rsidR="00192431" w:rsidRPr="00E82902">
        <w:rPr>
          <w:rFonts w:asciiTheme="majorBidi" w:hAnsiTheme="majorBidi" w:cstheme="majorBidi"/>
          <w:color w:val="000000" w:themeColor="text1"/>
          <w:sz w:val="22"/>
          <w:szCs w:val="22"/>
          <w:lang w:eastAsia="en-GB"/>
        </w:rPr>
        <w:t xml:space="preserve">8 222 </w:t>
      </w:r>
      <w:r w:rsidR="00202DB6">
        <w:rPr>
          <w:rFonts w:asciiTheme="majorBidi" w:hAnsiTheme="majorBidi" w:cstheme="majorBidi"/>
          <w:color w:val="000000" w:themeColor="text1"/>
          <w:sz w:val="22"/>
          <w:szCs w:val="22"/>
          <w:lang w:eastAsia="en-GB"/>
        </w:rPr>
        <w:t>505</w:t>
      </w:r>
    </w:p>
    <w:p w:rsidR="00192431" w:rsidRPr="00E82902" w:rsidRDefault="00192431" w:rsidP="006A71D7">
      <w:pPr>
        <w:spacing w:before="100" w:beforeAutospacing="1" w:after="100" w:afterAutospacing="1"/>
        <w:contextualSpacing/>
        <w:jc w:val="both"/>
        <w:rPr>
          <w:rFonts w:asciiTheme="majorBidi" w:hAnsiTheme="majorBidi" w:cstheme="majorBidi"/>
          <w:color w:val="000000" w:themeColor="text1"/>
          <w:sz w:val="22"/>
          <w:szCs w:val="22"/>
          <w:lang w:eastAsia="en-GB"/>
        </w:rPr>
      </w:pPr>
      <w:r w:rsidRPr="00E82902">
        <w:rPr>
          <w:rFonts w:asciiTheme="majorBidi" w:hAnsiTheme="majorBidi" w:cstheme="majorBidi"/>
          <w:color w:val="000000" w:themeColor="text1"/>
          <w:sz w:val="22"/>
          <w:szCs w:val="22"/>
          <w:lang w:eastAsia="en-GB"/>
        </w:rPr>
        <w:t xml:space="preserve">Co-financing amounts to </w:t>
      </w:r>
      <w:r w:rsidR="00A65A01">
        <w:rPr>
          <w:rFonts w:asciiTheme="majorBidi" w:hAnsiTheme="majorBidi" w:cstheme="majorBidi"/>
          <w:color w:val="000000" w:themeColor="text1"/>
          <w:sz w:val="22"/>
          <w:szCs w:val="22"/>
          <w:lang w:eastAsia="en-GB"/>
        </w:rPr>
        <w:t>USD 22</w:t>
      </w:r>
      <w:r w:rsidR="004B26BB" w:rsidRPr="00E82902">
        <w:rPr>
          <w:rFonts w:asciiTheme="majorBidi" w:hAnsiTheme="majorBidi" w:cstheme="majorBidi"/>
          <w:color w:val="000000" w:themeColor="text1"/>
          <w:sz w:val="22"/>
          <w:szCs w:val="22"/>
          <w:lang w:eastAsia="en-GB"/>
        </w:rPr>
        <w:t xml:space="preserve"> </w:t>
      </w:r>
      <w:r w:rsidR="006A71D7" w:rsidRPr="00E82902">
        <w:rPr>
          <w:rFonts w:asciiTheme="majorBidi" w:hAnsiTheme="majorBidi" w:cstheme="majorBidi"/>
          <w:color w:val="000000" w:themeColor="text1"/>
          <w:sz w:val="22"/>
          <w:szCs w:val="22"/>
          <w:lang w:eastAsia="en-GB"/>
        </w:rPr>
        <w:t>140 876</w:t>
      </w:r>
    </w:p>
    <w:p w:rsidR="00BC513B" w:rsidRDefault="00BC513B" w:rsidP="00BC513B">
      <w:pPr>
        <w:spacing w:before="100" w:beforeAutospacing="1" w:after="100" w:afterAutospacing="1"/>
        <w:contextualSpacing/>
        <w:jc w:val="both"/>
        <w:rPr>
          <w:rFonts w:asciiTheme="majorBidi" w:hAnsiTheme="majorBidi" w:cstheme="majorBidi"/>
          <w:color w:val="000000" w:themeColor="text1"/>
          <w:sz w:val="22"/>
          <w:szCs w:val="22"/>
          <w:highlight w:val="yellow"/>
          <w:lang w:eastAsia="en-GB"/>
        </w:rPr>
      </w:pPr>
    </w:p>
    <w:p w:rsidR="007C7BED" w:rsidRPr="00E82902" w:rsidRDefault="007C7BED" w:rsidP="00BC513B">
      <w:pPr>
        <w:spacing w:before="100" w:beforeAutospacing="1" w:after="100" w:afterAutospacing="1"/>
        <w:contextualSpacing/>
        <w:jc w:val="both"/>
        <w:rPr>
          <w:rFonts w:asciiTheme="majorBidi" w:hAnsiTheme="majorBidi" w:cstheme="majorBidi"/>
          <w:color w:val="000000" w:themeColor="text1"/>
          <w:sz w:val="22"/>
          <w:szCs w:val="22"/>
          <w:highlight w:val="yellow"/>
          <w:lang w:eastAsia="en-GB"/>
        </w:rPr>
      </w:pPr>
    </w:p>
    <w:tbl>
      <w:tblPr>
        <w:tblW w:w="5072" w:type="pct"/>
        <w:tblInd w:w="-180" w:type="dxa"/>
        <w:tblLayout w:type="fixed"/>
        <w:tblLook w:val="04A0" w:firstRow="1" w:lastRow="0" w:firstColumn="1" w:lastColumn="0" w:noHBand="0" w:noVBand="1"/>
      </w:tblPr>
      <w:tblGrid>
        <w:gridCol w:w="987"/>
        <w:gridCol w:w="1020"/>
        <w:gridCol w:w="1020"/>
        <w:gridCol w:w="1056"/>
        <w:gridCol w:w="1077"/>
        <w:gridCol w:w="1167"/>
        <w:gridCol w:w="1020"/>
        <w:gridCol w:w="1055"/>
        <w:gridCol w:w="1019"/>
        <w:gridCol w:w="1019"/>
        <w:gridCol w:w="1019"/>
        <w:gridCol w:w="1091"/>
        <w:gridCol w:w="1344"/>
        <w:gridCol w:w="1175"/>
      </w:tblGrid>
      <w:tr w:rsidR="0035749F" w:rsidRPr="00E01D72" w:rsidTr="0035749F">
        <w:trPr>
          <w:trHeight w:val="315"/>
        </w:trPr>
        <w:tc>
          <w:tcPr>
            <w:tcW w:w="327" w:type="pct"/>
            <w:tcBorders>
              <w:top w:val="nil"/>
              <w:left w:val="nil"/>
              <w:bottom w:val="nil"/>
              <w:right w:val="nil"/>
            </w:tcBorders>
            <w:shd w:val="clear" w:color="auto" w:fill="auto"/>
            <w:noWrap/>
            <w:vAlign w:val="bottom"/>
          </w:tcPr>
          <w:p w:rsidR="0035749F" w:rsidRPr="00E01D72" w:rsidRDefault="0035749F" w:rsidP="0035749F">
            <w:pPr>
              <w:rPr>
                <w:rFonts w:asciiTheme="majorBidi" w:hAnsiTheme="majorBidi" w:cstheme="majorBidi"/>
                <w:color w:val="000000"/>
                <w:sz w:val="16"/>
                <w:szCs w:val="16"/>
                <w:lang w:val="en-US" w:eastAsia="en-US"/>
              </w:rPr>
            </w:pPr>
            <w:r w:rsidRPr="00E01D72">
              <w:rPr>
                <w:rFonts w:asciiTheme="majorBidi" w:hAnsiTheme="majorBidi" w:cstheme="majorBidi"/>
                <w:color w:val="000000"/>
                <w:sz w:val="16"/>
                <w:szCs w:val="16"/>
              </w:rPr>
              <w:t>Component</w:t>
            </w:r>
          </w:p>
        </w:tc>
        <w:tc>
          <w:tcPr>
            <w:tcW w:w="338" w:type="pct"/>
            <w:tcBorders>
              <w:top w:val="nil"/>
              <w:left w:val="nil"/>
              <w:bottom w:val="nil"/>
              <w:right w:val="nil"/>
            </w:tcBorders>
            <w:shd w:val="clear" w:color="auto" w:fill="auto"/>
            <w:noWrap/>
          </w:tcPr>
          <w:p w:rsidR="0035749F" w:rsidRPr="00E01D72" w:rsidRDefault="0035749F" w:rsidP="0035749F">
            <w:pPr>
              <w:rPr>
                <w:rFonts w:asciiTheme="majorBidi" w:hAnsiTheme="majorBidi" w:cstheme="majorBidi"/>
                <w:color w:val="000000"/>
                <w:sz w:val="16"/>
                <w:szCs w:val="16"/>
              </w:rPr>
            </w:pPr>
            <w:r w:rsidRPr="00E01D72">
              <w:rPr>
                <w:rFonts w:asciiTheme="majorBidi" w:hAnsiTheme="majorBidi" w:cstheme="majorBidi"/>
                <w:color w:val="000000"/>
                <w:sz w:val="16"/>
                <w:szCs w:val="16"/>
              </w:rPr>
              <w:t>GEF</w:t>
            </w:r>
          </w:p>
        </w:tc>
        <w:tc>
          <w:tcPr>
            <w:tcW w:w="338" w:type="pct"/>
            <w:tcBorders>
              <w:top w:val="nil"/>
              <w:left w:val="nil"/>
              <w:bottom w:val="nil"/>
              <w:right w:val="nil"/>
            </w:tcBorders>
            <w:shd w:val="clear" w:color="auto" w:fill="auto"/>
            <w:noWrap/>
          </w:tcPr>
          <w:p w:rsidR="0035749F" w:rsidRPr="00E01D72" w:rsidRDefault="0035749F" w:rsidP="0035749F">
            <w:pPr>
              <w:rPr>
                <w:rFonts w:asciiTheme="majorBidi" w:hAnsiTheme="majorBidi" w:cstheme="majorBidi"/>
                <w:color w:val="000000"/>
                <w:sz w:val="16"/>
                <w:szCs w:val="16"/>
              </w:rPr>
            </w:pPr>
            <w:r w:rsidRPr="00E01D72">
              <w:rPr>
                <w:rFonts w:asciiTheme="majorBidi" w:hAnsiTheme="majorBidi" w:cstheme="majorBidi"/>
                <w:color w:val="000000"/>
                <w:sz w:val="16"/>
                <w:szCs w:val="16"/>
              </w:rPr>
              <w:t>MoA Grant</w:t>
            </w:r>
          </w:p>
        </w:tc>
        <w:tc>
          <w:tcPr>
            <w:tcW w:w="350" w:type="pct"/>
            <w:tcBorders>
              <w:top w:val="nil"/>
              <w:left w:val="nil"/>
              <w:bottom w:val="nil"/>
              <w:right w:val="nil"/>
            </w:tcBorders>
            <w:shd w:val="clear" w:color="auto" w:fill="auto"/>
            <w:noWrap/>
          </w:tcPr>
          <w:p w:rsidR="0035749F" w:rsidRPr="00E01D72" w:rsidRDefault="0035749F" w:rsidP="0035749F">
            <w:pPr>
              <w:rPr>
                <w:rFonts w:asciiTheme="majorBidi" w:hAnsiTheme="majorBidi" w:cstheme="majorBidi"/>
                <w:color w:val="000000"/>
                <w:sz w:val="16"/>
                <w:szCs w:val="16"/>
              </w:rPr>
            </w:pPr>
            <w:r w:rsidRPr="00E01D72">
              <w:rPr>
                <w:rFonts w:asciiTheme="majorBidi" w:hAnsiTheme="majorBidi" w:cstheme="majorBidi"/>
                <w:color w:val="000000"/>
                <w:sz w:val="16"/>
                <w:szCs w:val="16"/>
              </w:rPr>
              <w:t>MoA In-Kind</w:t>
            </w:r>
          </w:p>
        </w:tc>
        <w:tc>
          <w:tcPr>
            <w:tcW w:w="357" w:type="pct"/>
            <w:tcBorders>
              <w:top w:val="nil"/>
              <w:left w:val="nil"/>
              <w:bottom w:val="nil"/>
              <w:right w:val="nil"/>
            </w:tcBorders>
            <w:shd w:val="clear" w:color="auto" w:fill="auto"/>
            <w:noWrap/>
          </w:tcPr>
          <w:p w:rsidR="0035749F" w:rsidRPr="00E01D72" w:rsidRDefault="0035749F" w:rsidP="0035749F">
            <w:pPr>
              <w:rPr>
                <w:rFonts w:asciiTheme="majorBidi" w:hAnsiTheme="majorBidi" w:cstheme="majorBidi"/>
                <w:color w:val="000000"/>
                <w:sz w:val="16"/>
                <w:szCs w:val="16"/>
              </w:rPr>
            </w:pPr>
            <w:r w:rsidRPr="00E01D72">
              <w:rPr>
                <w:rFonts w:asciiTheme="majorBidi" w:hAnsiTheme="majorBidi" w:cstheme="majorBidi"/>
                <w:color w:val="000000"/>
                <w:sz w:val="16"/>
                <w:szCs w:val="16"/>
              </w:rPr>
              <w:t>MHWS Grant</w:t>
            </w:r>
          </w:p>
        </w:tc>
        <w:tc>
          <w:tcPr>
            <w:tcW w:w="387" w:type="pct"/>
            <w:tcBorders>
              <w:top w:val="nil"/>
              <w:left w:val="nil"/>
              <w:bottom w:val="nil"/>
              <w:right w:val="nil"/>
            </w:tcBorders>
            <w:shd w:val="clear" w:color="auto" w:fill="auto"/>
            <w:noWrap/>
          </w:tcPr>
          <w:p w:rsidR="0035749F" w:rsidRPr="00E01D72" w:rsidRDefault="0035749F" w:rsidP="0035749F">
            <w:pPr>
              <w:rPr>
                <w:rFonts w:asciiTheme="majorBidi" w:hAnsiTheme="majorBidi" w:cstheme="majorBidi"/>
                <w:color w:val="000000"/>
                <w:sz w:val="16"/>
                <w:szCs w:val="16"/>
              </w:rPr>
            </w:pPr>
            <w:r w:rsidRPr="00E01D72">
              <w:rPr>
                <w:rFonts w:asciiTheme="majorBidi" w:hAnsiTheme="majorBidi" w:cstheme="majorBidi"/>
                <w:color w:val="000000"/>
                <w:sz w:val="16"/>
                <w:szCs w:val="16"/>
              </w:rPr>
              <w:t>MoL Grant</w:t>
            </w:r>
          </w:p>
        </w:tc>
        <w:tc>
          <w:tcPr>
            <w:tcW w:w="338" w:type="pct"/>
            <w:tcBorders>
              <w:top w:val="nil"/>
              <w:left w:val="nil"/>
              <w:bottom w:val="nil"/>
              <w:right w:val="nil"/>
            </w:tcBorders>
            <w:shd w:val="clear" w:color="auto" w:fill="auto"/>
            <w:noWrap/>
          </w:tcPr>
          <w:p w:rsidR="0035749F" w:rsidRPr="00E01D72" w:rsidRDefault="0035749F" w:rsidP="0035749F">
            <w:pPr>
              <w:rPr>
                <w:rFonts w:asciiTheme="majorBidi" w:hAnsiTheme="majorBidi" w:cstheme="majorBidi"/>
                <w:color w:val="000000"/>
                <w:sz w:val="16"/>
                <w:szCs w:val="16"/>
              </w:rPr>
            </w:pPr>
            <w:r w:rsidRPr="00E01D72">
              <w:rPr>
                <w:rFonts w:asciiTheme="majorBidi" w:hAnsiTheme="majorBidi" w:cstheme="majorBidi"/>
                <w:color w:val="000000"/>
                <w:sz w:val="16"/>
                <w:szCs w:val="16"/>
              </w:rPr>
              <w:t>MoE Grant</w:t>
            </w:r>
          </w:p>
        </w:tc>
        <w:tc>
          <w:tcPr>
            <w:tcW w:w="350" w:type="pct"/>
            <w:tcBorders>
              <w:top w:val="nil"/>
              <w:left w:val="nil"/>
              <w:bottom w:val="nil"/>
              <w:right w:val="nil"/>
            </w:tcBorders>
            <w:shd w:val="clear" w:color="auto" w:fill="auto"/>
            <w:noWrap/>
          </w:tcPr>
          <w:p w:rsidR="0035749F" w:rsidRPr="00E01D72" w:rsidRDefault="0035749F" w:rsidP="0035749F">
            <w:pPr>
              <w:rPr>
                <w:rFonts w:asciiTheme="majorBidi" w:hAnsiTheme="majorBidi" w:cstheme="majorBidi"/>
                <w:color w:val="000000"/>
                <w:sz w:val="16"/>
                <w:szCs w:val="16"/>
              </w:rPr>
            </w:pPr>
            <w:r w:rsidRPr="00E01D72">
              <w:rPr>
                <w:rFonts w:asciiTheme="majorBidi" w:hAnsiTheme="majorBidi" w:cstheme="majorBidi"/>
                <w:color w:val="000000"/>
                <w:sz w:val="16"/>
                <w:szCs w:val="16"/>
              </w:rPr>
              <w:t>MoE In-Kind</w:t>
            </w:r>
          </w:p>
        </w:tc>
        <w:tc>
          <w:tcPr>
            <w:tcW w:w="338" w:type="pct"/>
            <w:tcBorders>
              <w:top w:val="nil"/>
              <w:left w:val="nil"/>
              <w:bottom w:val="nil"/>
              <w:right w:val="nil"/>
            </w:tcBorders>
            <w:shd w:val="clear" w:color="auto" w:fill="auto"/>
            <w:noWrap/>
          </w:tcPr>
          <w:p w:rsidR="0035749F" w:rsidRPr="00E01D72" w:rsidRDefault="0035749F" w:rsidP="0035749F">
            <w:pPr>
              <w:rPr>
                <w:rFonts w:asciiTheme="majorBidi" w:hAnsiTheme="majorBidi" w:cstheme="majorBidi"/>
                <w:color w:val="000000"/>
                <w:sz w:val="16"/>
                <w:szCs w:val="16"/>
              </w:rPr>
            </w:pPr>
            <w:r w:rsidRPr="00E01D72">
              <w:rPr>
                <w:rFonts w:asciiTheme="majorBidi" w:hAnsiTheme="majorBidi" w:cstheme="majorBidi"/>
                <w:color w:val="000000"/>
                <w:sz w:val="16"/>
                <w:szCs w:val="16"/>
              </w:rPr>
              <w:t>Tadamoun</w:t>
            </w:r>
          </w:p>
        </w:tc>
        <w:tc>
          <w:tcPr>
            <w:tcW w:w="338" w:type="pct"/>
            <w:tcBorders>
              <w:top w:val="nil"/>
              <w:left w:val="nil"/>
              <w:bottom w:val="nil"/>
              <w:right w:val="nil"/>
            </w:tcBorders>
            <w:shd w:val="clear" w:color="auto" w:fill="auto"/>
            <w:noWrap/>
          </w:tcPr>
          <w:p w:rsidR="0035749F" w:rsidRPr="00E01D72" w:rsidRDefault="0035749F" w:rsidP="0035749F">
            <w:pPr>
              <w:rPr>
                <w:rFonts w:asciiTheme="majorBidi" w:hAnsiTheme="majorBidi" w:cstheme="majorBidi"/>
                <w:color w:val="000000"/>
                <w:sz w:val="16"/>
                <w:szCs w:val="16"/>
              </w:rPr>
            </w:pPr>
            <w:r w:rsidRPr="00E01D72">
              <w:rPr>
                <w:rFonts w:asciiTheme="majorBidi" w:hAnsiTheme="majorBidi" w:cstheme="majorBidi"/>
                <w:color w:val="000000"/>
                <w:sz w:val="16"/>
                <w:szCs w:val="16"/>
              </w:rPr>
              <w:t>FAO Grant</w:t>
            </w:r>
            <w:r w:rsidR="0005180D">
              <w:rPr>
                <w:rFonts w:asciiTheme="majorBidi" w:hAnsiTheme="majorBidi" w:cstheme="majorBidi"/>
                <w:color w:val="000000"/>
                <w:sz w:val="16"/>
                <w:szCs w:val="16"/>
              </w:rPr>
              <w:t xml:space="preserve"> and In-Kind</w:t>
            </w:r>
          </w:p>
        </w:tc>
        <w:tc>
          <w:tcPr>
            <w:tcW w:w="338" w:type="pct"/>
            <w:tcBorders>
              <w:top w:val="nil"/>
              <w:left w:val="nil"/>
              <w:bottom w:val="nil"/>
              <w:right w:val="nil"/>
            </w:tcBorders>
            <w:shd w:val="clear" w:color="auto" w:fill="auto"/>
            <w:noWrap/>
          </w:tcPr>
          <w:p w:rsidR="0035749F" w:rsidRPr="00E01D72" w:rsidRDefault="0035749F" w:rsidP="0035749F">
            <w:pPr>
              <w:rPr>
                <w:rFonts w:asciiTheme="majorBidi" w:hAnsiTheme="majorBidi" w:cstheme="majorBidi"/>
                <w:color w:val="000000"/>
                <w:sz w:val="16"/>
                <w:szCs w:val="16"/>
              </w:rPr>
            </w:pPr>
            <w:r w:rsidRPr="00E01D72">
              <w:rPr>
                <w:rFonts w:asciiTheme="majorBidi" w:hAnsiTheme="majorBidi" w:cstheme="majorBidi"/>
                <w:color w:val="000000"/>
                <w:sz w:val="16"/>
                <w:szCs w:val="16"/>
              </w:rPr>
              <w:t>GoM Cash</w:t>
            </w:r>
          </w:p>
        </w:tc>
        <w:tc>
          <w:tcPr>
            <w:tcW w:w="362" w:type="pct"/>
            <w:tcBorders>
              <w:top w:val="nil"/>
              <w:left w:val="nil"/>
              <w:bottom w:val="nil"/>
              <w:right w:val="nil"/>
            </w:tcBorders>
            <w:shd w:val="clear" w:color="auto" w:fill="auto"/>
            <w:noWrap/>
          </w:tcPr>
          <w:p w:rsidR="0035749F" w:rsidRPr="00E01D72" w:rsidRDefault="0035749F" w:rsidP="0035749F">
            <w:pPr>
              <w:rPr>
                <w:rFonts w:asciiTheme="majorBidi" w:hAnsiTheme="majorBidi" w:cstheme="majorBidi"/>
                <w:color w:val="000000"/>
                <w:sz w:val="16"/>
                <w:szCs w:val="16"/>
              </w:rPr>
            </w:pPr>
            <w:r w:rsidRPr="00E01D72">
              <w:rPr>
                <w:rFonts w:asciiTheme="majorBidi" w:hAnsiTheme="majorBidi" w:cstheme="majorBidi"/>
                <w:color w:val="000000"/>
                <w:sz w:val="16"/>
                <w:szCs w:val="16"/>
              </w:rPr>
              <w:t>Total Cofinancing</w:t>
            </w:r>
          </w:p>
        </w:tc>
        <w:tc>
          <w:tcPr>
            <w:tcW w:w="446" w:type="pct"/>
            <w:tcBorders>
              <w:top w:val="nil"/>
              <w:left w:val="nil"/>
              <w:bottom w:val="nil"/>
              <w:right w:val="nil"/>
            </w:tcBorders>
            <w:shd w:val="clear" w:color="auto" w:fill="auto"/>
            <w:noWrap/>
          </w:tcPr>
          <w:p w:rsidR="0035749F" w:rsidRPr="00E01D72" w:rsidRDefault="0035749F" w:rsidP="0035749F">
            <w:pPr>
              <w:rPr>
                <w:rFonts w:asciiTheme="majorBidi" w:hAnsiTheme="majorBidi" w:cstheme="majorBidi"/>
                <w:color w:val="000000"/>
                <w:sz w:val="16"/>
                <w:szCs w:val="16"/>
              </w:rPr>
            </w:pPr>
            <w:r w:rsidRPr="00E01D72">
              <w:rPr>
                <w:rFonts w:asciiTheme="majorBidi" w:hAnsiTheme="majorBidi" w:cstheme="majorBidi"/>
                <w:color w:val="000000"/>
                <w:sz w:val="16"/>
                <w:szCs w:val="16"/>
              </w:rPr>
              <w:t>Total financing</w:t>
            </w:r>
          </w:p>
        </w:tc>
        <w:tc>
          <w:tcPr>
            <w:tcW w:w="390" w:type="pct"/>
            <w:tcBorders>
              <w:top w:val="nil"/>
              <w:left w:val="nil"/>
              <w:bottom w:val="nil"/>
              <w:right w:val="nil"/>
            </w:tcBorders>
            <w:shd w:val="clear" w:color="auto" w:fill="auto"/>
            <w:noWrap/>
          </w:tcPr>
          <w:p w:rsidR="0035749F" w:rsidRPr="00E01D72" w:rsidRDefault="0035749F" w:rsidP="0035749F">
            <w:pPr>
              <w:rPr>
                <w:rFonts w:asciiTheme="majorBidi" w:hAnsiTheme="majorBidi" w:cstheme="majorBidi"/>
                <w:color w:val="000000"/>
                <w:sz w:val="16"/>
                <w:szCs w:val="16"/>
              </w:rPr>
            </w:pPr>
            <w:r w:rsidRPr="00E01D72">
              <w:rPr>
                <w:rFonts w:asciiTheme="majorBidi" w:hAnsiTheme="majorBidi" w:cstheme="majorBidi"/>
                <w:color w:val="000000"/>
                <w:sz w:val="16"/>
                <w:szCs w:val="16"/>
              </w:rPr>
              <w:t>% contribution GEF</w:t>
            </w:r>
          </w:p>
        </w:tc>
      </w:tr>
      <w:tr w:rsidR="007C7BED" w:rsidRPr="00E01D72" w:rsidTr="007C7BED">
        <w:trPr>
          <w:trHeight w:val="315"/>
        </w:trPr>
        <w:tc>
          <w:tcPr>
            <w:tcW w:w="327" w:type="pct"/>
            <w:tcBorders>
              <w:top w:val="nil"/>
              <w:left w:val="nil"/>
              <w:bottom w:val="nil"/>
              <w:right w:val="nil"/>
            </w:tcBorders>
            <w:shd w:val="clear" w:color="auto" w:fill="auto"/>
            <w:noWrap/>
            <w:vAlign w:val="bottom"/>
          </w:tcPr>
          <w:p w:rsidR="007C7BED" w:rsidRPr="00E01D72" w:rsidRDefault="007C7BED" w:rsidP="007C7BED">
            <w:pPr>
              <w:jc w:val="center"/>
              <w:rPr>
                <w:rFonts w:asciiTheme="majorBidi" w:hAnsiTheme="majorBidi" w:cstheme="majorBidi"/>
                <w:color w:val="000000"/>
                <w:sz w:val="16"/>
                <w:szCs w:val="16"/>
              </w:rPr>
            </w:pPr>
            <w:r w:rsidRPr="00E01D72">
              <w:rPr>
                <w:rFonts w:asciiTheme="majorBidi" w:hAnsiTheme="majorBidi" w:cstheme="majorBidi"/>
                <w:color w:val="000000"/>
                <w:sz w:val="16"/>
                <w:szCs w:val="16"/>
              </w:rPr>
              <w:t>1</w:t>
            </w:r>
          </w:p>
        </w:tc>
        <w:tc>
          <w:tcPr>
            <w:tcW w:w="338" w:type="pct"/>
            <w:tcBorders>
              <w:top w:val="single" w:sz="4" w:space="0" w:color="auto"/>
              <w:left w:val="single" w:sz="4" w:space="0" w:color="auto"/>
              <w:bottom w:val="single" w:sz="4" w:space="0" w:color="auto"/>
              <w:right w:val="single" w:sz="4" w:space="0" w:color="auto"/>
            </w:tcBorders>
            <w:shd w:val="clear" w:color="000000" w:fill="F2F2F2"/>
            <w:noWrap/>
            <w:vAlign w:val="center"/>
          </w:tcPr>
          <w:p w:rsidR="007C7BED" w:rsidRPr="00F46A30" w:rsidRDefault="007C7BED" w:rsidP="001E77B0">
            <w:pPr>
              <w:rPr>
                <w:rFonts w:asciiTheme="majorBidi" w:hAnsiTheme="majorBidi" w:cstheme="majorBidi"/>
                <w:color w:val="000000"/>
                <w:sz w:val="16"/>
                <w:szCs w:val="16"/>
                <w:highlight w:val="yellow"/>
              </w:rPr>
            </w:pPr>
            <w:r w:rsidRPr="00F46A30">
              <w:rPr>
                <w:rFonts w:asciiTheme="majorBidi" w:hAnsiTheme="majorBidi" w:cstheme="majorBidi"/>
                <w:color w:val="000000"/>
                <w:sz w:val="16"/>
                <w:szCs w:val="16"/>
                <w:highlight w:val="yellow"/>
              </w:rPr>
              <w:t xml:space="preserve"> $</w:t>
            </w:r>
            <w:r w:rsidR="001E77B0">
              <w:rPr>
                <w:rFonts w:asciiTheme="majorBidi" w:hAnsiTheme="majorBidi" w:cstheme="majorBidi"/>
                <w:color w:val="000000"/>
                <w:sz w:val="16"/>
                <w:szCs w:val="16"/>
                <w:highlight w:val="yellow"/>
              </w:rPr>
              <w:t>348,250</w:t>
            </w:r>
            <w:r w:rsidRPr="00F46A30">
              <w:rPr>
                <w:rFonts w:asciiTheme="majorBidi" w:hAnsiTheme="majorBidi" w:cstheme="majorBidi"/>
                <w:color w:val="000000"/>
                <w:sz w:val="16"/>
                <w:szCs w:val="16"/>
                <w:highlight w:val="yellow"/>
              </w:rPr>
              <w:t xml:space="preserve"> </w:t>
            </w:r>
          </w:p>
        </w:tc>
        <w:tc>
          <w:tcPr>
            <w:tcW w:w="338" w:type="pct"/>
            <w:tcBorders>
              <w:top w:val="single" w:sz="4" w:space="0" w:color="auto"/>
              <w:left w:val="nil"/>
              <w:bottom w:val="single" w:sz="4" w:space="0" w:color="auto"/>
              <w:right w:val="single" w:sz="4" w:space="0" w:color="auto"/>
            </w:tcBorders>
            <w:shd w:val="clear" w:color="auto" w:fill="auto"/>
            <w:noWrap/>
            <w:vAlign w:val="center"/>
          </w:tcPr>
          <w:p w:rsidR="007C7BED" w:rsidRPr="00E01D72" w:rsidRDefault="007C7BED" w:rsidP="007C7BED">
            <w:pPr>
              <w:rPr>
                <w:rFonts w:asciiTheme="majorBidi" w:hAnsiTheme="majorBidi" w:cstheme="majorBidi"/>
                <w:color w:val="000000"/>
                <w:sz w:val="16"/>
                <w:szCs w:val="16"/>
              </w:rPr>
            </w:pPr>
            <w:r w:rsidRPr="00E01D72">
              <w:rPr>
                <w:rFonts w:asciiTheme="majorBidi" w:hAnsiTheme="majorBidi" w:cstheme="majorBidi"/>
                <w:color w:val="000000"/>
                <w:sz w:val="16"/>
                <w:szCs w:val="16"/>
              </w:rPr>
              <w:t xml:space="preserve"> $      -   </w:t>
            </w:r>
          </w:p>
        </w:tc>
        <w:tc>
          <w:tcPr>
            <w:tcW w:w="350" w:type="pct"/>
            <w:tcBorders>
              <w:top w:val="single" w:sz="4" w:space="0" w:color="auto"/>
              <w:left w:val="nil"/>
              <w:bottom w:val="single" w:sz="4" w:space="0" w:color="auto"/>
              <w:right w:val="single" w:sz="4" w:space="0" w:color="auto"/>
            </w:tcBorders>
            <w:shd w:val="clear" w:color="auto" w:fill="auto"/>
            <w:noWrap/>
            <w:vAlign w:val="center"/>
          </w:tcPr>
          <w:p w:rsidR="007C7BED" w:rsidRPr="00E01D72" w:rsidRDefault="007C7BED" w:rsidP="007C7BED">
            <w:pPr>
              <w:rPr>
                <w:rFonts w:asciiTheme="majorBidi" w:hAnsiTheme="majorBidi" w:cstheme="majorBidi"/>
                <w:color w:val="000000"/>
                <w:sz w:val="16"/>
                <w:szCs w:val="16"/>
              </w:rPr>
            </w:pPr>
            <w:r w:rsidRPr="00E01D72">
              <w:rPr>
                <w:rFonts w:asciiTheme="majorBidi" w:hAnsiTheme="majorBidi" w:cstheme="majorBidi"/>
                <w:color w:val="000000"/>
                <w:sz w:val="16"/>
                <w:szCs w:val="16"/>
              </w:rPr>
              <w:t xml:space="preserve">$      -   </w:t>
            </w:r>
          </w:p>
        </w:tc>
        <w:tc>
          <w:tcPr>
            <w:tcW w:w="357" w:type="pct"/>
            <w:tcBorders>
              <w:top w:val="single" w:sz="4" w:space="0" w:color="auto"/>
              <w:left w:val="nil"/>
              <w:bottom w:val="single" w:sz="4" w:space="0" w:color="auto"/>
              <w:right w:val="single" w:sz="4" w:space="0" w:color="auto"/>
            </w:tcBorders>
            <w:shd w:val="clear" w:color="auto" w:fill="auto"/>
            <w:noWrap/>
            <w:vAlign w:val="center"/>
          </w:tcPr>
          <w:p w:rsidR="007C7BED" w:rsidRPr="00E01D72" w:rsidRDefault="007C7BED" w:rsidP="007C7BED">
            <w:pPr>
              <w:rPr>
                <w:rFonts w:asciiTheme="majorBidi" w:hAnsiTheme="majorBidi" w:cstheme="majorBidi"/>
                <w:color w:val="000000"/>
                <w:sz w:val="16"/>
                <w:szCs w:val="16"/>
              </w:rPr>
            </w:pPr>
            <w:r w:rsidRPr="00E01D72">
              <w:rPr>
                <w:rFonts w:asciiTheme="majorBidi" w:hAnsiTheme="majorBidi" w:cstheme="majorBidi"/>
                <w:color w:val="000000"/>
                <w:sz w:val="16"/>
                <w:szCs w:val="16"/>
              </w:rPr>
              <w:t xml:space="preserve"> $ 100,000 </w:t>
            </w:r>
          </w:p>
        </w:tc>
        <w:tc>
          <w:tcPr>
            <w:tcW w:w="387" w:type="pct"/>
            <w:tcBorders>
              <w:top w:val="single" w:sz="4" w:space="0" w:color="auto"/>
              <w:left w:val="nil"/>
              <w:bottom w:val="single" w:sz="4" w:space="0" w:color="auto"/>
              <w:right w:val="single" w:sz="4" w:space="0" w:color="auto"/>
            </w:tcBorders>
            <w:shd w:val="clear" w:color="auto" w:fill="auto"/>
            <w:noWrap/>
            <w:vAlign w:val="center"/>
          </w:tcPr>
          <w:p w:rsidR="007C7BED" w:rsidRPr="00E01D72" w:rsidRDefault="007C7BED" w:rsidP="007C7BED">
            <w:pPr>
              <w:rPr>
                <w:rFonts w:asciiTheme="majorBidi" w:hAnsiTheme="majorBidi" w:cstheme="majorBidi"/>
                <w:color w:val="000000"/>
                <w:sz w:val="16"/>
                <w:szCs w:val="16"/>
              </w:rPr>
            </w:pPr>
            <w:r w:rsidRPr="00E01D72">
              <w:rPr>
                <w:rFonts w:asciiTheme="majorBidi" w:hAnsiTheme="majorBidi" w:cstheme="majorBidi"/>
                <w:color w:val="000000"/>
                <w:sz w:val="16"/>
                <w:szCs w:val="16"/>
              </w:rPr>
              <w:t xml:space="preserve">$      -   </w:t>
            </w:r>
          </w:p>
        </w:tc>
        <w:tc>
          <w:tcPr>
            <w:tcW w:w="338" w:type="pct"/>
            <w:tcBorders>
              <w:top w:val="single" w:sz="4" w:space="0" w:color="auto"/>
              <w:left w:val="nil"/>
              <w:bottom w:val="single" w:sz="4" w:space="0" w:color="auto"/>
              <w:right w:val="single" w:sz="4" w:space="0" w:color="auto"/>
            </w:tcBorders>
            <w:shd w:val="clear" w:color="auto" w:fill="auto"/>
            <w:noWrap/>
            <w:vAlign w:val="center"/>
          </w:tcPr>
          <w:p w:rsidR="007C7BED" w:rsidRPr="00E01D72" w:rsidRDefault="007C7BED" w:rsidP="007C7BED">
            <w:pPr>
              <w:rPr>
                <w:rFonts w:asciiTheme="majorBidi" w:hAnsiTheme="majorBidi" w:cstheme="majorBidi"/>
                <w:color w:val="000000"/>
                <w:sz w:val="16"/>
                <w:szCs w:val="16"/>
              </w:rPr>
            </w:pPr>
            <w:r w:rsidRPr="00E01D72">
              <w:rPr>
                <w:rFonts w:asciiTheme="majorBidi" w:hAnsiTheme="majorBidi" w:cstheme="majorBidi"/>
                <w:color w:val="000000"/>
                <w:sz w:val="16"/>
                <w:szCs w:val="16"/>
              </w:rPr>
              <w:t xml:space="preserve"> $ 250,000 </w:t>
            </w:r>
          </w:p>
        </w:tc>
        <w:tc>
          <w:tcPr>
            <w:tcW w:w="350" w:type="pct"/>
            <w:tcBorders>
              <w:top w:val="single" w:sz="4" w:space="0" w:color="auto"/>
              <w:left w:val="nil"/>
              <w:bottom w:val="single" w:sz="4" w:space="0" w:color="auto"/>
              <w:right w:val="single" w:sz="4" w:space="0" w:color="auto"/>
            </w:tcBorders>
            <w:shd w:val="clear" w:color="auto" w:fill="auto"/>
            <w:noWrap/>
            <w:vAlign w:val="center"/>
          </w:tcPr>
          <w:p w:rsidR="007C7BED" w:rsidRPr="00E01D72" w:rsidRDefault="007C7BED" w:rsidP="007C7BED">
            <w:pPr>
              <w:rPr>
                <w:rFonts w:asciiTheme="majorBidi" w:hAnsiTheme="majorBidi" w:cstheme="majorBidi"/>
                <w:color w:val="000000"/>
                <w:sz w:val="16"/>
                <w:szCs w:val="16"/>
              </w:rPr>
            </w:pPr>
            <w:r w:rsidRPr="00E01D72">
              <w:rPr>
                <w:rFonts w:asciiTheme="majorBidi" w:hAnsiTheme="majorBidi" w:cstheme="majorBidi"/>
                <w:color w:val="000000"/>
                <w:sz w:val="16"/>
                <w:szCs w:val="16"/>
              </w:rPr>
              <w:t xml:space="preserve"> $ 200,000 </w:t>
            </w:r>
          </w:p>
        </w:tc>
        <w:tc>
          <w:tcPr>
            <w:tcW w:w="338" w:type="pct"/>
            <w:tcBorders>
              <w:top w:val="single" w:sz="4" w:space="0" w:color="auto"/>
              <w:left w:val="nil"/>
              <w:bottom w:val="single" w:sz="4" w:space="0" w:color="auto"/>
              <w:right w:val="single" w:sz="4" w:space="0" w:color="auto"/>
            </w:tcBorders>
            <w:shd w:val="clear" w:color="auto" w:fill="auto"/>
            <w:noWrap/>
            <w:vAlign w:val="center"/>
          </w:tcPr>
          <w:p w:rsidR="007C7BED" w:rsidRPr="00E01D72" w:rsidRDefault="007C7BED" w:rsidP="007C7BED">
            <w:pPr>
              <w:rPr>
                <w:rFonts w:asciiTheme="majorBidi" w:hAnsiTheme="majorBidi" w:cstheme="majorBidi"/>
                <w:color w:val="000000"/>
                <w:sz w:val="16"/>
                <w:szCs w:val="16"/>
              </w:rPr>
            </w:pPr>
            <w:r w:rsidRPr="00E01D72">
              <w:rPr>
                <w:rFonts w:asciiTheme="majorBidi" w:hAnsiTheme="majorBidi" w:cstheme="majorBidi"/>
                <w:color w:val="000000"/>
                <w:sz w:val="16"/>
                <w:szCs w:val="16"/>
              </w:rPr>
              <w:t xml:space="preserve">$      -   </w:t>
            </w:r>
          </w:p>
        </w:tc>
        <w:tc>
          <w:tcPr>
            <w:tcW w:w="338" w:type="pct"/>
            <w:tcBorders>
              <w:top w:val="single" w:sz="4" w:space="0" w:color="auto"/>
              <w:left w:val="nil"/>
              <w:bottom w:val="single" w:sz="4" w:space="0" w:color="auto"/>
              <w:right w:val="single" w:sz="4" w:space="0" w:color="auto"/>
            </w:tcBorders>
            <w:shd w:val="clear" w:color="auto" w:fill="auto"/>
            <w:noWrap/>
            <w:vAlign w:val="center"/>
          </w:tcPr>
          <w:p w:rsidR="007C7BED" w:rsidRPr="00E01D72" w:rsidRDefault="007C7BED" w:rsidP="007C7BED">
            <w:pPr>
              <w:rPr>
                <w:rFonts w:asciiTheme="majorBidi" w:hAnsiTheme="majorBidi" w:cstheme="majorBidi"/>
                <w:color w:val="000000"/>
                <w:sz w:val="16"/>
                <w:szCs w:val="16"/>
              </w:rPr>
            </w:pPr>
            <w:r w:rsidRPr="00E01D72">
              <w:rPr>
                <w:rFonts w:asciiTheme="majorBidi" w:hAnsiTheme="majorBidi" w:cstheme="majorBidi"/>
                <w:color w:val="000000"/>
                <w:sz w:val="16"/>
                <w:szCs w:val="16"/>
              </w:rPr>
              <w:t xml:space="preserve">$      -   </w:t>
            </w:r>
          </w:p>
        </w:tc>
        <w:tc>
          <w:tcPr>
            <w:tcW w:w="338" w:type="pct"/>
            <w:tcBorders>
              <w:top w:val="single" w:sz="4" w:space="0" w:color="auto"/>
              <w:left w:val="nil"/>
              <w:bottom w:val="single" w:sz="4" w:space="0" w:color="auto"/>
              <w:right w:val="single" w:sz="4" w:space="0" w:color="auto"/>
            </w:tcBorders>
            <w:shd w:val="clear" w:color="auto" w:fill="auto"/>
            <w:noWrap/>
            <w:vAlign w:val="center"/>
          </w:tcPr>
          <w:p w:rsidR="007C7BED" w:rsidRPr="00E01D72" w:rsidRDefault="007C7BED" w:rsidP="007C7BED">
            <w:pPr>
              <w:rPr>
                <w:rFonts w:asciiTheme="majorBidi" w:hAnsiTheme="majorBidi" w:cstheme="majorBidi"/>
                <w:color w:val="000000"/>
                <w:sz w:val="16"/>
                <w:szCs w:val="16"/>
              </w:rPr>
            </w:pPr>
            <w:r w:rsidRPr="00E01D72">
              <w:rPr>
                <w:rFonts w:asciiTheme="majorBidi" w:hAnsiTheme="majorBidi" w:cstheme="majorBidi"/>
                <w:color w:val="000000"/>
                <w:sz w:val="16"/>
                <w:szCs w:val="16"/>
              </w:rPr>
              <w:t xml:space="preserve"> $ 1,000,000 </w:t>
            </w:r>
          </w:p>
        </w:tc>
        <w:tc>
          <w:tcPr>
            <w:tcW w:w="362" w:type="pct"/>
            <w:tcBorders>
              <w:top w:val="single" w:sz="4" w:space="0" w:color="auto"/>
              <w:left w:val="nil"/>
              <w:bottom w:val="single" w:sz="4" w:space="0" w:color="auto"/>
              <w:right w:val="single" w:sz="4" w:space="0" w:color="auto"/>
            </w:tcBorders>
            <w:shd w:val="clear" w:color="auto" w:fill="auto"/>
            <w:noWrap/>
            <w:vAlign w:val="center"/>
          </w:tcPr>
          <w:p w:rsidR="007C7BED" w:rsidRPr="007C7BED" w:rsidRDefault="007C7BED" w:rsidP="007C7BED">
            <w:pPr>
              <w:rPr>
                <w:rFonts w:asciiTheme="majorBidi" w:hAnsiTheme="majorBidi" w:cstheme="majorBidi"/>
                <w:color w:val="000000"/>
                <w:sz w:val="16"/>
                <w:szCs w:val="16"/>
              </w:rPr>
            </w:pPr>
            <w:r w:rsidRPr="007C7BED">
              <w:rPr>
                <w:rFonts w:asciiTheme="majorBidi" w:hAnsiTheme="majorBidi" w:cstheme="majorBidi"/>
                <w:color w:val="000000"/>
                <w:sz w:val="16"/>
                <w:szCs w:val="16"/>
              </w:rPr>
              <w:t xml:space="preserve"> $ 1,550,000 </w:t>
            </w:r>
          </w:p>
        </w:tc>
        <w:tc>
          <w:tcPr>
            <w:tcW w:w="446" w:type="pct"/>
            <w:tcBorders>
              <w:top w:val="single" w:sz="4" w:space="0" w:color="auto"/>
              <w:left w:val="nil"/>
              <w:bottom w:val="single" w:sz="4" w:space="0" w:color="auto"/>
              <w:right w:val="single" w:sz="4" w:space="0" w:color="auto"/>
            </w:tcBorders>
            <w:shd w:val="clear" w:color="000000" w:fill="F2F2F2"/>
            <w:noWrap/>
            <w:vAlign w:val="center"/>
          </w:tcPr>
          <w:p w:rsidR="007C7BED" w:rsidRPr="004C3A58" w:rsidRDefault="007C7BED" w:rsidP="001E77B0">
            <w:pPr>
              <w:rPr>
                <w:rFonts w:asciiTheme="majorBidi" w:hAnsiTheme="majorBidi" w:cstheme="majorBidi"/>
                <w:b/>
                <w:bCs/>
                <w:color w:val="000000"/>
                <w:sz w:val="16"/>
                <w:szCs w:val="16"/>
                <w:highlight w:val="yellow"/>
              </w:rPr>
            </w:pPr>
            <w:r w:rsidRPr="004C3A58">
              <w:rPr>
                <w:rFonts w:asciiTheme="majorBidi" w:hAnsiTheme="majorBidi" w:cstheme="majorBidi"/>
                <w:b/>
                <w:bCs/>
                <w:color w:val="000000"/>
                <w:sz w:val="16"/>
                <w:szCs w:val="16"/>
                <w:highlight w:val="yellow"/>
              </w:rPr>
              <w:t xml:space="preserve"> $1,</w:t>
            </w:r>
            <w:r w:rsidR="001E77B0" w:rsidRPr="004C3A58">
              <w:rPr>
                <w:rFonts w:asciiTheme="majorBidi" w:hAnsiTheme="majorBidi" w:cstheme="majorBidi"/>
                <w:b/>
                <w:bCs/>
                <w:color w:val="000000"/>
                <w:sz w:val="16"/>
                <w:szCs w:val="16"/>
                <w:highlight w:val="yellow"/>
              </w:rPr>
              <w:t>898,250</w:t>
            </w:r>
            <w:r w:rsidRPr="004C3A58">
              <w:rPr>
                <w:rFonts w:asciiTheme="majorBidi" w:hAnsiTheme="majorBidi" w:cstheme="majorBidi"/>
                <w:b/>
                <w:bCs/>
                <w:color w:val="000000"/>
                <w:sz w:val="16"/>
                <w:szCs w:val="16"/>
                <w:highlight w:val="yellow"/>
              </w:rPr>
              <w:t xml:space="preserve"> </w:t>
            </w:r>
          </w:p>
        </w:tc>
        <w:tc>
          <w:tcPr>
            <w:tcW w:w="390" w:type="pct"/>
            <w:tcBorders>
              <w:top w:val="single" w:sz="4" w:space="0" w:color="auto"/>
              <w:left w:val="nil"/>
              <w:bottom w:val="single" w:sz="4" w:space="0" w:color="auto"/>
              <w:right w:val="single" w:sz="4" w:space="0" w:color="auto"/>
            </w:tcBorders>
            <w:shd w:val="clear" w:color="000000" w:fill="F2F2F2"/>
            <w:noWrap/>
            <w:vAlign w:val="center"/>
          </w:tcPr>
          <w:p w:rsidR="007C7BED" w:rsidRPr="007C7BED" w:rsidRDefault="007C7BED" w:rsidP="007C7BED">
            <w:pPr>
              <w:rPr>
                <w:rFonts w:asciiTheme="majorBidi" w:hAnsiTheme="majorBidi" w:cstheme="majorBidi"/>
                <w:b/>
                <w:bCs/>
                <w:color w:val="000000"/>
                <w:sz w:val="16"/>
                <w:szCs w:val="16"/>
              </w:rPr>
            </w:pPr>
            <w:r w:rsidRPr="007C7BED">
              <w:rPr>
                <w:rFonts w:asciiTheme="majorBidi" w:hAnsiTheme="majorBidi" w:cstheme="majorBidi"/>
                <w:b/>
                <w:bCs/>
                <w:color w:val="000000"/>
                <w:sz w:val="16"/>
                <w:szCs w:val="16"/>
              </w:rPr>
              <w:t>1</w:t>
            </w:r>
            <w:r w:rsidR="001E77B0">
              <w:rPr>
                <w:rFonts w:asciiTheme="majorBidi" w:hAnsiTheme="majorBidi" w:cstheme="majorBidi"/>
                <w:b/>
                <w:bCs/>
                <w:color w:val="000000"/>
                <w:sz w:val="16"/>
                <w:szCs w:val="16"/>
              </w:rPr>
              <w:t>8</w:t>
            </w:r>
            <w:r w:rsidRPr="007C7BED">
              <w:rPr>
                <w:rFonts w:asciiTheme="majorBidi" w:hAnsiTheme="majorBidi" w:cstheme="majorBidi"/>
                <w:b/>
                <w:bCs/>
                <w:color w:val="000000"/>
                <w:sz w:val="16"/>
                <w:szCs w:val="16"/>
              </w:rPr>
              <w:t>%</w:t>
            </w:r>
          </w:p>
        </w:tc>
      </w:tr>
      <w:tr w:rsidR="007C7BED" w:rsidRPr="00E01D72" w:rsidTr="007C7BED">
        <w:trPr>
          <w:trHeight w:val="315"/>
        </w:trPr>
        <w:tc>
          <w:tcPr>
            <w:tcW w:w="327" w:type="pct"/>
            <w:tcBorders>
              <w:top w:val="nil"/>
              <w:left w:val="nil"/>
              <w:bottom w:val="nil"/>
              <w:right w:val="nil"/>
            </w:tcBorders>
            <w:shd w:val="clear" w:color="auto" w:fill="auto"/>
            <w:noWrap/>
            <w:vAlign w:val="bottom"/>
          </w:tcPr>
          <w:p w:rsidR="007C7BED" w:rsidRPr="00E01D72" w:rsidRDefault="007C7BED" w:rsidP="007C7BED">
            <w:pPr>
              <w:jc w:val="center"/>
              <w:rPr>
                <w:rFonts w:asciiTheme="majorBidi" w:hAnsiTheme="majorBidi" w:cstheme="majorBidi"/>
                <w:color w:val="000000"/>
                <w:sz w:val="16"/>
                <w:szCs w:val="16"/>
              </w:rPr>
            </w:pPr>
            <w:r w:rsidRPr="00E01D72">
              <w:rPr>
                <w:rFonts w:asciiTheme="majorBidi" w:hAnsiTheme="majorBidi" w:cstheme="majorBidi"/>
                <w:color w:val="000000"/>
                <w:sz w:val="16"/>
                <w:szCs w:val="16"/>
              </w:rPr>
              <w:t>2</w:t>
            </w:r>
          </w:p>
        </w:tc>
        <w:tc>
          <w:tcPr>
            <w:tcW w:w="338" w:type="pct"/>
            <w:tcBorders>
              <w:top w:val="nil"/>
              <w:left w:val="single" w:sz="4" w:space="0" w:color="auto"/>
              <w:bottom w:val="single" w:sz="4" w:space="0" w:color="auto"/>
              <w:right w:val="single" w:sz="4" w:space="0" w:color="auto"/>
            </w:tcBorders>
            <w:shd w:val="clear" w:color="000000" w:fill="F2F2F2"/>
            <w:noWrap/>
            <w:vAlign w:val="center"/>
          </w:tcPr>
          <w:p w:rsidR="007C7BED" w:rsidRPr="00F46A30" w:rsidRDefault="001E77B0" w:rsidP="007C7BED">
            <w:pPr>
              <w:rPr>
                <w:rFonts w:asciiTheme="majorBidi" w:hAnsiTheme="majorBidi" w:cstheme="majorBidi"/>
                <w:color w:val="000000"/>
                <w:sz w:val="16"/>
                <w:szCs w:val="16"/>
                <w:highlight w:val="yellow"/>
              </w:rPr>
            </w:pPr>
            <w:r>
              <w:rPr>
                <w:rFonts w:asciiTheme="majorBidi" w:hAnsiTheme="majorBidi" w:cstheme="majorBidi"/>
                <w:color w:val="000000"/>
                <w:sz w:val="16"/>
                <w:szCs w:val="16"/>
                <w:highlight w:val="yellow"/>
              </w:rPr>
              <w:t xml:space="preserve"> $5,008,200</w:t>
            </w:r>
            <w:r w:rsidR="007C7BED" w:rsidRPr="00F46A30">
              <w:rPr>
                <w:rFonts w:asciiTheme="majorBidi" w:hAnsiTheme="majorBidi" w:cstheme="majorBidi"/>
                <w:color w:val="000000"/>
                <w:sz w:val="16"/>
                <w:szCs w:val="16"/>
                <w:highlight w:val="yellow"/>
              </w:rPr>
              <w:t xml:space="preserve"> </w:t>
            </w:r>
          </w:p>
        </w:tc>
        <w:tc>
          <w:tcPr>
            <w:tcW w:w="338" w:type="pct"/>
            <w:tcBorders>
              <w:top w:val="nil"/>
              <w:left w:val="nil"/>
              <w:bottom w:val="single" w:sz="4" w:space="0" w:color="auto"/>
              <w:right w:val="single" w:sz="4" w:space="0" w:color="auto"/>
            </w:tcBorders>
            <w:shd w:val="clear" w:color="auto" w:fill="auto"/>
            <w:noWrap/>
            <w:vAlign w:val="center"/>
          </w:tcPr>
          <w:p w:rsidR="007C7BED" w:rsidRPr="00E01D72" w:rsidRDefault="007C7BED" w:rsidP="007C7BED">
            <w:pPr>
              <w:rPr>
                <w:rFonts w:asciiTheme="majorBidi" w:hAnsiTheme="majorBidi" w:cstheme="majorBidi"/>
                <w:color w:val="000000"/>
                <w:sz w:val="16"/>
                <w:szCs w:val="16"/>
              </w:rPr>
            </w:pPr>
            <w:r w:rsidRPr="00E01D72">
              <w:rPr>
                <w:rFonts w:asciiTheme="majorBidi" w:hAnsiTheme="majorBidi" w:cstheme="majorBidi"/>
                <w:color w:val="000000"/>
                <w:sz w:val="16"/>
                <w:szCs w:val="16"/>
              </w:rPr>
              <w:t xml:space="preserve"> $ 1,500,000 </w:t>
            </w:r>
          </w:p>
        </w:tc>
        <w:tc>
          <w:tcPr>
            <w:tcW w:w="350" w:type="pct"/>
            <w:tcBorders>
              <w:top w:val="nil"/>
              <w:left w:val="nil"/>
              <w:bottom w:val="single" w:sz="4" w:space="0" w:color="auto"/>
              <w:right w:val="single" w:sz="4" w:space="0" w:color="auto"/>
            </w:tcBorders>
            <w:shd w:val="clear" w:color="auto" w:fill="auto"/>
            <w:noWrap/>
            <w:vAlign w:val="center"/>
          </w:tcPr>
          <w:p w:rsidR="007C7BED" w:rsidRPr="00E01D72" w:rsidRDefault="007C7BED" w:rsidP="007C7BED">
            <w:pPr>
              <w:rPr>
                <w:rFonts w:asciiTheme="majorBidi" w:hAnsiTheme="majorBidi" w:cstheme="majorBidi"/>
                <w:color w:val="000000"/>
                <w:sz w:val="16"/>
                <w:szCs w:val="16"/>
              </w:rPr>
            </w:pPr>
            <w:r w:rsidRPr="00E01D72">
              <w:rPr>
                <w:rFonts w:asciiTheme="majorBidi" w:hAnsiTheme="majorBidi" w:cstheme="majorBidi"/>
                <w:color w:val="000000"/>
                <w:sz w:val="16"/>
                <w:szCs w:val="16"/>
              </w:rPr>
              <w:t xml:space="preserve"> $ 200,000 </w:t>
            </w:r>
          </w:p>
        </w:tc>
        <w:tc>
          <w:tcPr>
            <w:tcW w:w="357" w:type="pct"/>
            <w:tcBorders>
              <w:top w:val="nil"/>
              <w:left w:val="nil"/>
              <w:bottom w:val="single" w:sz="4" w:space="0" w:color="auto"/>
              <w:right w:val="single" w:sz="4" w:space="0" w:color="auto"/>
            </w:tcBorders>
            <w:shd w:val="clear" w:color="auto" w:fill="auto"/>
            <w:noWrap/>
            <w:vAlign w:val="center"/>
          </w:tcPr>
          <w:p w:rsidR="007C7BED" w:rsidRPr="00E01D72" w:rsidRDefault="007C7BED" w:rsidP="007C7BED">
            <w:pPr>
              <w:rPr>
                <w:rFonts w:asciiTheme="majorBidi" w:hAnsiTheme="majorBidi" w:cstheme="majorBidi"/>
                <w:color w:val="000000"/>
                <w:sz w:val="16"/>
                <w:szCs w:val="16"/>
              </w:rPr>
            </w:pPr>
            <w:r w:rsidRPr="00E01D72">
              <w:rPr>
                <w:rFonts w:asciiTheme="majorBidi" w:hAnsiTheme="majorBidi" w:cstheme="majorBidi"/>
                <w:color w:val="000000"/>
                <w:sz w:val="16"/>
                <w:szCs w:val="16"/>
              </w:rPr>
              <w:t xml:space="preserve"> $ 4,900,000 </w:t>
            </w:r>
          </w:p>
        </w:tc>
        <w:tc>
          <w:tcPr>
            <w:tcW w:w="387" w:type="pct"/>
            <w:tcBorders>
              <w:top w:val="nil"/>
              <w:left w:val="nil"/>
              <w:bottom w:val="single" w:sz="4" w:space="0" w:color="auto"/>
              <w:right w:val="single" w:sz="4" w:space="0" w:color="auto"/>
            </w:tcBorders>
            <w:shd w:val="clear" w:color="auto" w:fill="auto"/>
            <w:noWrap/>
            <w:vAlign w:val="center"/>
          </w:tcPr>
          <w:p w:rsidR="007C7BED" w:rsidRPr="00E01D72" w:rsidRDefault="007C7BED" w:rsidP="007C7BED">
            <w:pPr>
              <w:rPr>
                <w:rFonts w:asciiTheme="majorBidi" w:hAnsiTheme="majorBidi" w:cstheme="majorBidi"/>
                <w:color w:val="000000"/>
                <w:sz w:val="16"/>
                <w:szCs w:val="16"/>
              </w:rPr>
            </w:pPr>
            <w:r w:rsidRPr="00E01D72">
              <w:rPr>
                <w:rFonts w:asciiTheme="majorBidi" w:hAnsiTheme="majorBidi" w:cstheme="majorBidi"/>
                <w:color w:val="000000"/>
                <w:sz w:val="16"/>
                <w:szCs w:val="16"/>
              </w:rPr>
              <w:t xml:space="preserve"> $ 1,500,000 </w:t>
            </w:r>
          </w:p>
        </w:tc>
        <w:tc>
          <w:tcPr>
            <w:tcW w:w="338" w:type="pct"/>
            <w:tcBorders>
              <w:top w:val="nil"/>
              <w:left w:val="nil"/>
              <w:bottom w:val="single" w:sz="4" w:space="0" w:color="auto"/>
              <w:right w:val="single" w:sz="4" w:space="0" w:color="auto"/>
            </w:tcBorders>
            <w:shd w:val="clear" w:color="auto" w:fill="auto"/>
            <w:noWrap/>
            <w:vAlign w:val="center"/>
          </w:tcPr>
          <w:p w:rsidR="007C7BED" w:rsidRPr="00E01D72" w:rsidRDefault="007C7BED" w:rsidP="007C7BED">
            <w:pPr>
              <w:rPr>
                <w:rFonts w:asciiTheme="majorBidi" w:hAnsiTheme="majorBidi" w:cstheme="majorBidi"/>
                <w:color w:val="000000"/>
                <w:sz w:val="16"/>
                <w:szCs w:val="16"/>
              </w:rPr>
            </w:pPr>
            <w:r w:rsidRPr="00E01D72">
              <w:rPr>
                <w:rFonts w:asciiTheme="majorBidi" w:hAnsiTheme="majorBidi" w:cstheme="majorBidi"/>
                <w:color w:val="000000"/>
                <w:sz w:val="16"/>
                <w:szCs w:val="16"/>
              </w:rPr>
              <w:t xml:space="preserve"> $ 2,000,000 </w:t>
            </w:r>
          </w:p>
        </w:tc>
        <w:tc>
          <w:tcPr>
            <w:tcW w:w="350" w:type="pct"/>
            <w:tcBorders>
              <w:top w:val="nil"/>
              <w:left w:val="nil"/>
              <w:bottom w:val="single" w:sz="4" w:space="0" w:color="auto"/>
              <w:right w:val="single" w:sz="4" w:space="0" w:color="auto"/>
            </w:tcBorders>
            <w:shd w:val="clear" w:color="auto" w:fill="auto"/>
            <w:noWrap/>
            <w:vAlign w:val="center"/>
          </w:tcPr>
          <w:p w:rsidR="007C7BED" w:rsidRPr="00E01D72" w:rsidRDefault="007C7BED" w:rsidP="007C7BED">
            <w:pPr>
              <w:rPr>
                <w:rFonts w:asciiTheme="majorBidi" w:hAnsiTheme="majorBidi" w:cstheme="majorBidi"/>
                <w:color w:val="000000"/>
                <w:sz w:val="16"/>
                <w:szCs w:val="16"/>
              </w:rPr>
            </w:pPr>
            <w:r w:rsidRPr="00E01D72">
              <w:rPr>
                <w:rFonts w:asciiTheme="majorBidi" w:hAnsiTheme="majorBidi" w:cstheme="majorBidi"/>
                <w:color w:val="000000"/>
                <w:sz w:val="16"/>
                <w:szCs w:val="16"/>
              </w:rPr>
              <w:t xml:space="preserve"> $ 500,000 </w:t>
            </w:r>
          </w:p>
        </w:tc>
        <w:tc>
          <w:tcPr>
            <w:tcW w:w="338" w:type="pct"/>
            <w:tcBorders>
              <w:top w:val="nil"/>
              <w:left w:val="nil"/>
              <w:bottom w:val="single" w:sz="4" w:space="0" w:color="auto"/>
              <w:right w:val="single" w:sz="4" w:space="0" w:color="auto"/>
            </w:tcBorders>
            <w:shd w:val="clear" w:color="auto" w:fill="auto"/>
            <w:noWrap/>
            <w:vAlign w:val="center"/>
          </w:tcPr>
          <w:p w:rsidR="007C7BED" w:rsidRPr="00E01D72" w:rsidRDefault="007C7BED" w:rsidP="007C7BED">
            <w:pPr>
              <w:rPr>
                <w:rFonts w:asciiTheme="majorBidi" w:hAnsiTheme="majorBidi" w:cstheme="majorBidi"/>
                <w:color w:val="000000"/>
                <w:sz w:val="16"/>
                <w:szCs w:val="16"/>
              </w:rPr>
            </w:pPr>
            <w:r w:rsidRPr="00E01D72">
              <w:rPr>
                <w:rFonts w:asciiTheme="majorBidi" w:hAnsiTheme="majorBidi" w:cstheme="majorBidi"/>
                <w:color w:val="000000"/>
                <w:sz w:val="16"/>
                <w:szCs w:val="16"/>
              </w:rPr>
              <w:t xml:space="preserve"> $ 500,000 </w:t>
            </w:r>
          </w:p>
        </w:tc>
        <w:tc>
          <w:tcPr>
            <w:tcW w:w="338" w:type="pct"/>
            <w:tcBorders>
              <w:top w:val="nil"/>
              <w:left w:val="nil"/>
              <w:bottom w:val="single" w:sz="4" w:space="0" w:color="auto"/>
              <w:right w:val="single" w:sz="4" w:space="0" w:color="auto"/>
            </w:tcBorders>
            <w:shd w:val="clear" w:color="auto" w:fill="auto"/>
            <w:noWrap/>
            <w:vAlign w:val="center"/>
          </w:tcPr>
          <w:p w:rsidR="007C7BED" w:rsidRPr="00E01D72" w:rsidRDefault="007C7BED" w:rsidP="007C7BED">
            <w:pPr>
              <w:rPr>
                <w:rFonts w:asciiTheme="majorBidi" w:hAnsiTheme="majorBidi" w:cstheme="majorBidi"/>
                <w:color w:val="000000"/>
                <w:sz w:val="16"/>
                <w:szCs w:val="16"/>
              </w:rPr>
            </w:pPr>
            <w:r w:rsidRPr="00E01D72">
              <w:rPr>
                <w:rFonts w:asciiTheme="majorBidi" w:hAnsiTheme="majorBidi" w:cstheme="majorBidi"/>
                <w:color w:val="000000"/>
                <w:sz w:val="16"/>
                <w:szCs w:val="16"/>
              </w:rPr>
              <w:t xml:space="preserve">$      -   </w:t>
            </w:r>
          </w:p>
        </w:tc>
        <w:tc>
          <w:tcPr>
            <w:tcW w:w="338" w:type="pct"/>
            <w:tcBorders>
              <w:top w:val="nil"/>
              <w:left w:val="nil"/>
              <w:bottom w:val="single" w:sz="4" w:space="0" w:color="auto"/>
              <w:right w:val="single" w:sz="4" w:space="0" w:color="auto"/>
            </w:tcBorders>
            <w:shd w:val="clear" w:color="auto" w:fill="auto"/>
            <w:noWrap/>
            <w:vAlign w:val="center"/>
          </w:tcPr>
          <w:p w:rsidR="007C7BED" w:rsidRPr="00E01D72" w:rsidRDefault="007C7BED" w:rsidP="007C7BED">
            <w:pPr>
              <w:rPr>
                <w:rFonts w:asciiTheme="majorBidi" w:hAnsiTheme="majorBidi" w:cstheme="majorBidi"/>
                <w:color w:val="000000"/>
                <w:sz w:val="16"/>
                <w:szCs w:val="16"/>
              </w:rPr>
            </w:pPr>
            <w:r w:rsidRPr="00E01D72">
              <w:rPr>
                <w:rFonts w:asciiTheme="majorBidi" w:hAnsiTheme="majorBidi" w:cstheme="majorBidi"/>
                <w:color w:val="000000"/>
                <w:sz w:val="16"/>
                <w:szCs w:val="16"/>
              </w:rPr>
              <w:t xml:space="preserve">$      -   </w:t>
            </w:r>
          </w:p>
        </w:tc>
        <w:tc>
          <w:tcPr>
            <w:tcW w:w="362" w:type="pct"/>
            <w:tcBorders>
              <w:top w:val="nil"/>
              <w:left w:val="nil"/>
              <w:bottom w:val="single" w:sz="4" w:space="0" w:color="auto"/>
              <w:right w:val="single" w:sz="4" w:space="0" w:color="auto"/>
            </w:tcBorders>
            <w:shd w:val="clear" w:color="auto" w:fill="auto"/>
            <w:noWrap/>
            <w:vAlign w:val="center"/>
          </w:tcPr>
          <w:p w:rsidR="007C7BED" w:rsidRPr="007C7BED" w:rsidRDefault="007C7BED" w:rsidP="007C7BED">
            <w:pPr>
              <w:rPr>
                <w:rFonts w:asciiTheme="majorBidi" w:hAnsiTheme="majorBidi" w:cstheme="majorBidi"/>
                <w:color w:val="000000"/>
                <w:sz w:val="16"/>
                <w:szCs w:val="16"/>
              </w:rPr>
            </w:pPr>
            <w:r w:rsidRPr="007C7BED">
              <w:rPr>
                <w:rFonts w:asciiTheme="majorBidi" w:hAnsiTheme="majorBidi" w:cstheme="majorBidi"/>
                <w:color w:val="000000"/>
                <w:sz w:val="16"/>
                <w:szCs w:val="16"/>
              </w:rPr>
              <w:t xml:space="preserve"> $11,100,000 </w:t>
            </w:r>
          </w:p>
        </w:tc>
        <w:tc>
          <w:tcPr>
            <w:tcW w:w="446" w:type="pct"/>
            <w:tcBorders>
              <w:top w:val="nil"/>
              <w:left w:val="nil"/>
              <w:bottom w:val="single" w:sz="4" w:space="0" w:color="auto"/>
              <w:right w:val="single" w:sz="4" w:space="0" w:color="auto"/>
            </w:tcBorders>
            <w:shd w:val="clear" w:color="000000" w:fill="F2F2F2"/>
            <w:noWrap/>
            <w:vAlign w:val="center"/>
          </w:tcPr>
          <w:p w:rsidR="007C7BED" w:rsidRPr="004C3A58" w:rsidRDefault="001E77B0" w:rsidP="007C7BED">
            <w:pPr>
              <w:rPr>
                <w:rFonts w:asciiTheme="majorBidi" w:hAnsiTheme="majorBidi" w:cstheme="majorBidi"/>
                <w:b/>
                <w:bCs/>
                <w:color w:val="000000"/>
                <w:sz w:val="16"/>
                <w:szCs w:val="16"/>
                <w:highlight w:val="yellow"/>
              </w:rPr>
            </w:pPr>
            <w:r w:rsidRPr="004C3A58">
              <w:rPr>
                <w:rFonts w:asciiTheme="majorBidi" w:hAnsiTheme="majorBidi" w:cstheme="majorBidi"/>
                <w:b/>
                <w:bCs/>
                <w:color w:val="000000"/>
                <w:sz w:val="16"/>
                <w:szCs w:val="16"/>
                <w:highlight w:val="yellow"/>
              </w:rPr>
              <w:t xml:space="preserve"> $16,108,200</w:t>
            </w:r>
            <w:r w:rsidR="007C7BED" w:rsidRPr="004C3A58">
              <w:rPr>
                <w:rFonts w:asciiTheme="majorBidi" w:hAnsiTheme="majorBidi" w:cstheme="majorBidi"/>
                <w:b/>
                <w:bCs/>
                <w:color w:val="000000"/>
                <w:sz w:val="16"/>
                <w:szCs w:val="16"/>
                <w:highlight w:val="yellow"/>
              </w:rPr>
              <w:t xml:space="preserve"> </w:t>
            </w:r>
          </w:p>
        </w:tc>
        <w:tc>
          <w:tcPr>
            <w:tcW w:w="390" w:type="pct"/>
            <w:tcBorders>
              <w:top w:val="nil"/>
              <w:left w:val="nil"/>
              <w:bottom w:val="single" w:sz="4" w:space="0" w:color="auto"/>
              <w:right w:val="single" w:sz="4" w:space="0" w:color="auto"/>
            </w:tcBorders>
            <w:shd w:val="clear" w:color="000000" w:fill="F2F2F2"/>
            <w:noWrap/>
            <w:vAlign w:val="center"/>
          </w:tcPr>
          <w:p w:rsidR="007C7BED" w:rsidRPr="007C7BED" w:rsidRDefault="007C7BED" w:rsidP="007C7BED">
            <w:pPr>
              <w:rPr>
                <w:rFonts w:asciiTheme="majorBidi" w:hAnsiTheme="majorBidi" w:cstheme="majorBidi"/>
                <w:b/>
                <w:bCs/>
                <w:color w:val="000000"/>
                <w:sz w:val="16"/>
                <w:szCs w:val="16"/>
              </w:rPr>
            </w:pPr>
            <w:r w:rsidRPr="007C7BED">
              <w:rPr>
                <w:rFonts w:asciiTheme="majorBidi" w:hAnsiTheme="majorBidi" w:cstheme="majorBidi"/>
                <w:b/>
                <w:bCs/>
                <w:color w:val="000000"/>
                <w:sz w:val="16"/>
                <w:szCs w:val="16"/>
              </w:rPr>
              <w:t>31%</w:t>
            </w:r>
          </w:p>
        </w:tc>
      </w:tr>
      <w:tr w:rsidR="007C7BED" w:rsidRPr="00E01D72" w:rsidTr="007C7BED">
        <w:trPr>
          <w:trHeight w:val="315"/>
        </w:trPr>
        <w:tc>
          <w:tcPr>
            <w:tcW w:w="327" w:type="pct"/>
            <w:tcBorders>
              <w:top w:val="nil"/>
              <w:left w:val="nil"/>
              <w:bottom w:val="nil"/>
              <w:right w:val="nil"/>
            </w:tcBorders>
            <w:shd w:val="clear" w:color="auto" w:fill="auto"/>
            <w:noWrap/>
            <w:vAlign w:val="bottom"/>
          </w:tcPr>
          <w:p w:rsidR="007C7BED" w:rsidRPr="00E01D72" w:rsidRDefault="007C7BED" w:rsidP="007C7BED">
            <w:pPr>
              <w:jc w:val="center"/>
              <w:rPr>
                <w:rFonts w:asciiTheme="majorBidi" w:hAnsiTheme="majorBidi" w:cstheme="majorBidi"/>
                <w:color w:val="000000"/>
                <w:sz w:val="16"/>
                <w:szCs w:val="16"/>
              </w:rPr>
            </w:pPr>
            <w:r w:rsidRPr="00E01D72">
              <w:rPr>
                <w:rFonts w:asciiTheme="majorBidi" w:hAnsiTheme="majorBidi" w:cstheme="majorBidi"/>
                <w:color w:val="000000"/>
                <w:sz w:val="16"/>
                <w:szCs w:val="16"/>
              </w:rPr>
              <w:t>3</w:t>
            </w:r>
          </w:p>
        </w:tc>
        <w:tc>
          <w:tcPr>
            <w:tcW w:w="338" w:type="pct"/>
            <w:tcBorders>
              <w:top w:val="nil"/>
              <w:left w:val="single" w:sz="4" w:space="0" w:color="auto"/>
              <w:bottom w:val="single" w:sz="4" w:space="0" w:color="auto"/>
              <w:right w:val="single" w:sz="4" w:space="0" w:color="auto"/>
            </w:tcBorders>
            <w:shd w:val="clear" w:color="000000" w:fill="F2F2F2"/>
            <w:noWrap/>
            <w:vAlign w:val="center"/>
          </w:tcPr>
          <w:p w:rsidR="007C7BED" w:rsidRPr="00F46A30" w:rsidRDefault="001E77B0" w:rsidP="007C7BED">
            <w:pPr>
              <w:rPr>
                <w:rFonts w:asciiTheme="majorBidi" w:hAnsiTheme="majorBidi" w:cstheme="majorBidi"/>
                <w:color w:val="000000"/>
                <w:sz w:val="16"/>
                <w:szCs w:val="16"/>
                <w:highlight w:val="yellow"/>
              </w:rPr>
            </w:pPr>
            <w:r>
              <w:rPr>
                <w:rFonts w:asciiTheme="majorBidi" w:hAnsiTheme="majorBidi" w:cstheme="majorBidi"/>
                <w:color w:val="000000"/>
                <w:sz w:val="16"/>
                <w:szCs w:val="16"/>
                <w:highlight w:val="yellow"/>
              </w:rPr>
              <w:t xml:space="preserve"> $2,014,107</w:t>
            </w:r>
            <w:r w:rsidR="007C7BED" w:rsidRPr="00F46A30">
              <w:rPr>
                <w:rFonts w:asciiTheme="majorBidi" w:hAnsiTheme="majorBidi" w:cstheme="majorBidi"/>
                <w:color w:val="000000"/>
                <w:sz w:val="16"/>
                <w:szCs w:val="16"/>
                <w:highlight w:val="yellow"/>
              </w:rPr>
              <w:t xml:space="preserve"> </w:t>
            </w:r>
          </w:p>
        </w:tc>
        <w:tc>
          <w:tcPr>
            <w:tcW w:w="338" w:type="pct"/>
            <w:tcBorders>
              <w:top w:val="nil"/>
              <w:left w:val="nil"/>
              <w:bottom w:val="single" w:sz="4" w:space="0" w:color="auto"/>
              <w:right w:val="single" w:sz="4" w:space="0" w:color="auto"/>
            </w:tcBorders>
            <w:shd w:val="clear" w:color="auto" w:fill="auto"/>
            <w:noWrap/>
            <w:vAlign w:val="center"/>
          </w:tcPr>
          <w:p w:rsidR="007C7BED" w:rsidRPr="00E01D72" w:rsidRDefault="007C7BED" w:rsidP="007C7BED">
            <w:pPr>
              <w:rPr>
                <w:rFonts w:asciiTheme="majorBidi" w:hAnsiTheme="majorBidi" w:cstheme="majorBidi"/>
                <w:color w:val="000000"/>
                <w:sz w:val="16"/>
                <w:szCs w:val="16"/>
              </w:rPr>
            </w:pPr>
            <w:r>
              <w:rPr>
                <w:rFonts w:asciiTheme="majorBidi" w:hAnsiTheme="majorBidi" w:cstheme="majorBidi"/>
                <w:color w:val="000000"/>
                <w:sz w:val="16"/>
                <w:szCs w:val="16"/>
              </w:rPr>
              <w:t xml:space="preserve"> $ 1</w:t>
            </w:r>
            <w:r w:rsidRPr="00E01D72">
              <w:rPr>
                <w:rFonts w:asciiTheme="majorBidi" w:hAnsiTheme="majorBidi" w:cstheme="majorBidi"/>
                <w:color w:val="000000"/>
                <w:sz w:val="16"/>
                <w:szCs w:val="16"/>
              </w:rPr>
              <w:t xml:space="preserve">,500,000 </w:t>
            </w:r>
          </w:p>
        </w:tc>
        <w:tc>
          <w:tcPr>
            <w:tcW w:w="350" w:type="pct"/>
            <w:tcBorders>
              <w:top w:val="nil"/>
              <w:left w:val="nil"/>
              <w:bottom w:val="single" w:sz="4" w:space="0" w:color="auto"/>
              <w:right w:val="single" w:sz="4" w:space="0" w:color="auto"/>
            </w:tcBorders>
            <w:shd w:val="clear" w:color="auto" w:fill="auto"/>
            <w:noWrap/>
            <w:vAlign w:val="center"/>
          </w:tcPr>
          <w:p w:rsidR="007C7BED" w:rsidRPr="00E01D72" w:rsidRDefault="007C7BED" w:rsidP="007C7BED">
            <w:pPr>
              <w:rPr>
                <w:rFonts w:asciiTheme="majorBidi" w:hAnsiTheme="majorBidi" w:cstheme="majorBidi"/>
                <w:color w:val="000000"/>
                <w:sz w:val="16"/>
                <w:szCs w:val="16"/>
              </w:rPr>
            </w:pPr>
            <w:r w:rsidRPr="00E01D72">
              <w:rPr>
                <w:rFonts w:asciiTheme="majorBidi" w:hAnsiTheme="majorBidi" w:cstheme="majorBidi"/>
                <w:color w:val="000000"/>
                <w:sz w:val="16"/>
                <w:szCs w:val="16"/>
              </w:rPr>
              <w:t xml:space="preserve"> $ 200,000 </w:t>
            </w:r>
          </w:p>
        </w:tc>
        <w:tc>
          <w:tcPr>
            <w:tcW w:w="357" w:type="pct"/>
            <w:tcBorders>
              <w:top w:val="nil"/>
              <w:left w:val="nil"/>
              <w:bottom w:val="single" w:sz="4" w:space="0" w:color="auto"/>
              <w:right w:val="single" w:sz="4" w:space="0" w:color="auto"/>
            </w:tcBorders>
            <w:shd w:val="clear" w:color="auto" w:fill="auto"/>
            <w:noWrap/>
            <w:vAlign w:val="center"/>
          </w:tcPr>
          <w:p w:rsidR="007C7BED" w:rsidRPr="00E01D72" w:rsidRDefault="007C7BED" w:rsidP="007C7BED">
            <w:pPr>
              <w:rPr>
                <w:rFonts w:asciiTheme="majorBidi" w:hAnsiTheme="majorBidi" w:cstheme="majorBidi"/>
                <w:color w:val="000000"/>
                <w:sz w:val="16"/>
                <w:szCs w:val="16"/>
              </w:rPr>
            </w:pPr>
            <w:r w:rsidRPr="00E01D72">
              <w:rPr>
                <w:rFonts w:asciiTheme="majorBidi" w:hAnsiTheme="majorBidi" w:cstheme="majorBidi"/>
                <w:color w:val="000000"/>
                <w:sz w:val="16"/>
                <w:szCs w:val="16"/>
              </w:rPr>
              <w:t xml:space="preserve">$      -   </w:t>
            </w:r>
          </w:p>
        </w:tc>
        <w:tc>
          <w:tcPr>
            <w:tcW w:w="387" w:type="pct"/>
            <w:tcBorders>
              <w:top w:val="nil"/>
              <w:left w:val="nil"/>
              <w:bottom w:val="single" w:sz="4" w:space="0" w:color="auto"/>
              <w:right w:val="single" w:sz="4" w:space="0" w:color="auto"/>
            </w:tcBorders>
            <w:shd w:val="clear" w:color="auto" w:fill="auto"/>
            <w:noWrap/>
            <w:vAlign w:val="center"/>
          </w:tcPr>
          <w:p w:rsidR="007C7BED" w:rsidRPr="00E01D72" w:rsidRDefault="007C7BED" w:rsidP="007C7BED">
            <w:pPr>
              <w:rPr>
                <w:rFonts w:asciiTheme="majorBidi" w:hAnsiTheme="majorBidi" w:cstheme="majorBidi"/>
                <w:color w:val="000000"/>
                <w:sz w:val="16"/>
                <w:szCs w:val="16"/>
              </w:rPr>
            </w:pPr>
            <w:r w:rsidRPr="00E01D72">
              <w:rPr>
                <w:rFonts w:asciiTheme="majorBidi" w:hAnsiTheme="majorBidi" w:cstheme="majorBidi"/>
                <w:color w:val="000000"/>
                <w:sz w:val="16"/>
                <w:szCs w:val="16"/>
              </w:rPr>
              <w:t xml:space="preserve"> $ 2,050,000 </w:t>
            </w:r>
          </w:p>
        </w:tc>
        <w:tc>
          <w:tcPr>
            <w:tcW w:w="338" w:type="pct"/>
            <w:tcBorders>
              <w:top w:val="nil"/>
              <w:left w:val="nil"/>
              <w:bottom w:val="single" w:sz="4" w:space="0" w:color="auto"/>
              <w:right w:val="single" w:sz="4" w:space="0" w:color="auto"/>
            </w:tcBorders>
            <w:shd w:val="clear" w:color="auto" w:fill="auto"/>
            <w:noWrap/>
            <w:vAlign w:val="center"/>
          </w:tcPr>
          <w:p w:rsidR="007C7BED" w:rsidRPr="00E01D72" w:rsidRDefault="007C7BED" w:rsidP="007C7BED">
            <w:pPr>
              <w:rPr>
                <w:rFonts w:asciiTheme="majorBidi" w:hAnsiTheme="majorBidi" w:cstheme="majorBidi"/>
                <w:color w:val="000000"/>
                <w:sz w:val="16"/>
                <w:szCs w:val="16"/>
              </w:rPr>
            </w:pPr>
            <w:r w:rsidRPr="00E01D72">
              <w:rPr>
                <w:rFonts w:asciiTheme="majorBidi" w:hAnsiTheme="majorBidi" w:cstheme="majorBidi"/>
                <w:color w:val="000000"/>
                <w:sz w:val="16"/>
                <w:szCs w:val="16"/>
              </w:rPr>
              <w:t xml:space="preserve"> $ 350,000 </w:t>
            </w:r>
          </w:p>
        </w:tc>
        <w:tc>
          <w:tcPr>
            <w:tcW w:w="350" w:type="pct"/>
            <w:tcBorders>
              <w:top w:val="nil"/>
              <w:left w:val="nil"/>
              <w:bottom w:val="single" w:sz="4" w:space="0" w:color="auto"/>
              <w:right w:val="single" w:sz="4" w:space="0" w:color="auto"/>
            </w:tcBorders>
            <w:shd w:val="clear" w:color="auto" w:fill="auto"/>
            <w:noWrap/>
            <w:vAlign w:val="center"/>
          </w:tcPr>
          <w:p w:rsidR="007C7BED" w:rsidRPr="00E01D72" w:rsidRDefault="007C7BED" w:rsidP="007C7BED">
            <w:pPr>
              <w:rPr>
                <w:rFonts w:asciiTheme="majorBidi" w:hAnsiTheme="majorBidi" w:cstheme="majorBidi"/>
                <w:color w:val="000000"/>
                <w:sz w:val="16"/>
                <w:szCs w:val="16"/>
              </w:rPr>
            </w:pPr>
            <w:r w:rsidRPr="00E01D72">
              <w:rPr>
                <w:rFonts w:asciiTheme="majorBidi" w:hAnsiTheme="majorBidi" w:cstheme="majorBidi"/>
                <w:color w:val="000000"/>
                <w:sz w:val="16"/>
                <w:szCs w:val="16"/>
              </w:rPr>
              <w:t xml:space="preserve"> $     -   </w:t>
            </w:r>
          </w:p>
        </w:tc>
        <w:tc>
          <w:tcPr>
            <w:tcW w:w="338" w:type="pct"/>
            <w:tcBorders>
              <w:top w:val="nil"/>
              <w:left w:val="nil"/>
              <w:bottom w:val="single" w:sz="4" w:space="0" w:color="auto"/>
              <w:right w:val="single" w:sz="4" w:space="0" w:color="auto"/>
            </w:tcBorders>
            <w:shd w:val="clear" w:color="auto" w:fill="auto"/>
            <w:noWrap/>
            <w:vAlign w:val="center"/>
          </w:tcPr>
          <w:p w:rsidR="007C7BED" w:rsidRPr="00E01D72" w:rsidRDefault="007C7BED" w:rsidP="007C7BED">
            <w:pPr>
              <w:rPr>
                <w:rFonts w:asciiTheme="majorBidi" w:hAnsiTheme="majorBidi" w:cstheme="majorBidi"/>
                <w:color w:val="000000"/>
                <w:sz w:val="16"/>
                <w:szCs w:val="16"/>
              </w:rPr>
            </w:pPr>
            <w:r w:rsidRPr="00E01D72">
              <w:rPr>
                <w:rFonts w:asciiTheme="majorBidi" w:hAnsiTheme="majorBidi" w:cstheme="majorBidi"/>
                <w:color w:val="000000"/>
                <w:sz w:val="16"/>
                <w:szCs w:val="16"/>
              </w:rPr>
              <w:t xml:space="preserve"> $ 2,800,000 </w:t>
            </w:r>
          </w:p>
        </w:tc>
        <w:tc>
          <w:tcPr>
            <w:tcW w:w="338" w:type="pct"/>
            <w:tcBorders>
              <w:top w:val="nil"/>
              <w:left w:val="nil"/>
              <w:bottom w:val="single" w:sz="4" w:space="0" w:color="auto"/>
              <w:right w:val="single" w:sz="4" w:space="0" w:color="auto"/>
            </w:tcBorders>
            <w:shd w:val="clear" w:color="auto" w:fill="auto"/>
            <w:noWrap/>
            <w:vAlign w:val="center"/>
          </w:tcPr>
          <w:p w:rsidR="007C7BED" w:rsidRPr="00E01D72" w:rsidRDefault="007C7BED" w:rsidP="007C7BED">
            <w:pPr>
              <w:rPr>
                <w:rFonts w:asciiTheme="majorBidi" w:hAnsiTheme="majorBidi" w:cstheme="majorBidi"/>
                <w:color w:val="000000"/>
                <w:sz w:val="16"/>
                <w:szCs w:val="16"/>
              </w:rPr>
            </w:pPr>
            <w:r w:rsidRPr="00E01D72">
              <w:rPr>
                <w:rFonts w:asciiTheme="majorBidi" w:hAnsiTheme="majorBidi" w:cstheme="majorBidi"/>
                <w:color w:val="000000"/>
                <w:sz w:val="16"/>
                <w:szCs w:val="16"/>
              </w:rPr>
              <w:t xml:space="preserve">$      -   </w:t>
            </w:r>
          </w:p>
        </w:tc>
        <w:tc>
          <w:tcPr>
            <w:tcW w:w="338" w:type="pct"/>
            <w:tcBorders>
              <w:top w:val="nil"/>
              <w:left w:val="nil"/>
              <w:bottom w:val="single" w:sz="4" w:space="0" w:color="auto"/>
              <w:right w:val="single" w:sz="4" w:space="0" w:color="auto"/>
            </w:tcBorders>
            <w:shd w:val="clear" w:color="auto" w:fill="auto"/>
            <w:noWrap/>
            <w:vAlign w:val="center"/>
          </w:tcPr>
          <w:p w:rsidR="007C7BED" w:rsidRPr="00E01D72" w:rsidRDefault="007C7BED" w:rsidP="007C7BED">
            <w:pPr>
              <w:rPr>
                <w:rFonts w:asciiTheme="majorBidi" w:hAnsiTheme="majorBidi" w:cstheme="majorBidi"/>
                <w:color w:val="000000"/>
                <w:sz w:val="16"/>
                <w:szCs w:val="16"/>
              </w:rPr>
            </w:pPr>
            <w:r w:rsidRPr="00E01D72">
              <w:rPr>
                <w:rFonts w:asciiTheme="majorBidi" w:hAnsiTheme="majorBidi" w:cstheme="majorBidi"/>
                <w:color w:val="000000"/>
                <w:sz w:val="16"/>
                <w:szCs w:val="16"/>
              </w:rPr>
              <w:t xml:space="preserve">$      -   </w:t>
            </w:r>
          </w:p>
        </w:tc>
        <w:tc>
          <w:tcPr>
            <w:tcW w:w="362" w:type="pct"/>
            <w:tcBorders>
              <w:top w:val="nil"/>
              <w:left w:val="nil"/>
              <w:bottom w:val="single" w:sz="4" w:space="0" w:color="auto"/>
              <w:right w:val="single" w:sz="4" w:space="0" w:color="auto"/>
            </w:tcBorders>
            <w:shd w:val="clear" w:color="auto" w:fill="auto"/>
            <w:noWrap/>
            <w:vAlign w:val="center"/>
          </w:tcPr>
          <w:p w:rsidR="007C7BED" w:rsidRPr="007C7BED" w:rsidRDefault="007C7BED" w:rsidP="007C7BED">
            <w:pPr>
              <w:rPr>
                <w:rFonts w:asciiTheme="majorBidi" w:hAnsiTheme="majorBidi" w:cstheme="majorBidi"/>
                <w:color w:val="000000"/>
                <w:sz w:val="16"/>
                <w:szCs w:val="16"/>
              </w:rPr>
            </w:pPr>
            <w:r w:rsidRPr="007C7BED">
              <w:rPr>
                <w:rFonts w:asciiTheme="majorBidi" w:hAnsiTheme="majorBidi" w:cstheme="majorBidi"/>
                <w:color w:val="000000"/>
                <w:sz w:val="16"/>
                <w:szCs w:val="16"/>
              </w:rPr>
              <w:t xml:space="preserve"> $ 6,900,000 </w:t>
            </w:r>
          </w:p>
        </w:tc>
        <w:tc>
          <w:tcPr>
            <w:tcW w:w="446" w:type="pct"/>
            <w:tcBorders>
              <w:top w:val="nil"/>
              <w:left w:val="nil"/>
              <w:bottom w:val="single" w:sz="4" w:space="0" w:color="auto"/>
              <w:right w:val="single" w:sz="4" w:space="0" w:color="auto"/>
            </w:tcBorders>
            <w:shd w:val="clear" w:color="000000" w:fill="F2F2F2"/>
            <w:noWrap/>
            <w:vAlign w:val="center"/>
          </w:tcPr>
          <w:p w:rsidR="007C7BED" w:rsidRPr="004C3A58" w:rsidRDefault="001E77B0" w:rsidP="007C7BED">
            <w:pPr>
              <w:rPr>
                <w:rFonts w:asciiTheme="majorBidi" w:hAnsiTheme="majorBidi" w:cstheme="majorBidi"/>
                <w:b/>
                <w:bCs/>
                <w:color w:val="000000"/>
                <w:sz w:val="16"/>
                <w:szCs w:val="16"/>
                <w:highlight w:val="yellow"/>
              </w:rPr>
            </w:pPr>
            <w:r w:rsidRPr="004C3A58">
              <w:rPr>
                <w:rFonts w:asciiTheme="majorBidi" w:hAnsiTheme="majorBidi" w:cstheme="majorBidi"/>
                <w:b/>
                <w:bCs/>
                <w:color w:val="000000"/>
                <w:sz w:val="16"/>
                <w:szCs w:val="16"/>
                <w:highlight w:val="yellow"/>
              </w:rPr>
              <w:t xml:space="preserve"> $8,914,107</w:t>
            </w:r>
          </w:p>
        </w:tc>
        <w:tc>
          <w:tcPr>
            <w:tcW w:w="390" w:type="pct"/>
            <w:tcBorders>
              <w:top w:val="nil"/>
              <w:left w:val="nil"/>
              <w:bottom w:val="single" w:sz="4" w:space="0" w:color="auto"/>
              <w:right w:val="single" w:sz="4" w:space="0" w:color="auto"/>
            </w:tcBorders>
            <w:shd w:val="clear" w:color="000000" w:fill="F2F2F2"/>
            <w:noWrap/>
            <w:vAlign w:val="center"/>
          </w:tcPr>
          <w:p w:rsidR="007C7BED" w:rsidRPr="007C7BED" w:rsidRDefault="007C7BED" w:rsidP="007C7BED">
            <w:pPr>
              <w:rPr>
                <w:rFonts w:asciiTheme="majorBidi" w:hAnsiTheme="majorBidi" w:cstheme="majorBidi"/>
                <w:b/>
                <w:bCs/>
                <w:color w:val="000000"/>
                <w:sz w:val="16"/>
                <w:szCs w:val="16"/>
              </w:rPr>
            </w:pPr>
            <w:r w:rsidRPr="007C7BED">
              <w:rPr>
                <w:rFonts w:asciiTheme="majorBidi" w:hAnsiTheme="majorBidi" w:cstheme="majorBidi"/>
                <w:b/>
                <w:bCs/>
                <w:color w:val="000000"/>
                <w:sz w:val="16"/>
                <w:szCs w:val="16"/>
              </w:rPr>
              <w:t>23%</w:t>
            </w:r>
          </w:p>
        </w:tc>
      </w:tr>
      <w:tr w:rsidR="007C7BED" w:rsidRPr="00E01D72" w:rsidTr="007C7BED">
        <w:trPr>
          <w:trHeight w:val="315"/>
        </w:trPr>
        <w:tc>
          <w:tcPr>
            <w:tcW w:w="327" w:type="pct"/>
            <w:tcBorders>
              <w:top w:val="nil"/>
              <w:left w:val="nil"/>
              <w:bottom w:val="nil"/>
              <w:right w:val="nil"/>
            </w:tcBorders>
            <w:shd w:val="clear" w:color="auto" w:fill="auto"/>
            <w:noWrap/>
            <w:vAlign w:val="bottom"/>
          </w:tcPr>
          <w:p w:rsidR="007C7BED" w:rsidRPr="00E01D72" w:rsidRDefault="007C7BED" w:rsidP="007C7BED">
            <w:pPr>
              <w:jc w:val="center"/>
              <w:rPr>
                <w:rFonts w:asciiTheme="majorBidi" w:hAnsiTheme="majorBidi" w:cstheme="majorBidi"/>
                <w:color w:val="000000"/>
                <w:sz w:val="16"/>
                <w:szCs w:val="16"/>
              </w:rPr>
            </w:pPr>
            <w:r w:rsidRPr="00E01D72">
              <w:rPr>
                <w:rFonts w:asciiTheme="majorBidi" w:hAnsiTheme="majorBidi" w:cstheme="majorBidi"/>
                <w:color w:val="000000"/>
                <w:sz w:val="16"/>
                <w:szCs w:val="16"/>
              </w:rPr>
              <w:t>4</w:t>
            </w:r>
          </w:p>
        </w:tc>
        <w:tc>
          <w:tcPr>
            <w:tcW w:w="338" w:type="pct"/>
            <w:tcBorders>
              <w:top w:val="nil"/>
              <w:left w:val="single" w:sz="4" w:space="0" w:color="auto"/>
              <w:bottom w:val="single" w:sz="4" w:space="0" w:color="auto"/>
              <w:right w:val="single" w:sz="4" w:space="0" w:color="auto"/>
            </w:tcBorders>
            <w:shd w:val="clear" w:color="000000" w:fill="F2F2F2"/>
            <w:noWrap/>
            <w:vAlign w:val="center"/>
          </w:tcPr>
          <w:p w:rsidR="007C7BED" w:rsidRPr="00F46A30" w:rsidRDefault="001E77B0" w:rsidP="007C7BED">
            <w:pPr>
              <w:rPr>
                <w:rFonts w:asciiTheme="majorBidi" w:hAnsiTheme="majorBidi" w:cstheme="majorBidi"/>
                <w:color w:val="000000"/>
                <w:sz w:val="16"/>
                <w:szCs w:val="16"/>
                <w:highlight w:val="yellow"/>
              </w:rPr>
            </w:pPr>
            <w:r>
              <w:rPr>
                <w:rFonts w:asciiTheme="majorBidi" w:hAnsiTheme="majorBidi" w:cstheme="majorBidi"/>
                <w:color w:val="000000"/>
                <w:sz w:val="16"/>
                <w:szCs w:val="16"/>
                <w:highlight w:val="yellow"/>
              </w:rPr>
              <w:t xml:space="preserve"> $460,400</w:t>
            </w:r>
          </w:p>
        </w:tc>
        <w:tc>
          <w:tcPr>
            <w:tcW w:w="338" w:type="pct"/>
            <w:tcBorders>
              <w:top w:val="nil"/>
              <w:left w:val="nil"/>
              <w:bottom w:val="single" w:sz="4" w:space="0" w:color="auto"/>
              <w:right w:val="single" w:sz="4" w:space="0" w:color="auto"/>
            </w:tcBorders>
            <w:shd w:val="clear" w:color="auto" w:fill="auto"/>
            <w:noWrap/>
            <w:vAlign w:val="center"/>
          </w:tcPr>
          <w:p w:rsidR="007C7BED" w:rsidRPr="00E01D72" w:rsidRDefault="007C7BED" w:rsidP="007C7BED">
            <w:pPr>
              <w:rPr>
                <w:rFonts w:asciiTheme="majorBidi" w:hAnsiTheme="majorBidi" w:cstheme="majorBidi"/>
                <w:color w:val="000000"/>
                <w:sz w:val="16"/>
                <w:szCs w:val="16"/>
              </w:rPr>
            </w:pPr>
            <w:r w:rsidRPr="00E01D72">
              <w:rPr>
                <w:rFonts w:asciiTheme="majorBidi" w:hAnsiTheme="majorBidi" w:cstheme="majorBidi"/>
                <w:color w:val="000000"/>
                <w:sz w:val="16"/>
                <w:szCs w:val="16"/>
              </w:rPr>
              <w:t xml:space="preserve"> $      -   </w:t>
            </w:r>
          </w:p>
        </w:tc>
        <w:tc>
          <w:tcPr>
            <w:tcW w:w="350" w:type="pct"/>
            <w:tcBorders>
              <w:top w:val="nil"/>
              <w:left w:val="nil"/>
              <w:bottom w:val="single" w:sz="4" w:space="0" w:color="auto"/>
              <w:right w:val="single" w:sz="4" w:space="0" w:color="auto"/>
            </w:tcBorders>
            <w:shd w:val="clear" w:color="auto" w:fill="auto"/>
            <w:noWrap/>
            <w:vAlign w:val="center"/>
          </w:tcPr>
          <w:p w:rsidR="007C7BED" w:rsidRPr="00E01D72" w:rsidRDefault="007C7BED" w:rsidP="007C7BED">
            <w:pPr>
              <w:rPr>
                <w:rFonts w:asciiTheme="majorBidi" w:hAnsiTheme="majorBidi" w:cstheme="majorBidi"/>
                <w:color w:val="000000"/>
                <w:sz w:val="16"/>
                <w:szCs w:val="16"/>
              </w:rPr>
            </w:pPr>
            <w:r w:rsidRPr="00E01D72">
              <w:rPr>
                <w:rFonts w:asciiTheme="majorBidi" w:hAnsiTheme="majorBidi" w:cstheme="majorBidi"/>
                <w:color w:val="000000"/>
                <w:sz w:val="16"/>
                <w:szCs w:val="16"/>
              </w:rPr>
              <w:t xml:space="preserve"> $ 300,000 </w:t>
            </w:r>
          </w:p>
        </w:tc>
        <w:tc>
          <w:tcPr>
            <w:tcW w:w="357" w:type="pct"/>
            <w:tcBorders>
              <w:top w:val="nil"/>
              <w:left w:val="nil"/>
              <w:bottom w:val="single" w:sz="4" w:space="0" w:color="auto"/>
              <w:right w:val="single" w:sz="4" w:space="0" w:color="auto"/>
            </w:tcBorders>
            <w:shd w:val="clear" w:color="auto" w:fill="auto"/>
            <w:noWrap/>
            <w:vAlign w:val="center"/>
          </w:tcPr>
          <w:p w:rsidR="007C7BED" w:rsidRPr="00E01D72" w:rsidRDefault="007C7BED" w:rsidP="007C7BED">
            <w:pPr>
              <w:rPr>
                <w:rFonts w:asciiTheme="majorBidi" w:hAnsiTheme="majorBidi" w:cstheme="majorBidi"/>
                <w:color w:val="000000"/>
                <w:sz w:val="16"/>
                <w:szCs w:val="16"/>
              </w:rPr>
            </w:pPr>
            <w:r w:rsidRPr="00E01D72">
              <w:rPr>
                <w:rFonts w:asciiTheme="majorBidi" w:hAnsiTheme="majorBidi" w:cstheme="majorBidi"/>
                <w:color w:val="000000"/>
                <w:sz w:val="16"/>
                <w:szCs w:val="16"/>
              </w:rPr>
              <w:t xml:space="preserve">$      -   </w:t>
            </w:r>
          </w:p>
        </w:tc>
        <w:tc>
          <w:tcPr>
            <w:tcW w:w="387" w:type="pct"/>
            <w:tcBorders>
              <w:top w:val="nil"/>
              <w:left w:val="nil"/>
              <w:bottom w:val="single" w:sz="4" w:space="0" w:color="auto"/>
              <w:right w:val="single" w:sz="4" w:space="0" w:color="auto"/>
            </w:tcBorders>
            <w:shd w:val="clear" w:color="auto" w:fill="auto"/>
            <w:noWrap/>
            <w:vAlign w:val="center"/>
          </w:tcPr>
          <w:p w:rsidR="007C7BED" w:rsidRPr="00E01D72" w:rsidRDefault="007C7BED" w:rsidP="007C7BED">
            <w:pPr>
              <w:rPr>
                <w:rFonts w:asciiTheme="majorBidi" w:hAnsiTheme="majorBidi" w:cstheme="majorBidi"/>
                <w:color w:val="000000"/>
                <w:sz w:val="16"/>
                <w:szCs w:val="16"/>
              </w:rPr>
            </w:pPr>
            <w:r w:rsidRPr="00E01D72">
              <w:rPr>
                <w:rFonts w:asciiTheme="majorBidi" w:hAnsiTheme="majorBidi" w:cstheme="majorBidi"/>
                <w:color w:val="000000"/>
                <w:sz w:val="16"/>
                <w:szCs w:val="16"/>
              </w:rPr>
              <w:t xml:space="preserve">$      -   </w:t>
            </w:r>
          </w:p>
        </w:tc>
        <w:tc>
          <w:tcPr>
            <w:tcW w:w="338" w:type="pct"/>
            <w:tcBorders>
              <w:top w:val="nil"/>
              <w:left w:val="nil"/>
              <w:bottom w:val="single" w:sz="4" w:space="0" w:color="auto"/>
              <w:right w:val="single" w:sz="4" w:space="0" w:color="auto"/>
            </w:tcBorders>
            <w:shd w:val="clear" w:color="auto" w:fill="auto"/>
            <w:noWrap/>
            <w:vAlign w:val="center"/>
          </w:tcPr>
          <w:p w:rsidR="007C7BED" w:rsidRPr="00E01D72" w:rsidRDefault="007C7BED" w:rsidP="007C7BED">
            <w:pPr>
              <w:rPr>
                <w:rFonts w:asciiTheme="majorBidi" w:hAnsiTheme="majorBidi" w:cstheme="majorBidi"/>
                <w:color w:val="000000"/>
                <w:sz w:val="16"/>
                <w:szCs w:val="16"/>
              </w:rPr>
            </w:pPr>
            <w:r w:rsidRPr="00E01D72">
              <w:rPr>
                <w:rFonts w:asciiTheme="majorBidi" w:hAnsiTheme="majorBidi" w:cstheme="majorBidi"/>
                <w:color w:val="000000"/>
                <w:sz w:val="16"/>
                <w:szCs w:val="16"/>
              </w:rPr>
              <w:t xml:space="preserve">$      -   </w:t>
            </w:r>
          </w:p>
        </w:tc>
        <w:tc>
          <w:tcPr>
            <w:tcW w:w="350" w:type="pct"/>
            <w:tcBorders>
              <w:top w:val="nil"/>
              <w:left w:val="nil"/>
              <w:bottom w:val="single" w:sz="4" w:space="0" w:color="auto"/>
              <w:right w:val="single" w:sz="4" w:space="0" w:color="auto"/>
            </w:tcBorders>
            <w:shd w:val="clear" w:color="auto" w:fill="auto"/>
            <w:noWrap/>
            <w:vAlign w:val="center"/>
          </w:tcPr>
          <w:p w:rsidR="007C7BED" w:rsidRPr="00E01D72" w:rsidRDefault="007C7BED" w:rsidP="007C7BED">
            <w:pPr>
              <w:rPr>
                <w:rFonts w:asciiTheme="majorBidi" w:hAnsiTheme="majorBidi" w:cstheme="majorBidi"/>
                <w:color w:val="000000"/>
                <w:sz w:val="16"/>
                <w:szCs w:val="16"/>
              </w:rPr>
            </w:pPr>
            <w:r w:rsidRPr="00E01D72">
              <w:rPr>
                <w:rFonts w:asciiTheme="majorBidi" w:hAnsiTheme="majorBidi" w:cstheme="majorBidi"/>
                <w:color w:val="000000"/>
                <w:sz w:val="16"/>
                <w:szCs w:val="16"/>
              </w:rPr>
              <w:t xml:space="preserve">$      -   </w:t>
            </w:r>
          </w:p>
        </w:tc>
        <w:tc>
          <w:tcPr>
            <w:tcW w:w="338" w:type="pct"/>
            <w:tcBorders>
              <w:top w:val="nil"/>
              <w:left w:val="nil"/>
              <w:bottom w:val="single" w:sz="4" w:space="0" w:color="auto"/>
              <w:right w:val="single" w:sz="4" w:space="0" w:color="auto"/>
            </w:tcBorders>
            <w:shd w:val="clear" w:color="auto" w:fill="auto"/>
            <w:noWrap/>
            <w:vAlign w:val="center"/>
          </w:tcPr>
          <w:p w:rsidR="007C7BED" w:rsidRPr="00E01D72" w:rsidRDefault="007C7BED" w:rsidP="007C7BED">
            <w:pPr>
              <w:rPr>
                <w:rFonts w:asciiTheme="majorBidi" w:hAnsiTheme="majorBidi" w:cstheme="majorBidi"/>
                <w:color w:val="000000"/>
                <w:sz w:val="16"/>
                <w:szCs w:val="16"/>
              </w:rPr>
            </w:pPr>
            <w:r w:rsidRPr="00E01D72">
              <w:rPr>
                <w:rFonts w:asciiTheme="majorBidi" w:hAnsiTheme="majorBidi" w:cstheme="majorBidi"/>
                <w:color w:val="000000"/>
                <w:sz w:val="16"/>
                <w:szCs w:val="16"/>
              </w:rPr>
              <w:t xml:space="preserve">$      -   </w:t>
            </w:r>
          </w:p>
        </w:tc>
        <w:tc>
          <w:tcPr>
            <w:tcW w:w="338" w:type="pct"/>
            <w:tcBorders>
              <w:top w:val="nil"/>
              <w:left w:val="nil"/>
              <w:bottom w:val="single" w:sz="4" w:space="0" w:color="auto"/>
              <w:right w:val="single" w:sz="4" w:space="0" w:color="auto"/>
            </w:tcBorders>
            <w:shd w:val="clear" w:color="auto" w:fill="auto"/>
            <w:noWrap/>
            <w:vAlign w:val="center"/>
          </w:tcPr>
          <w:p w:rsidR="007C7BED" w:rsidRPr="00E01D72" w:rsidRDefault="007C7BED" w:rsidP="007C7BED">
            <w:pPr>
              <w:rPr>
                <w:rFonts w:asciiTheme="majorBidi" w:hAnsiTheme="majorBidi" w:cstheme="majorBidi"/>
                <w:color w:val="000000"/>
                <w:sz w:val="16"/>
                <w:szCs w:val="16"/>
              </w:rPr>
            </w:pPr>
            <w:r w:rsidRPr="00E01D72">
              <w:rPr>
                <w:rFonts w:asciiTheme="majorBidi" w:hAnsiTheme="majorBidi" w:cstheme="majorBidi"/>
                <w:color w:val="000000"/>
                <w:sz w:val="16"/>
                <w:szCs w:val="16"/>
              </w:rPr>
              <w:t xml:space="preserve"> $ 500,000 </w:t>
            </w:r>
          </w:p>
        </w:tc>
        <w:tc>
          <w:tcPr>
            <w:tcW w:w="338" w:type="pct"/>
            <w:tcBorders>
              <w:top w:val="nil"/>
              <w:left w:val="nil"/>
              <w:bottom w:val="single" w:sz="4" w:space="0" w:color="auto"/>
              <w:right w:val="single" w:sz="4" w:space="0" w:color="auto"/>
            </w:tcBorders>
            <w:shd w:val="clear" w:color="auto" w:fill="auto"/>
            <w:noWrap/>
            <w:vAlign w:val="center"/>
          </w:tcPr>
          <w:p w:rsidR="007C7BED" w:rsidRPr="00E01D72" w:rsidRDefault="007C7BED" w:rsidP="007C7BED">
            <w:pPr>
              <w:rPr>
                <w:rFonts w:asciiTheme="majorBidi" w:hAnsiTheme="majorBidi" w:cstheme="majorBidi"/>
                <w:color w:val="000000"/>
                <w:sz w:val="16"/>
                <w:szCs w:val="16"/>
              </w:rPr>
            </w:pPr>
            <w:r w:rsidRPr="00E01D72">
              <w:rPr>
                <w:rFonts w:asciiTheme="majorBidi" w:hAnsiTheme="majorBidi" w:cstheme="majorBidi"/>
                <w:color w:val="000000"/>
                <w:sz w:val="16"/>
                <w:szCs w:val="16"/>
              </w:rPr>
              <w:t xml:space="preserve">$      -   </w:t>
            </w:r>
          </w:p>
        </w:tc>
        <w:tc>
          <w:tcPr>
            <w:tcW w:w="362" w:type="pct"/>
            <w:tcBorders>
              <w:top w:val="nil"/>
              <w:left w:val="nil"/>
              <w:bottom w:val="single" w:sz="4" w:space="0" w:color="auto"/>
              <w:right w:val="single" w:sz="4" w:space="0" w:color="auto"/>
            </w:tcBorders>
            <w:shd w:val="clear" w:color="auto" w:fill="auto"/>
            <w:noWrap/>
            <w:vAlign w:val="center"/>
          </w:tcPr>
          <w:p w:rsidR="007C7BED" w:rsidRPr="007C7BED" w:rsidRDefault="007C7BED" w:rsidP="007C7BED">
            <w:pPr>
              <w:rPr>
                <w:rFonts w:asciiTheme="majorBidi" w:hAnsiTheme="majorBidi" w:cstheme="majorBidi"/>
                <w:color w:val="000000"/>
                <w:sz w:val="16"/>
                <w:szCs w:val="16"/>
              </w:rPr>
            </w:pPr>
            <w:r w:rsidRPr="007C7BED">
              <w:rPr>
                <w:rFonts w:asciiTheme="majorBidi" w:hAnsiTheme="majorBidi" w:cstheme="majorBidi"/>
                <w:color w:val="000000"/>
                <w:sz w:val="16"/>
                <w:szCs w:val="16"/>
              </w:rPr>
              <w:t xml:space="preserve"> $ 800,000 </w:t>
            </w:r>
          </w:p>
        </w:tc>
        <w:tc>
          <w:tcPr>
            <w:tcW w:w="446" w:type="pct"/>
            <w:tcBorders>
              <w:top w:val="nil"/>
              <w:left w:val="nil"/>
              <w:bottom w:val="single" w:sz="4" w:space="0" w:color="auto"/>
              <w:right w:val="single" w:sz="4" w:space="0" w:color="auto"/>
            </w:tcBorders>
            <w:shd w:val="clear" w:color="000000" w:fill="F2F2F2"/>
            <w:noWrap/>
            <w:vAlign w:val="center"/>
          </w:tcPr>
          <w:p w:rsidR="007C7BED" w:rsidRPr="004C3A58" w:rsidRDefault="001E77B0" w:rsidP="007C7BED">
            <w:pPr>
              <w:rPr>
                <w:rFonts w:asciiTheme="majorBidi" w:hAnsiTheme="majorBidi" w:cstheme="majorBidi"/>
                <w:b/>
                <w:bCs/>
                <w:color w:val="000000"/>
                <w:sz w:val="16"/>
                <w:szCs w:val="16"/>
                <w:highlight w:val="yellow"/>
              </w:rPr>
            </w:pPr>
            <w:r w:rsidRPr="004C3A58">
              <w:rPr>
                <w:rFonts w:asciiTheme="majorBidi" w:hAnsiTheme="majorBidi" w:cstheme="majorBidi"/>
                <w:b/>
                <w:bCs/>
                <w:color w:val="000000"/>
                <w:sz w:val="16"/>
                <w:szCs w:val="16"/>
                <w:highlight w:val="yellow"/>
              </w:rPr>
              <w:t xml:space="preserve"> $1,260,400</w:t>
            </w:r>
            <w:r w:rsidR="007C7BED" w:rsidRPr="004C3A58">
              <w:rPr>
                <w:rFonts w:asciiTheme="majorBidi" w:hAnsiTheme="majorBidi" w:cstheme="majorBidi"/>
                <w:b/>
                <w:bCs/>
                <w:color w:val="000000"/>
                <w:sz w:val="16"/>
                <w:szCs w:val="16"/>
                <w:highlight w:val="yellow"/>
              </w:rPr>
              <w:t xml:space="preserve"> </w:t>
            </w:r>
          </w:p>
        </w:tc>
        <w:tc>
          <w:tcPr>
            <w:tcW w:w="390" w:type="pct"/>
            <w:tcBorders>
              <w:top w:val="nil"/>
              <w:left w:val="nil"/>
              <w:bottom w:val="single" w:sz="4" w:space="0" w:color="auto"/>
              <w:right w:val="single" w:sz="4" w:space="0" w:color="auto"/>
            </w:tcBorders>
            <w:shd w:val="clear" w:color="000000" w:fill="F2F2F2"/>
            <w:noWrap/>
            <w:vAlign w:val="center"/>
          </w:tcPr>
          <w:p w:rsidR="007C7BED" w:rsidRPr="007C7BED" w:rsidRDefault="001E77B0" w:rsidP="007C7BED">
            <w:pPr>
              <w:rPr>
                <w:rFonts w:asciiTheme="majorBidi" w:hAnsiTheme="majorBidi" w:cstheme="majorBidi"/>
                <w:b/>
                <w:bCs/>
                <w:color w:val="000000"/>
                <w:sz w:val="16"/>
                <w:szCs w:val="16"/>
              </w:rPr>
            </w:pPr>
            <w:r>
              <w:rPr>
                <w:rFonts w:asciiTheme="majorBidi" w:hAnsiTheme="majorBidi" w:cstheme="majorBidi"/>
                <w:b/>
                <w:bCs/>
                <w:color w:val="000000"/>
                <w:sz w:val="16"/>
                <w:szCs w:val="16"/>
              </w:rPr>
              <w:t>37</w:t>
            </w:r>
            <w:r w:rsidR="007C7BED" w:rsidRPr="007C7BED">
              <w:rPr>
                <w:rFonts w:asciiTheme="majorBidi" w:hAnsiTheme="majorBidi" w:cstheme="majorBidi"/>
                <w:b/>
                <w:bCs/>
                <w:color w:val="000000"/>
                <w:sz w:val="16"/>
                <w:szCs w:val="16"/>
              </w:rPr>
              <w:t>%</w:t>
            </w:r>
          </w:p>
        </w:tc>
      </w:tr>
      <w:tr w:rsidR="007C7BED" w:rsidRPr="00E01D72" w:rsidTr="007C7BED">
        <w:trPr>
          <w:trHeight w:val="315"/>
        </w:trPr>
        <w:tc>
          <w:tcPr>
            <w:tcW w:w="327" w:type="pct"/>
            <w:tcBorders>
              <w:top w:val="nil"/>
              <w:left w:val="nil"/>
              <w:bottom w:val="nil"/>
              <w:right w:val="nil"/>
            </w:tcBorders>
            <w:shd w:val="clear" w:color="auto" w:fill="auto"/>
            <w:noWrap/>
            <w:vAlign w:val="bottom"/>
          </w:tcPr>
          <w:p w:rsidR="007C7BED" w:rsidRPr="00E01D72" w:rsidRDefault="007C7BED" w:rsidP="007C7BED">
            <w:pPr>
              <w:jc w:val="center"/>
              <w:rPr>
                <w:rFonts w:asciiTheme="majorBidi" w:hAnsiTheme="majorBidi" w:cstheme="majorBidi"/>
                <w:color w:val="000000"/>
                <w:sz w:val="16"/>
                <w:szCs w:val="16"/>
              </w:rPr>
            </w:pPr>
            <w:r w:rsidRPr="00E01D72">
              <w:rPr>
                <w:rFonts w:asciiTheme="majorBidi" w:hAnsiTheme="majorBidi" w:cstheme="majorBidi"/>
                <w:color w:val="000000"/>
                <w:sz w:val="16"/>
                <w:szCs w:val="16"/>
              </w:rPr>
              <w:t>PMC</w:t>
            </w:r>
          </w:p>
        </w:tc>
        <w:tc>
          <w:tcPr>
            <w:tcW w:w="338" w:type="pct"/>
            <w:tcBorders>
              <w:top w:val="nil"/>
              <w:left w:val="single" w:sz="4" w:space="0" w:color="auto"/>
              <w:bottom w:val="single" w:sz="4" w:space="0" w:color="auto"/>
              <w:right w:val="single" w:sz="4" w:space="0" w:color="auto"/>
            </w:tcBorders>
            <w:shd w:val="clear" w:color="000000" w:fill="F2F2F2"/>
            <w:noWrap/>
            <w:vAlign w:val="center"/>
          </w:tcPr>
          <w:p w:rsidR="007C7BED" w:rsidRPr="00F46A30" w:rsidRDefault="007C7BED" w:rsidP="007C7BED">
            <w:pPr>
              <w:rPr>
                <w:rFonts w:asciiTheme="majorBidi" w:hAnsiTheme="majorBidi" w:cstheme="majorBidi"/>
                <w:color w:val="000000"/>
                <w:sz w:val="16"/>
                <w:szCs w:val="16"/>
                <w:highlight w:val="yellow"/>
              </w:rPr>
            </w:pPr>
            <w:r w:rsidRPr="00F46A30">
              <w:rPr>
                <w:rFonts w:asciiTheme="majorBidi" w:hAnsiTheme="majorBidi" w:cstheme="majorBidi"/>
                <w:color w:val="000000"/>
                <w:sz w:val="16"/>
                <w:szCs w:val="16"/>
                <w:highlight w:val="yellow"/>
              </w:rPr>
              <w:t xml:space="preserve"> $391,548 </w:t>
            </w:r>
          </w:p>
        </w:tc>
        <w:tc>
          <w:tcPr>
            <w:tcW w:w="338" w:type="pct"/>
            <w:tcBorders>
              <w:top w:val="nil"/>
              <w:left w:val="nil"/>
              <w:bottom w:val="single" w:sz="4" w:space="0" w:color="auto"/>
              <w:right w:val="single" w:sz="4" w:space="0" w:color="auto"/>
            </w:tcBorders>
            <w:shd w:val="clear" w:color="auto" w:fill="auto"/>
            <w:noWrap/>
            <w:vAlign w:val="center"/>
          </w:tcPr>
          <w:p w:rsidR="007C7BED" w:rsidRPr="00E01D72" w:rsidRDefault="007C7BED" w:rsidP="007C7BED">
            <w:pPr>
              <w:rPr>
                <w:rFonts w:asciiTheme="majorBidi" w:hAnsiTheme="majorBidi" w:cstheme="majorBidi"/>
                <w:color w:val="000000"/>
                <w:sz w:val="16"/>
                <w:szCs w:val="16"/>
              </w:rPr>
            </w:pPr>
            <w:r w:rsidRPr="00E01D72">
              <w:rPr>
                <w:rFonts w:asciiTheme="majorBidi" w:hAnsiTheme="majorBidi" w:cstheme="majorBidi"/>
                <w:color w:val="000000"/>
                <w:sz w:val="16"/>
                <w:szCs w:val="16"/>
              </w:rPr>
              <w:t xml:space="preserve"> $      -   </w:t>
            </w:r>
          </w:p>
        </w:tc>
        <w:tc>
          <w:tcPr>
            <w:tcW w:w="350" w:type="pct"/>
            <w:tcBorders>
              <w:top w:val="nil"/>
              <w:left w:val="nil"/>
              <w:bottom w:val="single" w:sz="4" w:space="0" w:color="auto"/>
              <w:right w:val="single" w:sz="4" w:space="0" w:color="auto"/>
            </w:tcBorders>
            <w:shd w:val="clear" w:color="auto" w:fill="auto"/>
            <w:noWrap/>
            <w:vAlign w:val="center"/>
          </w:tcPr>
          <w:p w:rsidR="007C7BED" w:rsidRPr="00E01D72" w:rsidRDefault="007C7BED" w:rsidP="007C7BED">
            <w:pPr>
              <w:rPr>
                <w:rFonts w:asciiTheme="majorBidi" w:hAnsiTheme="majorBidi" w:cstheme="majorBidi"/>
                <w:color w:val="000000"/>
                <w:sz w:val="16"/>
                <w:szCs w:val="16"/>
              </w:rPr>
            </w:pPr>
            <w:r w:rsidRPr="00E01D72">
              <w:rPr>
                <w:rFonts w:asciiTheme="majorBidi" w:hAnsiTheme="majorBidi" w:cstheme="majorBidi"/>
                <w:color w:val="000000"/>
                <w:sz w:val="16"/>
                <w:szCs w:val="16"/>
              </w:rPr>
              <w:t xml:space="preserve"> $ 300,000 </w:t>
            </w:r>
          </w:p>
        </w:tc>
        <w:tc>
          <w:tcPr>
            <w:tcW w:w="357" w:type="pct"/>
            <w:tcBorders>
              <w:top w:val="nil"/>
              <w:left w:val="nil"/>
              <w:bottom w:val="single" w:sz="4" w:space="0" w:color="auto"/>
              <w:right w:val="single" w:sz="4" w:space="0" w:color="auto"/>
            </w:tcBorders>
            <w:shd w:val="clear" w:color="auto" w:fill="auto"/>
            <w:noWrap/>
            <w:vAlign w:val="center"/>
          </w:tcPr>
          <w:p w:rsidR="007C7BED" w:rsidRPr="00E01D72" w:rsidRDefault="007C7BED" w:rsidP="007C7BED">
            <w:pPr>
              <w:rPr>
                <w:rFonts w:asciiTheme="majorBidi" w:hAnsiTheme="majorBidi" w:cstheme="majorBidi"/>
                <w:color w:val="000000"/>
                <w:sz w:val="16"/>
                <w:szCs w:val="16"/>
              </w:rPr>
            </w:pPr>
            <w:r w:rsidRPr="00E01D72">
              <w:rPr>
                <w:rFonts w:asciiTheme="majorBidi" w:hAnsiTheme="majorBidi" w:cstheme="majorBidi"/>
                <w:color w:val="000000"/>
                <w:sz w:val="16"/>
                <w:szCs w:val="16"/>
              </w:rPr>
              <w:t xml:space="preserve">$      -   </w:t>
            </w:r>
          </w:p>
        </w:tc>
        <w:tc>
          <w:tcPr>
            <w:tcW w:w="387" w:type="pct"/>
            <w:tcBorders>
              <w:top w:val="nil"/>
              <w:left w:val="nil"/>
              <w:bottom w:val="single" w:sz="4" w:space="0" w:color="auto"/>
              <w:right w:val="single" w:sz="4" w:space="0" w:color="auto"/>
            </w:tcBorders>
            <w:shd w:val="clear" w:color="auto" w:fill="auto"/>
            <w:noWrap/>
            <w:vAlign w:val="center"/>
          </w:tcPr>
          <w:p w:rsidR="007C7BED" w:rsidRPr="00E01D72" w:rsidRDefault="007C7BED" w:rsidP="007C7BED">
            <w:pPr>
              <w:rPr>
                <w:rFonts w:asciiTheme="majorBidi" w:hAnsiTheme="majorBidi" w:cstheme="majorBidi"/>
                <w:color w:val="000000"/>
                <w:sz w:val="16"/>
                <w:szCs w:val="16"/>
              </w:rPr>
            </w:pPr>
            <w:r w:rsidRPr="00E01D72">
              <w:rPr>
                <w:rFonts w:asciiTheme="majorBidi" w:hAnsiTheme="majorBidi" w:cstheme="majorBidi"/>
                <w:color w:val="000000"/>
                <w:sz w:val="16"/>
                <w:szCs w:val="16"/>
              </w:rPr>
              <w:t xml:space="preserve"> $ 450,000 </w:t>
            </w:r>
          </w:p>
        </w:tc>
        <w:tc>
          <w:tcPr>
            <w:tcW w:w="338" w:type="pct"/>
            <w:tcBorders>
              <w:top w:val="nil"/>
              <w:left w:val="nil"/>
              <w:bottom w:val="single" w:sz="4" w:space="0" w:color="auto"/>
              <w:right w:val="single" w:sz="4" w:space="0" w:color="auto"/>
            </w:tcBorders>
            <w:shd w:val="clear" w:color="auto" w:fill="auto"/>
            <w:noWrap/>
            <w:vAlign w:val="center"/>
          </w:tcPr>
          <w:p w:rsidR="007C7BED" w:rsidRPr="00E01D72" w:rsidRDefault="007C7BED" w:rsidP="007C7BED">
            <w:pPr>
              <w:rPr>
                <w:rFonts w:asciiTheme="majorBidi" w:hAnsiTheme="majorBidi" w:cstheme="majorBidi"/>
                <w:color w:val="000000"/>
                <w:sz w:val="16"/>
                <w:szCs w:val="16"/>
              </w:rPr>
            </w:pPr>
            <w:r w:rsidRPr="00E01D72">
              <w:rPr>
                <w:rFonts w:asciiTheme="majorBidi" w:hAnsiTheme="majorBidi" w:cstheme="majorBidi"/>
                <w:color w:val="000000"/>
                <w:sz w:val="16"/>
                <w:szCs w:val="16"/>
              </w:rPr>
              <w:t xml:space="preserve">$      -   </w:t>
            </w:r>
          </w:p>
        </w:tc>
        <w:tc>
          <w:tcPr>
            <w:tcW w:w="350" w:type="pct"/>
            <w:tcBorders>
              <w:top w:val="nil"/>
              <w:left w:val="nil"/>
              <w:bottom w:val="single" w:sz="4" w:space="0" w:color="auto"/>
              <w:right w:val="single" w:sz="4" w:space="0" w:color="auto"/>
            </w:tcBorders>
            <w:shd w:val="clear" w:color="auto" w:fill="auto"/>
            <w:noWrap/>
            <w:vAlign w:val="center"/>
          </w:tcPr>
          <w:p w:rsidR="007C7BED" w:rsidRPr="00E01D72" w:rsidRDefault="007C7BED" w:rsidP="007C7BED">
            <w:pPr>
              <w:rPr>
                <w:rFonts w:asciiTheme="majorBidi" w:hAnsiTheme="majorBidi" w:cstheme="majorBidi"/>
                <w:color w:val="000000"/>
                <w:sz w:val="16"/>
                <w:szCs w:val="16"/>
              </w:rPr>
            </w:pPr>
            <w:r w:rsidRPr="00E01D72">
              <w:rPr>
                <w:rFonts w:asciiTheme="majorBidi" w:hAnsiTheme="majorBidi" w:cstheme="majorBidi"/>
                <w:color w:val="000000"/>
                <w:sz w:val="16"/>
                <w:szCs w:val="16"/>
              </w:rPr>
              <w:t xml:space="preserve"> $ 100,000 </w:t>
            </w:r>
          </w:p>
        </w:tc>
        <w:tc>
          <w:tcPr>
            <w:tcW w:w="338" w:type="pct"/>
            <w:tcBorders>
              <w:top w:val="nil"/>
              <w:left w:val="nil"/>
              <w:bottom w:val="single" w:sz="4" w:space="0" w:color="auto"/>
              <w:right w:val="single" w:sz="4" w:space="0" w:color="auto"/>
            </w:tcBorders>
            <w:shd w:val="clear" w:color="auto" w:fill="auto"/>
            <w:noWrap/>
            <w:vAlign w:val="center"/>
          </w:tcPr>
          <w:p w:rsidR="007C7BED" w:rsidRPr="00E01D72" w:rsidRDefault="007C7BED" w:rsidP="007C7BED">
            <w:pPr>
              <w:rPr>
                <w:rFonts w:asciiTheme="majorBidi" w:hAnsiTheme="majorBidi" w:cstheme="majorBidi"/>
                <w:color w:val="000000"/>
                <w:sz w:val="16"/>
                <w:szCs w:val="16"/>
              </w:rPr>
            </w:pPr>
            <w:r w:rsidRPr="00E01D72">
              <w:rPr>
                <w:rFonts w:asciiTheme="majorBidi" w:hAnsiTheme="majorBidi" w:cstheme="majorBidi"/>
                <w:color w:val="000000"/>
                <w:sz w:val="16"/>
                <w:szCs w:val="16"/>
              </w:rPr>
              <w:t xml:space="preserve">$      -   </w:t>
            </w:r>
          </w:p>
        </w:tc>
        <w:tc>
          <w:tcPr>
            <w:tcW w:w="338" w:type="pct"/>
            <w:tcBorders>
              <w:top w:val="nil"/>
              <w:left w:val="nil"/>
              <w:bottom w:val="single" w:sz="4" w:space="0" w:color="auto"/>
              <w:right w:val="single" w:sz="4" w:space="0" w:color="auto"/>
            </w:tcBorders>
            <w:shd w:val="clear" w:color="auto" w:fill="auto"/>
            <w:noWrap/>
            <w:vAlign w:val="center"/>
          </w:tcPr>
          <w:p w:rsidR="007C7BED" w:rsidRPr="00E01D72" w:rsidRDefault="007C7BED" w:rsidP="007C7BED">
            <w:pPr>
              <w:rPr>
                <w:rFonts w:asciiTheme="majorBidi" w:hAnsiTheme="majorBidi" w:cstheme="majorBidi"/>
                <w:color w:val="000000"/>
                <w:sz w:val="16"/>
                <w:szCs w:val="16"/>
              </w:rPr>
            </w:pPr>
            <w:r w:rsidRPr="00E01D72">
              <w:rPr>
                <w:rFonts w:asciiTheme="majorBidi" w:hAnsiTheme="majorBidi" w:cstheme="majorBidi"/>
                <w:color w:val="000000"/>
                <w:sz w:val="16"/>
                <w:szCs w:val="16"/>
              </w:rPr>
              <w:t xml:space="preserve"> $ 550,000 </w:t>
            </w:r>
          </w:p>
        </w:tc>
        <w:tc>
          <w:tcPr>
            <w:tcW w:w="338" w:type="pct"/>
            <w:tcBorders>
              <w:top w:val="nil"/>
              <w:left w:val="nil"/>
              <w:bottom w:val="single" w:sz="4" w:space="0" w:color="auto"/>
              <w:right w:val="single" w:sz="4" w:space="0" w:color="auto"/>
            </w:tcBorders>
            <w:shd w:val="clear" w:color="auto" w:fill="auto"/>
            <w:noWrap/>
            <w:vAlign w:val="center"/>
          </w:tcPr>
          <w:p w:rsidR="007C7BED" w:rsidRPr="00E01D72" w:rsidRDefault="007C7BED" w:rsidP="007C7BED">
            <w:pPr>
              <w:rPr>
                <w:rFonts w:asciiTheme="majorBidi" w:hAnsiTheme="majorBidi" w:cstheme="majorBidi"/>
                <w:color w:val="000000"/>
                <w:sz w:val="16"/>
                <w:szCs w:val="16"/>
              </w:rPr>
            </w:pPr>
            <w:r w:rsidRPr="00E01D72">
              <w:rPr>
                <w:rFonts w:asciiTheme="majorBidi" w:hAnsiTheme="majorBidi" w:cstheme="majorBidi"/>
                <w:color w:val="000000"/>
                <w:sz w:val="16"/>
                <w:szCs w:val="16"/>
              </w:rPr>
              <w:t xml:space="preserve"> $ 390,876 </w:t>
            </w:r>
          </w:p>
        </w:tc>
        <w:tc>
          <w:tcPr>
            <w:tcW w:w="362" w:type="pct"/>
            <w:tcBorders>
              <w:top w:val="nil"/>
              <w:left w:val="nil"/>
              <w:bottom w:val="single" w:sz="4" w:space="0" w:color="auto"/>
              <w:right w:val="single" w:sz="4" w:space="0" w:color="auto"/>
            </w:tcBorders>
            <w:shd w:val="clear" w:color="auto" w:fill="auto"/>
            <w:noWrap/>
            <w:vAlign w:val="center"/>
          </w:tcPr>
          <w:p w:rsidR="007C7BED" w:rsidRPr="007C7BED" w:rsidRDefault="007C7BED" w:rsidP="007C7BED">
            <w:pPr>
              <w:rPr>
                <w:rFonts w:asciiTheme="majorBidi" w:hAnsiTheme="majorBidi" w:cstheme="majorBidi"/>
                <w:color w:val="000000"/>
                <w:sz w:val="16"/>
                <w:szCs w:val="16"/>
              </w:rPr>
            </w:pPr>
            <w:r w:rsidRPr="007C7BED">
              <w:rPr>
                <w:rFonts w:asciiTheme="majorBidi" w:hAnsiTheme="majorBidi" w:cstheme="majorBidi"/>
                <w:color w:val="000000"/>
                <w:sz w:val="16"/>
                <w:szCs w:val="16"/>
              </w:rPr>
              <w:t xml:space="preserve"> $ 1,790,876 </w:t>
            </w:r>
          </w:p>
        </w:tc>
        <w:tc>
          <w:tcPr>
            <w:tcW w:w="446" w:type="pct"/>
            <w:tcBorders>
              <w:top w:val="nil"/>
              <w:left w:val="nil"/>
              <w:bottom w:val="single" w:sz="4" w:space="0" w:color="auto"/>
              <w:right w:val="single" w:sz="4" w:space="0" w:color="auto"/>
            </w:tcBorders>
            <w:shd w:val="clear" w:color="000000" w:fill="F2F2F2"/>
            <w:noWrap/>
            <w:vAlign w:val="center"/>
          </w:tcPr>
          <w:p w:rsidR="007C7BED" w:rsidRPr="004C3A58" w:rsidRDefault="007C7BED" w:rsidP="007C7BED">
            <w:pPr>
              <w:rPr>
                <w:rFonts w:asciiTheme="majorBidi" w:hAnsiTheme="majorBidi" w:cstheme="majorBidi"/>
                <w:b/>
                <w:bCs/>
                <w:color w:val="000000"/>
                <w:sz w:val="16"/>
                <w:szCs w:val="16"/>
                <w:highlight w:val="yellow"/>
              </w:rPr>
            </w:pPr>
            <w:r w:rsidRPr="004C3A58">
              <w:rPr>
                <w:rFonts w:asciiTheme="majorBidi" w:hAnsiTheme="majorBidi" w:cstheme="majorBidi"/>
                <w:b/>
                <w:bCs/>
                <w:color w:val="000000"/>
                <w:sz w:val="16"/>
                <w:szCs w:val="16"/>
                <w:highlight w:val="yellow"/>
              </w:rPr>
              <w:t xml:space="preserve"> $2,182,424 </w:t>
            </w:r>
          </w:p>
        </w:tc>
        <w:tc>
          <w:tcPr>
            <w:tcW w:w="390" w:type="pct"/>
            <w:tcBorders>
              <w:top w:val="nil"/>
              <w:left w:val="nil"/>
              <w:bottom w:val="single" w:sz="4" w:space="0" w:color="auto"/>
              <w:right w:val="single" w:sz="4" w:space="0" w:color="auto"/>
            </w:tcBorders>
            <w:shd w:val="clear" w:color="000000" w:fill="F2F2F2"/>
            <w:noWrap/>
            <w:vAlign w:val="center"/>
          </w:tcPr>
          <w:p w:rsidR="007C7BED" w:rsidRPr="007C7BED" w:rsidRDefault="007C7BED" w:rsidP="007C7BED">
            <w:pPr>
              <w:rPr>
                <w:rFonts w:asciiTheme="majorBidi" w:hAnsiTheme="majorBidi" w:cstheme="majorBidi"/>
                <w:b/>
                <w:bCs/>
                <w:color w:val="000000"/>
                <w:sz w:val="16"/>
                <w:szCs w:val="16"/>
              </w:rPr>
            </w:pPr>
            <w:r w:rsidRPr="007C7BED">
              <w:rPr>
                <w:rFonts w:asciiTheme="majorBidi" w:hAnsiTheme="majorBidi" w:cstheme="majorBidi"/>
                <w:b/>
                <w:bCs/>
                <w:color w:val="000000"/>
                <w:sz w:val="16"/>
                <w:szCs w:val="16"/>
              </w:rPr>
              <w:t>18%</w:t>
            </w:r>
          </w:p>
        </w:tc>
      </w:tr>
      <w:tr w:rsidR="007C7BED" w:rsidRPr="00E82902" w:rsidTr="007C7BED">
        <w:trPr>
          <w:trHeight w:val="315"/>
        </w:trPr>
        <w:tc>
          <w:tcPr>
            <w:tcW w:w="327" w:type="pct"/>
            <w:tcBorders>
              <w:top w:val="nil"/>
              <w:left w:val="nil"/>
              <w:bottom w:val="nil"/>
              <w:right w:val="nil"/>
            </w:tcBorders>
            <w:shd w:val="clear" w:color="auto" w:fill="auto"/>
            <w:noWrap/>
            <w:vAlign w:val="bottom"/>
          </w:tcPr>
          <w:p w:rsidR="007C7BED" w:rsidRPr="00E01D72" w:rsidRDefault="007C7BED" w:rsidP="007C7BED">
            <w:pPr>
              <w:rPr>
                <w:rFonts w:asciiTheme="majorBidi" w:hAnsiTheme="majorBidi" w:cstheme="majorBidi"/>
                <w:color w:val="000000"/>
                <w:sz w:val="16"/>
                <w:szCs w:val="16"/>
              </w:rPr>
            </w:pPr>
            <w:r w:rsidRPr="00E01D72">
              <w:rPr>
                <w:rFonts w:asciiTheme="majorBidi" w:hAnsiTheme="majorBidi" w:cstheme="majorBidi"/>
                <w:color w:val="000000"/>
                <w:sz w:val="16"/>
                <w:szCs w:val="16"/>
              </w:rPr>
              <w:t>TOTAL</w:t>
            </w:r>
          </w:p>
        </w:tc>
        <w:tc>
          <w:tcPr>
            <w:tcW w:w="338" w:type="pct"/>
            <w:tcBorders>
              <w:top w:val="nil"/>
              <w:left w:val="single" w:sz="4" w:space="0" w:color="auto"/>
              <w:bottom w:val="single" w:sz="4" w:space="0" w:color="auto"/>
              <w:right w:val="single" w:sz="4" w:space="0" w:color="auto"/>
            </w:tcBorders>
            <w:shd w:val="clear" w:color="000000" w:fill="F2F2F2"/>
            <w:noWrap/>
            <w:vAlign w:val="center"/>
          </w:tcPr>
          <w:p w:rsidR="007C7BED" w:rsidRPr="00F46A30" w:rsidRDefault="007C7BED" w:rsidP="007C7BED">
            <w:pPr>
              <w:rPr>
                <w:rFonts w:asciiTheme="majorBidi" w:hAnsiTheme="majorBidi" w:cstheme="majorBidi"/>
                <w:color w:val="000000"/>
                <w:sz w:val="16"/>
                <w:szCs w:val="16"/>
                <w:highlight w:val="yellow"/>
              </w:rPr>
            </w:pPr>
            <w:r w:rsidRPr="00F46A30">
              <w:rPr>
                <w:rFonts w:asciiTheme="majorBidi" w:hAnsiTheme="majorBidi" w:cstheme="majorBidi"/>
                <w:color w:val="000000"/>
                <w:sz w:val="16"/>
                <w:szCs w:val="16"/>
                <w:highlight w:val="yellow"/>
              </w:rPr>
              <w:t xml:space="preserve"> $8,222,505 </w:t>
            </w:r>
          </w:p>
        </w:tc>
        <w:tc>
          <w:tcPr>
            <w:tcW w:w="338" w:type="pct"/>
            <w:tcBorders>
              <w:top w:val="nil"/>
              <w:left w:val="nil"/>
              <w:bottom w:val="single" w:sz="4" w:space="0" w:color="auto"/>
              <w:right w:val="single" w:sz="4" w:space="0" w:color="auto"/>
            </w:tcBorders>
            <w:shd w:val="clear" w:color="000000" w:fill="F2F2F2"/>
            <w:noWrap/>
            <w:vAlign w:val="center"/>
          </w:tcPr>
          <w:p w:rsidR="007C7BED" w:rsidRPr="007C7BED" w:rsidRDefault="007C7BED" w:rsidP="007C7BED">
            <w:pPr>
              <w:rPr>
                <w:rFonts w:asciiTheme="majorBidi" w:hAnsiTheme="majorBidi" w:cstheme="majorBidi"/>
                <w:color w:val="000000"/>
                <w:sz w:val="16"/>
                <w:szCs w:val="16"/>
              </w:rPr>
            </w:pPr>
            <w:r w:rsidRPr="007C7BED">
              <w:rPr>
                <w:rFonts w:asciiTheme="majorBidi" w:hAnsiTheme="majorBidi" w:cstheme="majorBidi"/>
                <w:color w:val="000000"/>
                <w:sz w:val="16"/>
                <w:szCs w:val="16"/>
              </w:rPr>
              <w:t xml:space="preserve"> $ 3,000,000 </w:t>
            </w:r>
          </w:p>
        </w:tc>
        <w:tc>
          <w:tcPr>
            <w:tcW w:w="350" w:type="pct"/>
            <w:tcBorders>
              <w:top w:val="nil"/>
              <w:left w:val="nil"/>
              <w:bottom w:val="single" w:sz="4" w:space="0" w:color="auto"/>
              <w:right w:val="single" w:sz="4" w:space="0" w:color="auto"/>
            </w:tcBorders>
            <w:shd w:val="clear" w:color="000000" w:fill="F2F2F2"/>
            <w:noWrap/>
            <w:vAlign w:val="center"/>
          </w:tcPr>
          <w:p w:rsidR="007C7BED" w:rsidRPr="007C7BED" w:rsidRDefault="007C7BED" w:rsidP="007C7BED">
            <w:pPr>
              <w:rPr>
                <w:rFonts w:asciiTheme="majorBidi" w:hAnsiTheme="majorBidi" w:cstheme="majorBidi"/>
                <w:color w:val="000000"/>
                <w:sz w:val="16"/>
                <w:szCs w:val="16"/>
              </w:rPr>
            </w:pPr>
            <w:r w:rsidRPr="007C7BED">
              <w:rPr>
                <w:rFonts w:asciiTheme="majorBidi" w:hAnsiTheme="majorBidi" w:cstheme="majorBidi"/>
                <w:color w:val="000000"/>
                <w:sz w:val="16"/>
                <w:szCs w:val="16"/>
              </w:rPr>
              <w:t xml:space="preserve"> $ 1,000,000 </w:t>
            </w:r>
          </w:p>
        </w:tc>
        <w:tc>
          <w:tcPr>
            <w:tcW w:w="357" w:type="pct"/>
            <w:tcBorders>
              <w:top w:val="nil"/>
              <w:left w:val="nil"/>
              <w:bottom w:val="single" w:sz="4" w:space="0" w:color="auto"/>
              <w:right w:val="single" w:sz="4" w:space="0" w:color="auto"/>
            </w:tcBorders>
            <w:shd w:val="clear" w:color="000000" w:fill="F2F2F2"/>
            <w:noWrap/>
            <w:vAlign w:val="center"/>
          </w:tcPr>
          <w:p w:rsidR="007C7BED" w:rsidRPr="007C7BED" w:rsidRDefault="007C7BED" w:rsidP="007C7BED">
            <w:pPr>
              <w:rPr>
                <w:rFonts w:asciiTheme="majorBidi" w:hAnsiTheme="majorBidi" w:cstheme="majorBidi"/>
                <w:color w:val="000000"/>
                <w:sz w:val="16"/>
                <w:szCs w:val="16"/>
              </w:rPr>
            </w:pPr>
            <w:r w:rsidRPr="007C7BED">
              <w:rPr>
                <w:rFonts w:asciiTheme="majorBidi" w:hAnsiTheme="majorBidi" w:cstheme="majorBidi"/>
                <w:color w:val="000000"/>
                <w:sz w:val="16"/>
                <w:szCs w:val="16"/>
              </w:rPr>
              <w:t xml:space="preserve"> $ 5,000,000 </w:t>
            </w:r>
          </w:p>
        </w:tc>
        <w:tc>
          <w:tcPr>
            <w:tcW w:w="387" w:type="pct"/>
            <w:tcBorders>
              <w:top w:val="nil"/>
              <w:left w:val="nil"/>
              <w:bottom w:val="single" w:sz="4" w:space="0" w:color="auto"/>
              <w:right w:val="single" w:sz="4" w:space="0" w:color="auto"/>
            </w:tcBorders>
            <w:shd w:val="clear" w:color="000000" w:fill="F2F2F2"/>
            <w:noWrap/>
            <w:vAlign w:val="center"/>
          </w:tcPr>
          <w:p w:rsidR="007C7BED" w:rsidRPr="007C7BED" w:rsidRDefault="007C7BED" w:rsidP="007C7BED">
            <w:pPr>
              <w:rPr>
                <w:rFonts w:asciiTheme="majorBidi" w:hAnsiTheme="majorBidi" w:cstheme="majorBidi"/>
                <w:color w:val="000000"/>
                <w:sz w:val="16"/>
                <w:szCs w:val="16"/>
              </w:rPr>
            </w:pPr>
            <w:r w:rsidRPr="007C7BED">
              <w:rPr>
                <w:rFonts w:asciiTheme="majorBidi" w:hAnsiTheme="majorBidi" w:cstheme="majorBidi"/>
                <w:color w:val="000000"/>
                <w:sz w:val="16"/>
                <w:szCs w:val="16"/>
              </w:rPr>
              <w:t xml:space="preserve"> $ 4,000,000 </w:t>
            </w:r>
          </w:p>
        </w:tc>
        <w:tc>
          <w:tcPr>
            <w:tcW w:w="338" w:type="pct"/>
            <w:tcBorders>
              <w:top w:val="nil"/>
              <w:left w:val="nil"/>
              <w:bottom w:val="single" w:sz="4" w:space="0" w:color="auto"/>
              <w:right w:val="single" w:sz="4" w:space="0" w:color="auto"/>
            </w:tcBorders>
            <w:shd w:val="clear" w:color="000000" w:fill="F2F2F2"/>
            <w:noWrap/>
            <w:vAlign w:val="center"/>
          </w:tcPr>
          <w:p w:rsidR="007C7BED" w:rsidRPr="007C7BED" w:rsidRDefault="007C7BED" w:rsidP="007C7BED">
            <w:pPr>
              <w:rPr>
                <w:rFonts w:asciiTheme="majorBidi" w:hAnsiTheme="majorBidi" w:cstheme="majorBidi"/>
                <w:color w:val="000000"/>
                <w:sz w:val="16"/>
                <w:szCs w:val="16"/>
              </w:rPr>
            </w:pPr>
            <w:r w:rsidRPr="007C7BED">
              <w:rPr>
                <w:rFonts w:asciiTheme="majorBidi" w:hAnsiTheme="majorBidi" w:cstheme="majorBidi"/>
                <w:color w:val="000000"/>
                <w:sz w:val="16"/>
                <w:szCs w:val="16"/>
              </w:rPr>
              <w:t xml:space="preserve"> $ 2,600,000 </w:t>
            </w:r>
          </w:p>
        </w:tc>
        <w:tc>
          <w:tcPr>
            <w:tcW w:w="350" w:type="pct"/>
            <w:tcBorders>
              <w:top w:val="nil"/>
              <w:left w:val="nil"/>
              <w:bottom w:val="single" w:sz="4" w:space="0" w:color="auto"/>
              <w:right w:val="single" w:sz="4" w:space="0" w:color="auto"/>
            </w:tcBorders>
            <w:shd w:val="clear" w:color="000000" w:fill="F2F2F2"/>
            <w:noWrap/>
            <w:vAlign w:val="center"/>
          </w:tcPr>
          <w:p w:rsidR="007C7BED" w:rsidRPr="007C7BED" w:rsidRDefault="007C7BED" w:rsidP="007C7BED">
            <w:pPr>
              <w:rPr>
                <w:rFonts w:asciiTheme="majorBidi" w:hAnsiTheme="majorBidi" w:cstheme="majorBidi"/>
                <w:color w:val="000000"/>
                <w:sz w:val="16"/>
                <w:szCs w:val="16"/>
              </w:rPr>
            </w:pPr>
            <w:r w:rsidRPr="007C7BED">
              <w:rPr>
                <w:rFonts w:asciiTheme="majorBidi" w:hAnsiTheme="majorBidi" w:cstheme="majorBidi"/>
                <w:color w:val="000000"/>
                <w:sz w:val="16"/>
                <w:szCs w:val="16"/>
              </w:rPr>
              <w:t xml:space="preserve"> $ 800,000 </w:t>
            </w:r>
          </w:p>
        </w:tc>
        <w:tc>
          <w:tcPr>
            <w:tcW w:w="338" w:type="pct"/>
            <w:tcBorders>
              <w:top w:val="nil"/>
              <w:left w:val="nil"/>
              <w:bottom w:val="single" w:sz="4" w:space="0" w:color="auto"/>
              <w:right w:val="single" w:sz="4" w:space="0" w:color="auto"/>
            </w:tcBorders>
            <w:shd w:val="clear" w:color="000000" w:fill="F2F2F2"/>
            <w:noWrap/>
            <w:vAlign w:val="center"/>
          </w:tcPr>
          <w:p w:rsidR="007C7BED" w:rsidRPr="007C7BED" w:rsidRDefault="007C7BED" w:rsidP="007C7BED">
            <w:pPr>
              <w:rPr>
                <w:rFonts w:asciiTheme="majorBidi" w:hAnsiTheme="majorBidi" w:cstheme="majorBidi"/>
                <w:color w:val="000000"/>
                <w:sz w:val="16"/>
                <w:szCs w:val="16"/>
              </w:rPr>
            </w:pPr>
            <w:r w:rsidRPr="007C7BED">
              <w:rPr>
                <w:rFonts w:asciiTheme="majorBidi" w:hAnsiTheme="majorBidi" w:cstheme="majorBidi"/>
                <w:color w:val="000000"/>
                <w:sz w:val="16"/>
                <w:szCs w:val="16"/>
              </w:rPr>
              <w:t xml:space="preserve"> $ 3,300,000 </w:t>
            </w:r>
          </w:p>
        </w:tc>
        <w:tc>
          <w:tcPr>
            <w:tcW w:w="338" w:type="pct"/>
            <w:tcBorders>
              <w:top w:val="nil"/>
              <w:left w:val="nil"/>
              <w:bottom w:val="single" w:sz="4" w:space="0" w:color="auto"/>
              <w:right w:val="single" w:sz="4" w:space="0" w:color="auto"/>
            </w:tcBorders>
            <w:shd w:val="clear" w:color="000000" w:fill="F2F2F2"/>
            <w:noWrap/>
            <w:vAlign w:val="center"/>
          </w:tcPr>
          <w:p w:rsidR="007C7BED" w:rsidRPr="007C7BED" w:rsidRDefault="007C7BED" w:rsidP="007C7BED">
            <w:pPr>
              <w:rPr>
                <w:rFonts w:asciiTheme="majorBidi" w:hAnsiTheme="majorBidi" w:cstheme="majorBidi"/>
                <w:color w:val="000000"/>
                <w:sz w:val="16"/>
                <w:szCs w:val="16"/>
              </w:rPr>
            </w:pPr>
            <w:r w:rsidRPr="007C7BED">
              <w:rPr>
                <w:rFonts w:asciiTheme="majorBidi" w:hAnsiTheme="majorBidi" w:cstheme="majorBidi"/>
                <w:color w:val="000000"/>
                <w:sz w:val="16"/>
                <w:szCs w:val="16"/>
              </w:rPr>
              <w:t xml:space="preserve"> $ 1,050,000 </w:t>
            </w:r>
          </w:p>
        </w:tc>
        <w:tc>
          <w:tcPr>
            <w:tcW w:w="338" w:type="pct"/>
            <w:tcBorders>
              <w:top w:val="nil"/>
              <w:left w:val="nil"/>
              <w:bottom w:val="single" w:sz="4" w:space="0" w:color="auto"/>
              <w:right w:val="single" w:sz="4" w:space="0" w:color="auto"/>
            </w:tcBorders>
            <w:shd w:val="clear" w:color="000000" w:fill="F2F2F2"/>
            <w:noWrap/>
            <w:vAlign w:val="center"/>
          </w:tcPr>
          <w:p w:rsidR="007C7BED" w:rsidRPr="007C7BED" w:rsidRDefault="007C7BED" w:rsidP="007C7BED">
            <w:pPr>
              <w:rPr>
                <w:rFonts w:asciiTheme="majorBidi" w:hAnsiTheme="majorBidi" w:cstheme="majorBidi"/>
                <w:color w:val="000000"/>
                <w:sz w:val="16"/>
                <w:szCs w:val="16"/>
              </w:rPr>
            </w:pPr>
            <w:r w:rsidRPr="007C7BED">
              <w:rPr>
                <w:rFonts w:asciiTheme="majorBidi" w:hAnsiTheme="majorBidi" w:cstheme="majorBidi"/>
                <w:color w:val="000000"/>
                <w:sz w:val="16"/>
                <w:szCs w:val="16"/>
              </w:rPr>
              <w:t xml:space="preserve"> $ 1,390,876 </w:t>
            </w:r>
          </w:p>
        </w:tc>
        <w:tc>
          <w:tcPr>
            <w:tcW w:w="362" w:type="pct"/>
            <w:tcBorders>
              <w:top w:val="nil"/>
              <w:left w:val="nil"/>
              <w:bottom w:val="single" w:sz="4" w:space="0" w:color="auto"/>
              <w:right w:val="single" w:sz="4" w:space="0" w:color="auto"/>
            </w:tcBorders>
            <w:shd w:val="clear" w:color="000000" w:fill="F2F2F2"/>
            <w:noWrap/>
            <w:vAlign w:val="center"/>
          </w:tcPr>
          <w:p w:rsidR="007C7BED" w:rsidRPr="007C7BED" w:rsidRDefault="007C7BED" w:rsidP="007C7BED">
            <w:pPr>
              <w:rPr>
                <w:rFonts w:asciiTheme="majorBidi" w:hAnsiTheme="majorBidi" w:cstheme="majorBidi"/>
                <w:color w:val="000000"/>
                <w:sz w:val="16"/>
                <w:szCs w:val="16"/>
              </w:rPr>
            </w:pPr>
            <w:r w:rsidRPr="007C7BED">
              <w:rPr>
                <w:rFonts w:asciiTheme="majorBidi" w:hAnsiTheme="majorBidi" w:cstheme="majorBidi"/>
                <w:color w:val="000000"/>
                <w:sz w:val="16"/>
                <w:szCs w:val="16"/>
              </w:rPr>
              <w:t xml:space="preserve"> $22,140,876 </w:t>
            </w:r>
          </w:p>
        </w:tc>
        <w:tc>
          <w:tcPr>
            <w:tcW w:w="446" w:type="pct"/>
            <w:tcBorders>
              <w:top w:val="nil"/>
              <w:left w:val="nil"/>
              <w:bottom w:val="single" w:sz="4" w:space="0" w:color="auto"/>
              <w:right w:val="single" w:sz="4" w:space="0" w:color="auto"/>
            </w:tcBorders>
            <w:shd w:val="clear" w:color="000000" w:fill="F2F2F2"/>
            <w:noWrap/>
            <w:vAlign w:val="center"/>
          </w:tcPr>
          <w:p w:rsidR="007C7BED" w:rsidRPr="004C3A58" w:rsidRDefault="007C7BED" w:rsidP="007C7BED">
            <w:pPr>
              <w:rPr>
                <w:rFonts w:asciiTheme="majorBidi" w:hAnsiTheme="majorBidi" w:cstheme="majorBidi"/>
                <w:b/>
                <w:bCs/>
                <w:color w:val="000000"/>
                <w:sz w:val="16"/>
                <w:szCs w:val="16"/>
                <w:highlight w:val="yellow"/>
              </w:rPr>
            </w:pPr>
            <w:r w:rsidRPr="004C3A58">
              <w:rPr>
                <w:rFonts w:asciiTheme="majorBidi" w:hAnsiTheme="majorBidi" w:cstheme="majorBidi"/>
                <w:b/>
                <w:bCs/>
                <w:color w:val="000000"/>
                <w:sz w:val="16"/>
                <w:szCs w:val="16"/>
                <w:highlight w:val="yellow"/>
              </w:rPr>
              <w:t xml:space="preserve"> $30,363,381 </w:t>
            </w:r>
          </w:p>
        </w:tc>
        <w:tc>
          <w:tcPr>
            <w:tcW w:w="390" w:type="pct"/>
            <w:tcBorders>
              <w:top w:val="nil"/>
              <w:left w:val="nil"/>
              <w:bottom w:val="single" w:sz="4" w:space="0" w:color="auto"/>
              <w:right w:val="single" w:sz="4" w:space="0" w:color="auto"/>
            </w:tcBorders>
            <w:shd w:val="clear" w:color="000000" w:fill="F2F2F2"/>
            <w:noWrap/>
            <w:vAlign w:val="center"/>
          </w:tcPr>
          <w:p w:rsidR="007C7BED" w:rsidRPr="007C7BED" w:rsidRDefault="007C7BED" w:rsidP="007C7BED">
            <w:pPr>
              <w:rPr>
                <w:rFonts w:asciiTheme="majorBidi" w:hAnsiTheme="majorBidi" w:cstheme="majorBidi"/>
                <w:b/>
                <w:bCs/>
                <w:color w:val="000000"/>
                <w:sz w:val="16"/>
                <w:szCs w:val="16"/>
              </w:rPr>
            </w:pPr>
            <w:r w:rsidRPr="007C7BED">
              <w:rPr>
                <w:rFonts w:asciiTheme="majorBidi" w:hAnsiTheme="majorBidi" w:cstheme="majorBidi"/>
                <w:b/>
                <w:bCs/>
                <w:color w:val="000000"/>
                <w:sz w:val="16"/>
                <w:szCs w:val="16"/>
              </w:rPr>
              <w:t>27%</w:t>
            </w:r>
          </w:p>
        </w:tc>
      </w:tr>
    </w:tbl>
    <w:p w:rsidR="00CE4832" w:rsidRDefault="00CE4832" w:rsidP="00BC513B">
      <w:pPr>
        <w:pStyle w:val="Default"/>
        <w:spacing w:before="100" w:beforeAutospacing="1" w:after="100" w:afterAutospacing="1"/>
        <w:contextualSpacing/>
        <w:jc w:val="both"/>
        <w:rPr>
          <w:rFonts w:asciiTheme="majorBidi" w:hAnsiTheme="majorBidi" w:cstheme="majorBidi"/>
          <w:b/>
          <w:sz w:val="22"/>
          <w:szCs w:val="22"/>
          <w:lang w:val="en-CA"/>
        </w:rPr>
      </w:pPr>
    </w:p>
    <w:p w:rsidR="000D5FB4" w:rsidRDefault="000D5FB4" w:rsidP="000D5FB4">
      <w:pPr>
        <w:pStyle w:val="Default"/>
        <w:spacing w:before="100" w:beforeAutospacing="1" w:after="100" w:afterAutospacing="1"/>
        <w:contextualSpacing/>
        <w:jc w:val="both"/>
        <w:rPr>
          <w:rFonts w:asciiTheme="majorBidi" w:hAnsiTheme="majorBidi" w:cstheme="majorBidi"/>
          <w:bCs/>
          <w:sz w:val="22"/>
          <w:szCs w:val="22"/>
          <w:lang w:val="en-CA"/>
        </w:rPr>
      </w:pPr>
      <w:r w:rsidRPr="000D5FB4">
        <w:rPr>
          <w:rFonts w:asciiTheme="majorBidi" w:hAnsiTheme="majorBidi" w:cstheme="majorBidi"/>
          <w:bCs/>
          <w:sz w:val="22"/>
          <w:szCs w:val="22"/>
          <w:lang w:val="en-CA"/>
        </w:rPr>
        <w:t xml:space="preserve">Please, note the difference between the co-financing amount reported in this table and the amount stated in the co-financing letter from the Ministry of Agriculture. </w:t>
      </w:r>
      <w:r>
        <w:rPr>
          <w:rFonts w:asciiTheme="majorBidi" w:hAnsiTheme="majorBidi" w:cstheme="majorBidi"/>
          <w:bCs/>
          <w:sz w:val="22"/>
          <w:szCs w:val="22"/>
          <w:lang w:val="en-CA"/>
        </w:rPr>
        <w:t>In the co-financing letter, the project PASK II – Poverty Reduction Project in Aftout South and Karakoro, phase II – is a LDCF and IFAD financed project and can therefore not be featured as co-financing. As a result, the amount stated in the co-financing letter (USD 5 M) has been reduced by USD1 M, the amount originally estimated as co-financing from the PASK II project.</w:t>
      </w:r>
    </w:p>
    <w:p w:rsidR="000D5FB4" w:rsidRPr="000D5FB4" w:rsidRDefault="000D5FB4" w:rsidP="000D5FB4">
      <w:pPr>
        <w:pStyle w:val="Default"/>
        <w:spacing w:before="100" w:beforeAutospacing="1" w:after="100" w:afterAutospacing="1"/>
        <w:contextualSpacing/>
        <w:jc w:val="both"/>
        <w:rPr>
          <w:rFonts w:asciiTheme="majorBidi" w:hAnsiTheme="majorBidi" w:cstheme="majorBidi"/>
          <w:bCs/>
          <w:sz w:val="22"/>
          <w:szCs w:val="22"/>
          <w:lang w:val="en-CA"/>
        </w:rPr>
      </w:pPr>
    </w:p>
    <w:p w:rsidR="000D5FB4" w:rsidRPr="00E82902" w:rsidRDefault="000D5FB4" w:rsidP="00BC513B">
      <w:pPr>
        <w:pStyle w:val="Default"/>
        <w:spacing w:before="100" w:beforeAutospacing="1" w:after="100" w:afterAutospacing="1"/>
        <w:contextualSpacing/>
        <w:jc w:val="both"/>
        <w:rPr>
          <w:rFonts w:asciiTheme="majorBidi" w:hAnsiTheme="majorBidi" w:cstheme="majorBidi"/>
          <w:b/>
          <w:sz w:val="22"/>
          <w:szCs w:val="22"/>
          <w:lang w:val="en-CA"/>
        </w:rPr>
      </w:pPr>
    </w:p>
    <w:p w:rsidR="00DA05F3" w:rsidRPr="00E82902" w:rsidRDefault="00DA05F3" w:rsidP="00DA05F3">
      <w:pPr>
        <w:spacing w:before="100" w:beforeAutospacing="1" w:after="100" w:afterAutospacing="1"/>
        <w:contextualSpacing/>
        <w:rPr>
          <w:rFonts w:asciiTheme="majorBidi" w:hAnsiTheme="majorBidi" w:cstheme="majorBidi"/>
          <w:bCs/>
          <w:sz w:val="22"/>
          <w:szCs w:val="22"/>
          <w:u w:val="single"/>
          <w:lang w:eastAsia="en-GB"/>
        </w:rPr>
        <w:sectPr w:rsidR="00DA05F3" w:rsidRPr="00E82902" w:rsidSect="00DA05F3">
          <w:footnotePr>
            <w:numRestart w:val="eachSect"/>
          </w:footnotePr>
          <w:pgSz w:w="16840" w:h="11907" w:orient="landscape" w:code="9"/>
          <w:pgMar w:top="1440" w:right="1134" w:bottom="1134" w:left="851" w:header="709" w:footer="709" w:gutter="0"/>
          <w:cols w:space="708"/>
          <w:docGrid w:linePitch="360"/>
        </w:sectPr>
      </w:pPr>
    </w:p>
    <w:tbl>
      <w:tblPr>
        <w:tblStyle w:val="TableGrid"/>
        <w:tblW w:w="0" w:type="auto"/>
        <w:tblLook w:val="04A0" w:firstRow="1" w:lastRow="0" w:firstColumn="1" w:lastColumn="0" w:noHBand="0" w:noVBand="1"/>
      </w:tblPr>
      <w:tblGrid>
        <w:gridCol w:w="1865"/>
        <w:gridCol w:w="959"/>
        <w:gridCol w:w="1274"/>
        <w:gridCol w:w="1416"/>
        <w:gridCol w:w="3809"/>
      </w:tblGrid>
      <w:tr w:rsidR="001932D3" w:rsidRPr="00D328D2" w:rsidTr="00621497">
        <w:tc>
          <w:tcPr>
            <w:tcW w:w="1865" w:type="dxa"/>
          </w:tcPr>
          <w:p w:rsidR="001932D3" w:rsidRPr="00D328D2" w:rsidRDefault="001932D3" w:rsidP="00AE793F">
            <w:pPr>
              <w:rPr>
                <w:rFonts w:asciiTheme="majorBidi" w:hAnsiTheme="majorBidi" w:cstheme="majorBidi"/>
                <w:sz w:val="20"/>
                <w:szCs w:val="20"/>
                <w:highlight w:val="yellow"/>
                <w:lang w:val="fr-CA"/>
              </w:rPr>
            </w:pPr>
            <w:r w:rsidRPr="00D328D2">
              <w:rPr>
                <w:rFonts w:asciiTheme="majorBidi" w:hAnsiTheme="majorBidi" w:cstheme="majorBidi"/>
                <w:sz w:val="20"/>
                <w:szCs w:val="20"/>
                <w:highlight w:val="yellow"/>
                <w:lang w:val="fr-CA"/>
              </w:rPr>
              <w:lastRenderedPageBreak/>
              <w:t>Partner</w:t>
            </w:r>
          </w:p>
        </w:tc>
        <w:tc>
          <w:tcPr>
            <w:tcW w:w="959" w:type="dxa"/>
          </w:tcPr>
          <w:p w:rsidR="001932D3" w:rsidRPr="00D328D2" w:rsidRDefault="001932D3" w:rsidP="00AE793F">
            <w:pPr>
              <w:rPr>
                <w:rFonts w:asciiTheme="majorBidi" w:hAnsiTheme="majorBidi" w:cstheme="majorBidi"/>
                <w:sz w:val="20"/>
                <w:szCs w:val="20"/>
                <w:highlight w:val="yellow"/>
                <w:lang w:val="fr-CA"/>
              </w:rPr>
            </w:pPr>
            <w:r w:rsidRPr="00D328D2">
              <w:rPr>
                <w:rFonts w:asciiTheme="majorBidi" w:hAnsiTheme="majorBidi" w:cstheme="majorBidi"/>
                <w:sz w:val="20"/>
                <w:szCs w:val="20"/>
                <w:highlight w:val="yellow"/>
                <w:lang w:val="fr-CA"/>
              </w:rPr>
              <w:t>Nature</w:t>
            </w:r>
          </w:p>
        </w:tc>
        <w:tc>
          <w:tcPr>
            <w:tcW w:w="1274" w:type="dxa"/>
          </w:tcPr>
          <w:p w:rsidR="001932D3" w:rsidRPr="00D328D2" w:rsidRDefault="001932D3" w:rsidP="00AE793F">
            <w:pPr>
              <w:rPr>
                <w:rFonts w:asciiTheme="majorBidi" w:hAnsiTheme="majorBidi" w:cstheme="majorBidi"/>
                <w:sz w:val="20"/>
                <w:szCs w:val="20"/>
                <w:highlight w:val="yellow"/>
                <w:lang w:val="fr-CA"/>
              </w:rPr>
            </w:pPr>
            <w:r w:rsidRPr="00D328D2">
              <w:rPr>
                <w:rFonts w:asciiTheme="majorBidi" w:hAnsiTheme="majorBidi" w:cstheme="majorBidi"/>
                <w:sz w:val="20"/>
                <w:szCs w:val="20"/>
                <w:highlight w:val="yellow"/>
                <w:lang w:val="fr-CA"/>
              </w:rPr>
              <w:t>Amount</w:t>
            </w:r>
          </w:p>
        </w:tc>
        <w:tc>
          <w:tcPr>
            <w:tcW w:w="1416" w:type="dxa"/>
          </w:tcPr>
          <w:p w:rsidR="001932D3" w:rsidRPr="00D328D2" w:rsidRDefault="001932D3" w:rsidP="00AE793F">
            <w:pPr>
              <w:rPr>
                <w:rFonts w:asciiTheme="majorBidi" w:hAnsiTheme="majorBidi" w:cstheme="majorBidi"/>
                <w:sz w:val="20"/>
                <w:szCs w:val="20"/>
                <w:highlight w:val="yellow"/>
                <w:lang w:val="fr-CA"/>
              </w:rPr>
            </w:pPr>
            <w:r w:rsidRPr="00D328D2">
              <w:rPr>
                <w:rFonts w:asciiTheme="majorBidi" w:hAnsiTheme="majorBidi" w:cstheme="majorBidi"/>
                <w:sz w:val="20"/>
                <w:szCs w:val="20"/>
                <w:highlight w:val="yellow"/>
                <w:lang w:val="fr-CA"/>
              </w:rPr>
              <w:t>Source</w:t>
            </w:r>
          </w:p>
        </w:tc>
        <w:tc>
          <w:tcPr>
            <w:tcW w:w="3809" w:type="dxa"/>
          </w:tcPr>
          <w:p w:rsidR="001932D3" w:rsidRPr="00D328D2" w:rsidRDefault="001932D3" w:rsidP="00AE793F">
            <w:pPr>
              <w:rPr>
                <w:rFonts w:asciiTheme="majorBidi" w:hAnsiTheme="majorBidi" w:cstheme="majorBidi"/>
                <w:sz w:val="20"/>
                <w:szCs w:val="20"/>
                <w:highlight w:val="yellow"/>
                <w:lang w:val="fr-CA"/>
              </w:rPr>
            </w:pPr>
            <w:r w:rsidRPr="00D328D2">
              <w:rPr>
                <w:rFonts w:asciiTheme="majorBidi" w:hAnsiTheme="majorBidi" w:cstheme="majorBidi"/>
                <w:sz w:val="20"/>
                <w:szCs w:val="20"/>
                <w:highlight w:val="yellow"/>
                <w:lang w:val="fr-CA"/>
              </w:rPr>
              <w:t>Use</w:t>
            </w:r>
          </w:p>
        </w:tc>
      </w:tr>
      <w:tr w:rsidR="001932D3" w:rsidRPr="00D328D2" w:rsidTr="00621497">
        <w:tc>
          <w:tcPr>
            <w:tcW w:w="1865" w:type="dxa"/>
          </w:tcPr>
          <w:p w:rsidR="001932D3" w:rsidRPr="00D328D2" w:rsidRDefault="001932D3" w:rsidP="00AE793F">
            <w:pPr>
              <w:rPr>
                <w:rFonts w:asciiTheme="majorBidi" w:hAnsiTheme="majorBidi" w:cstheme="majorBidi"/>
                <w:sz w:val="20"/>
                <w:szCs w:val="20"/>
                <w:highlight w:val="yellow"/>
                <w:lang w:val="fr-CA"/>
              </w:rPr>
            </w:pPr>
            <w:r w:rsidRPr="00D328D2">
              <w:rPr>
                <w:rFonts w:asciiTheme="majorBidi" w:hAnsiTheme="majorBidi" w:cstheme="majorBidi"/>
                <w:sz w:val="20"/>
                <w:szCs w:val="20"/>
                <w:highlight w:val="yellow"/>
                <w:lang w:val="fr-CA"/>
              </w:rPr>
              <w:t>Government of Mauritania</w:t>
            </w:r>
          </w:p>
        </w:tc>
        <w:tc>
          <w:tcPr>
            <w:tcW w:w="959" w:type="dxa"/>
          </w:tcPr>
          <w:p w:rsidR="001932D3" w:rsidRPr="00D328D2" w:rsidRDefault="001932D3" w:rsidP="00AE793F">
            <w:pPr>
              <w:rPr>
                <w:rFonts w:asciiTheme="majorBidi" w:hAnsiTheme="majorBidi" w:cstheme="majorBidi"/>
                <w:sz w:val="20"/>
                <w:szCs w:val="20"/>
                <w:highlight w:val="yellow"/>
                <w:lang w:val="fr-CA"/>
              </w:rPr>
            </w:pPr>
            <w:r w:rsidRPr="00D328D2">
              <w:rPr>
                <w:rFonts w:asciiTheme="majorBidi" w:hAnsiTheme="majorBidi" w:cstheme="majorBidi"/>
                <w:sz w:val="20"/>
                <w:szCs w:val="20"/>
                <w:highlight w:val="yellow"/>
                <w:lang w:val="fr-CA"/>
              </w:rPr>
              <w:t>Cash</w:t>
            </w:r>
          </w:p>
        </w:tc>
        <w:tc>
          <w:tcPr>
            <w:tcW w:w="1274" w:type="dxa"/>
          </w:tcPr>
          <w:p w:rsidR="001932D3" w:rsidRPr="00D328D2" w:rsidRDefault="001932D3" w:rsidP="00AE793F">
            <w:pPr>
              <w:rPr>
                <w:rFonts w:asciiTheme="majorBidi" w:hAnsiTheme="majorBidi" w:cstheme="majorBidi"/>
                <w:sz w:val="20"/>
                <w:szCs w:val="20"/>
                <w:highlight w:val="yellow"/>
                <w:lang w:val="fr-CA"/>
              </w:rPr>
            </w:pPr>
            <w:r w:rsidRPr="00D328D2">
              <w:rPr>
                <w:rFonts w:asciiTheme="majorBidi" w:hAnsiTheme="majorBidi" w:cstheme="majorBidi"/>
                <w:sz w:val="20"/>
                <w:szCs w:val="20"/>
                <w:highlight w:val="yellow"/>
                <w:lang w:val="fr-CA"/>
              </w:rPr>
              <w:t>1,390,876</w:t>
            </w:r>
          </w:p>
        </w:tc>
        <w:tc>
          <w:tcPr>
            <w:tcW w:w="1416" w:type="dxa"/>
          </w:tcPr>
          <w:p w:rsidR="001932D3" w:rsidRPr="00D328D2" w:rsidRDefault="001932D3" w:rsidP="00AE793F">
            <w:pPr>
              <w:rPr>
                <w:rFonts w:asciiTheme="majorBidi" w:hAnsiTheme="majorBidi" w:cstheme="majorBidi"/>
                <w:sz w:val="20"/>
                <w:szCs w:val="20"/>
                <w:highlight w:val="yellow"/>
                <w:lang w:val="fr-CA"/>
              </w:rPr>
            </w:pPr>
            <w:r w:rsidRPr="00D328D2">
              <w:rPr>
                <w:rFonts w:asciiTheme="majorBidi" w:hAnsiTheme="majorBidi" w:cstheme="majorBidi"/>
                <w:sz w:val="20"/>
                <w:szCs w:val="20"/>
                <w:highlight w:val="yellow"/>
                <w:lang w:val="fr-CA"/>
              </w:rPr>
              <w:t xml:space="preserve">National Budget </w:t>
            </w:r>
          </w:p>
        </w:tc>
        <w:tc>
          <w:tcPr>
            <w:tcW w:w="3809" w:type="dxa"/>
          </w:tcPr>
          <w:p w:rsidR="001932D3" w:rsidRPr="00D328D2" w:rsidRDefault="001932D3" w:rsidP="00AE793F">
            <w:pPr>
              <w:rPr>
                <w:rFonts w:asciiTheme="majorBidi" w:hAnsiTheme="majorBidi" w:cstheme="majorBidi"/>
                <w:sz w:val="20"/>
                <w:szCs w:val="20"/>
                <w:highlight w:val="yellow"/>
              </w:rPr>
            </w:pPr>
            <w:r w:rsidRPr="00D328D2">
              <w:rPr>
                <w:rFonts w:asciiTheme="majorBidi" w:hAnsiTheme="majorBidi" w:cstheme="majorBidi"/>
                <w:sz w:val="20"/>
                <w:szCs w:val="20"/>
                <w:highlight w:val="yellow"/>
              </w:rPr>
              <w:t xml:space="preserve">- Delegation of regional staff to participate in project; </w:t>
            </w:r>
          </w:p>
          <w:p w:rsidR="001932D3" w:rsidRPr="00D328D2" w:rsidRDefault="001932D3" w:rsidP="00AE793F">
            <w:pPr>
              <w:rPr>
                <w:rFonts w:asciiTheme="majorBidi" w:hAnsiTheme="majorBidi" w:cstheme="majorBidi"/>
                <w:sz w:val="20"/>
                <w:szCs w:val="20"/>
                <w:highlight w:val="yellow"/>
              </w:rPr>
            </w:pPr>
            <w:r w:rsidRPr="00D328D2">
              <w:rPr>
                <w:rFonts w:asciiTheme="majorBidi" w:hAnsiTheme="majorBidi" w:cstheme="majorBidi"/>
                <w:sz w:val="20"/>
                <w:szCs w:val="20"/>
                <w:highlight w:val="yellow"/>
              </w:rPr>
              <w:t>- Coordination of project through Ministry of Environment</w:t>
            </w:r>
          </w:p>
          <w:p w:rsidR="001932D3" w:rsidRPr="00D328D2" w:rsidRDefault="001932D3" w:rsidP="00AE793F">
            <w:pPr>
              <w:rPr>
                <w:rFonts w:asciiTheme="majorBidi" w:hAnsiTheme="majorBidi" w:cstheme="majorBidi"/>
                <w:sz w:val="20"/>
                <w:szCs w:val="20"/>
                <w:highlight w:val="yellow"/>
              </w:rPr>
            </w:pPr>
            <w:r w:rsidRPr="00D328D2">
              <w:rPr>
                <w:rFonts w:asciiTheme="majorBidi" w:hAnsiTheme="majorBidi" w:cstheme="majorBidi"/>
                <w:sz w:val="20"/>
                <w:szCs w:val="20"/>
                <w:highlight w:val="yellow"/>
              </w:rPr>
              <w:t>- Contribution to organization of project steering committees</w:t>
            </w:r>
          </w:p>
          <w:p w:rsidR="001932D3" w:rsidRPr="00D328D2" w:rsidRDefault="001932D3" w:rsidP="00AE793F">
            <w:pPr>
              <w:rPr>
                <w:rFonts w:asciiTheme="majorBidi" w:hAnsiTheme="majorBidi" w:cstheme="majorBidi"/>
                <w:sz w:val="20"/>
                <w:szCs w:val="20"/>
                <w:highlight w:val="yellow"/>
              </w:rPr>
            </w:pPr>
            <w:r w:rsidRPr="00D328D2">
              <w:rPr>
                <w:rFonts w:asciiTheme="majorBidi" w:hAnsiTheme="majorBidi" w:cstheme="majorBidi"/>
                <w:sz w:val="20"/>
                <w:szCs w:val="20"/>
                <w:highlight w:val="yellow"/>
              </w:rPr>
              <w:t>- Support to land use planning (1.2)</w:t>
            </w:r>
          </w:p>
        </w:tc>
      </w:tr>
      <w:tr w:rsidR="001932D3" w:rsidRPr="00D328D2" w:rsidTr="00621497">
        <w:tc>
          <w:tcPr>
            <w:tcW w:w="1865" w:type="dxa"/>
          </w:tcPr>
          <w:p w:rsidR="001932D3" w:rsidRPr="00D328D2" w:rsidRDefault="001932D3" w:rsidP="00AE793F">
            <w:pPr>
              <w:rPr>
                <w:rFonts w:asciiTheme="majorBidi" w:hAnsiTheme="majorBidi" w:cstheme="majorBidi"/>
                <w:sz w:val="20"/>
                <w:szCs w:val="20"/>
                <w:highlight w:val="yellow"/>
                <w:lang w:val="fr-CA"/>
              </w:rPr>
            </w:pPr>
            <w:r w:rsidRPr="00D328D2">
              <w:rPr>
                <w:rFonts w:asciiTheme="majorBidi" w:hAnsiTheme="majorBidi" w:cstheme="majorBidi"/>
                <w:sz w:val="20"/>
                <w:szCs w:val="20"/>
                <w:highlight w:val="yellow"/>
                <w:lang w:val="fr-CA"/>
              </w:rPr>
              <w:t>Ministry of Livestock</w:t>
            </w:r>
          </w:p>
        </w:tc>
        <w:tc>
          <w:tcPr>
            <w:tcW w:w="959" w:type="dxa"/>
          </w:tcPr>
          <w:p w:rsidR="001932D3" w:rsidRPr="00D328D2" w:rsidRDefault="001932D3" w:rsidP="00AE793F">
            <w:pPr>
              <w:rPr>
                <w:rFonts w:asciiTheme="majorBidi" w:hAnsiTheme="majorBidi" w:cstheme="majorBidi"/>
                <w:sz w:val="20"/>
                <w:szCs w:val="20"/>
                <w:highlight w:val="yellow"/>
                <w:lang w:val="fr-CA"/>
              </w:rPr>
            </w:pPr>
            <w:r w:rsidRPr="00D328D2">
              <w:rPr>
                <w:rFonts w:asciiTheme="majorBidi" w:hAnsiTheme="majorBidi" w:cstheme="majorBidi"/>
                <w:sz w:val="20"/>
                <w:szCs w:val="20"/>
                <w:highlight w:val="yellow"/>
                <w:lang w:val="fr-CA"/>
              </w:rPr>
              <w:t>Grant</w:t>
            </w:r>
          </w:p>
        </w:tc>
        <w:tc>
          <w:tcPr>
            <w:tcW w:w="1274" w:type="dxa"/>
          </w:tcPr>
          <w:p w:rsidR="001932D3" w:rsidRPr="00D328D2" w:rsidRDefault="001932D3" w:rsidP="00AE793F">
            <w:pPr>
              <w:rPr>
                <w:rFonts w:asciiTheme="majorBidi" w:hAnsiTheme="majorBidi" w:cstheme="majorBidi"/>
                <w:sz w:val="20"/>
                <w:szCs w:val="20"/>
                <w:highlight w:val="yellow"/>
                <w:lang w:val="fr-CA"/>
              </w:rPr>
            </w:pPr>
            <w:r w:rsidRPr="00D328D2">
              <w:rPr>
                <w:rFonts w:asciiTheme="majorBidi" w:hAnsiTheme="majorBidi" w:cstheme="majorBidi"/>
                <w:sz w:val="20"/>
                <w:szCs w:val="20"/>
                <w:highlight w:val="yellow"/>
                <w:lang w:val="fr-CA"/>
              </w:rPr>
              <w:t>4,000,000</w:t>
            </w:r>
          </w:p>
        </w:tc>
        <w:tc>
          <w:tcPr>
            <w:tcW w:w="1416" w:type="dxa"/>
          </w:tcPr>
          <w:p w:rsidR="001932D3" w:rsidRPr="00D328D2" w:rsidRDefault="001932D3" w:rsidP="00AE793F">
            <w:pPr>
              <w:rPr>
                <w:rFonts w:asciiTheme="majorBidi" w:hAnsiTheme="majorBidi" w:cstheme="majorBidi"/>
                <w:sz w:val="20"/>
                <w:szCs w:val="20"/>
                <w:highlight w:val="yellow"/>
                <w:lang w:val="fr-CA"/>
              </w:rPr>
            </w:pPr>
            <w:r w:rsidRPr="00D328D2">
              <w:rPr>
                <w:rFonts w:asciiTheme="majorBidi" w:hAnsiTheme="majorBidi" w:cstheme="majorBidi"/>
                <w:sz w:val="20"/>
                <w:szCs w:val="20"/>
                <w:highlight w:val="yellow"/>
                <w:lang w:val="fr-CA"/>
              </w:rPr>
              <w:t>National Budgets</w:t>
            </w:r>
          </w:p>
        </w:tc>
        <w:tc>
          <w:tcPr>
            <w:tcW w:w="3809" w:type="dxa"/>
          </w:tcPr>
          <w:p w:rsidR="001932D3" w:rsidRPr="00D328D2" w:rsidRDefault="001932D3" w:rsidP="00AE793F">
            <w:pPr>
              <w:rPr>
                <w:rFonts w:asciiTheme="majorBidi" w:hAnsiTheme="majorBidi" w:cstheme="majorBidi"/>
                <w:sz w:val="20"/>
                <w:szCs w:val="20"/>
                <w:highlight w:val="yellow"/>
              </w:rPr>
            </w:pPr>
            <w:r w:rsidRPr="00D328D2">
              <w:rPr>
                <w:rFonts w:asciiTheme="majorBidi" w:hAnsiTheme="majorBidi" w:cstheme="majorBidi"/>
                <w:sz w:val="20"/>
                <w:szCs w:val="20"/>
                <w:highlight w:val="yellow"/>
              </w:rPr>
              <w:t>- Support to acquisition and dissemination of small livestock, including training and capacity building and related equipment</w:t>
            </w:r>
          </w:p>
          <w:p w:rsidR="001932D3" w:rsidRPr="00D328D2" w:rsidRDefault="001932D3" w:rsidP="00AE793F">
            <w:pPr>
              <w:rPr>
                <w:rFonts w:asciiTheme="majorBidi" w:hAnsiTheme="majorBidi" w:cstheme="majorBidi"/>
                <w:sz w:val="20"/>
                <w:szCs w:val="20"/>
                <w:highlight w:val="yellow"/>
              </w:rPr>
            </w:pPr>
            <w:r w:rsidRPr="00D328D2">
              <w:rPr>
                <w:rFonts w:asciiTheme="majorBidi" w:hAnsiTheme="majorBidi" w:cstheme="majorBidi"/>
                <w:sz w:val="20"/>
                <w:szCs w:val="20"/>
                <w:highlight w:val="yellow"/>
              </w:rPr>
              <w:t>- Support to livestock management through veterinary services and</w:t>
            </w:r>
          </w:p>
          <w:p w:rsidR="001932D3" w:rsidRPr="00D328D2" w:rsidRDefault="001932D3" w:rsidP="00AE793F">
            <w:pPr>
              <w:rPr>
                <w:rFonts w:asciiTheme="majorBidi" w:hAnsiTheme="majorBidi" w:cstheme="majorBidi"/>
                <w:sz w:val="20"/>
                <w:szCs w:val="20"/>
                <w:highlight w:val="yellow"/>
              </w:rPr>
            </w:pPr>
            <w:r w:rsidRPr="00D328D2">
              <w:rPr>
                <w:rFonts w:asciiTheme="majorBidi" w:hAnsiTheme="majorBidi" w:cstheme="majorBidi"/>
                <w:sz w:val="20"/>
                <w:szCs w:val="20"/>
                <w:highlight w:val="yellow"/>
              </w:rPr>
              <w:t>- Development and monitoring of livestock policies, including livestock code.</w:t>
            </w:r>
          </w:p>
        </w:tc>
      </w:tr>
      <w:tr w:rsidR="001932D3" w:rsidRPr="00D328D2" w:rsidTr="00621497">
        <w:tc>
          <w:tcPr>
            <w:tcW w:w="1865" w:type="dxa"/>
            <w:vMerge w:val="restart"/>
          </w:tcPr>
          <w:p w:rsidR="001932D3" w:rsidRPr="00D328D2" w:rsidRDefault="001932D3" w:rsidP="00AE793F">
            <w:pPr>
              <w:rPr>
                <w:rFonts w:asciiTheme="majorBidi" w:hAnsiTheme="majorBidi" w:cstheme="majorBidi"/>
                <w:sz w:val="20"/>
                <w:szCs w:val="20"/>
                <w:highlight w:val="yellow"/>
                <w:lang w:val="fr-CA"/>
              </w:rPr>
            </w:pPr>
            <w:r w:rsidRPr="00D328D2">
              <w:rPr>
                <w:rFonts w:asciiTheme="majorBidi" w:hAnsiTheme="majorBidi" w:cstheme="majorBidi"/>
                <w:sz w:val="20"/>
                <w:szCs w:val="20"/>
                <w:highlight w:val="yellow"/>
                <w:lang w:val="fr-CA"/>
              </w:rPr>
              <w:t>Ministry of Agriculture</w:t>
            </w:r>
          </w:p>
          <w:p w:rsidR="001932D3" w:rsidRPr="00D328D2" w:rsidRDefault="001932D3" w:rsidP="00AE793F">
            <w:pPr>
              <w:rPr>
                <w:rFonts w:asciiTheme="majorBidi" w:hAnsiTheme="majorBidi" w:cstheme="majorBidi"/>
                <w:sz w:val="20"/>
                <w:szCs w:val="20"/>
                <w:highlight w:val="yellow"/>
                <w:lang w:val="fr-CA"/>
              </w:rPr>
            </w:pPr>
          </w:p>
        </w:tc>
        <w:tc>
          <w:tcPr>
            <w:tcW w:w="959" w:type="dxa"/>
          </w:tcPr>
          <w:p w:rsidR="001932D3" w:rsidRPr="00D328D2" w:rsidRDefault="001932D3" w:rsidP="00AE793F">
            <w:pPr>
              <w:rPr>
                <w:rFonts w:asciiTheme="majorBidi" w:hAnsiTheme="majorBidi" w:cstheme="majorBidi"/>
                <w:sz w:val="20"/>
                <w:szCs w:val="20"/>
                <w:highlight w:val="yellow"/>
                <w:lang w:val="fr-CA"/>
              </w:rPr>
            </w:pPr>
            <w:r w:rsidRPr="00D328D2">
              <w:rPr>
                <w:rFonts w:asciiTheme="majorBidi" w:hAnsiTheme="majorBidi" w:cstheme="majorBidi"/>
                <w:sz w:val="20"/>
                <w:szCs w:val="20"/>
                <w:highlight w:val="yellow"/>
                <w:lang w:val="fr-CA"/>
              </w:rPr>
              <w:t>In-kind</w:t>
            </w:r>
          </w:p>
        </w:tc>
        <w:tc>
          <w:tcPr>
            <w:tcW w:w="1274" w:type="dxa"/>
          </w:tcPr>
          <w:p w:rsidR="001932D3" w:rsidRPr="00D328D2" w:rsidRDefault="001932D3" w:rsidP="00AE793F">
            <w:pPr>
              <w:rPr>
                <w:rFonts w:asciiTheme="majorBidi" w:hAnsiTheme="majorBidi" w:cstheme="majorBidi"/>
                <w:sz w:val="20"/>
                <w:szCs w:val="20"/>
                <w:highlight w:val="yellow"/>
                <w:lang w:val="fr-CA"/>
              </w:rPr>
            </w:pPr>
            <w:r w:rsidRPr="00D328D2">
              <w:rPr>
                <w:rFonts w:asciiTheme="majorBidi" w:hAnsiTheme="majorBidi" w:cstheme="majorBidi"/>
                <w:sz w:val="20"/>
                <w:szCs w:val="20"/>
                <w:highlight w:val="yellow"/>
                <w:lang w:val="fr-CA"/>
              </w:rPr>
              <w:t>1,000,000</w:t>
            </w:r>
          </w:p>
        </w:tc>
        <w:tc>
          <w:tcPr>
            <w:tcW w:w="1416" w:type="dxa"/>
          </w:tcPr>
          <w:p w:rsidR="001932D3" w:rsidRPr="00D328D2" w:rsidRDefault="001932D3" w:rsidP="00AE793F">
            <w:pPr>
              <w:rPr>
                <w:rFonts w:asciiTheme="majorBidi" w:hAnsiTheme="majorBidi" w:cstheme="majorBidi"/>
                <w:sz w:val="20"/>
                <w:szCs w:val="20"/>
                <w:highlight w:val="yellow"/>
              </w:rPr>
            </w:pPr>
            <w:r w:rsidRPr="00D328D2">
              <w:rPr>
                <w:rFonts w:asciiTheme="majorBidi" w:hAnsiTheme="majorBidi" w:cstheme="majorBidi"/>
                <w:sz w:val="20"/>
                <w:szCs w:val="20"/>
                <w:highlight w:val="yellow"/>
              </w:rPr>
              <w:t>Project budgets for PGIRE, ProDEFIS, PATA and P2RS</w:t>
            </w:r>
          </w:p>
        </w:tc>
        <w:tc>
          <w:tcPr>
            <w:tcW w:w="3809" w:type="dxa"/>
          </w:tcPr>
          <w:p w:rsidR="001932D3" w:rsidRPr="00D328D2" w:rsidRDefault="001932D3" w:rsidP="00AE793F">
            <w:pPr>
              <w:rPr>
                <w:rFonts w:asciiTheme="majorBidi" w:hAnsiTheme="majorBidi" w:cstheme="majorBidi"/>
                <w:sz w:val="20"/>
                <w:szCs w:val="20"/>
                <w:highlight w:val="yellow"/>
              </w:rPr>
            </w:pPr>
            <w:r w:rsidRPr="00D328D2">
              <w:rPr>
                <w:rFonts w:asciiTheme="majorBidi" w:hAnsiTheme="majorBidi" w:cstheme="majorBidi"/>
                <w:sz w:val="20"/>
                <w:szCs w:val="20"/>
                <w:highlight w:val="yellow"/>
              </w:rPr>
              <w:t xml:space="preserve">- Salaries of regional staff participating in project; </w:t>
            </w:r>
          </w:p>
          <w:p w:rsidR="001932D3" w:rsidRPr="00D328D2" w:rsidRDefault="001932D3" w:rsidP="00AE793F">
            <w:pPr>
              <w:rPr>
                <w:rFonts w:asciiTheme="majorBidi" w:hAnsiTheme="majorBidi" w:cstheme="majorBidi"/>
                <w:sz w:val="20"/>
                <w:szCs w:val="20"/>
                <w:highlight w:val="yellow"/>
              </w:rPr>
            </w:pPr>
            <w:r w:rsidRPr="00D328D2">
              <w:rPr>
                <w:rFonts w:asciiTheme="majorBidi" w:hAnsiTheme="majorBidi" w:cstheme="majorBidi"/>
                <w:sz w:val="20"/>
                <w:szCs w:val="20"/>
                <w:highlight w:val="yellow"/>
              </w:rPr>
              <w:t>- Technical advice on agriculture and crop management and value chain development (Outcome 3)</w:t>
            </w:r>
          </w:p>
          <w:p w:rsidR="001932D3" w:rsidRPr="00D328D2" w:rsidRDefault="001932D3" w:rsidP="00AE793F">
            <w:pPr>
              <w:rPr>
                <w:rFonts w:asciiTheme="majorBidi" w:hAnsiTheme="majorBidi" w:cstheme="majorBidi"/>
                <w:sz w:val="20"/>
                <w:szCs w:val="20"/>
                <w:highlight w:val="yellow"/>
              </w:rPr>
            </w:pPr>
            <w:r w:rsidRPr="00D328D2">
              <w:rPr>
                <w:rFonts w:asciiTheme="majorBidi" w:hAnsiTheme="majorBidi" w:cstheme="majorBidi"/>
                <w:sz w:val="20"/>
                <w:szCs w:val="20"/>
                <w:highlight w:val="yellow"/>
              </w:rPr>
              <w:t>- Participation to knowledge management through extension services (activity 5.1)</w:t>
            </w:r>
          </w:p>
        </w:tc>
      </w:tr>
      <w:tr w:rsidR="001932D3" w:rsidRPr="00D328D2" w:rsidTr="00621497">
        <w:tc>
          <w:tcPr>
            <w:tcW w:w="1865" w:type="dxa"/>
            <w:vMerge/>
          </w:tcPr>
          <w:p w:rsidR="001932D3" w:rsidRPr="00D328D2" w:rsidRDefault="001932D3" w:rsidP="00AE793F">
            <w:pPr>
              <w:rPr>
                <w:rFonts w:asciiTheme="majorBidi" w:hAnsiTheme="majorBidi" w:cstheme="majorBidi"/>
                <w:sz w:val="20"/>
                <w:szCs w:val="20"/>
                <w:highlight w:val="yellow"/>
              </w:rPr>
            </w:pPr>
          </w:p>
        </w:tc>
        <w:tc>
          <w:tcPr>
            <w:tcW w:w="959" w:type="dxa"/>
          </w:tcPr>
          <w:p w:rsidR="001932D3" w:rsidRPr="00D328D2" w:rsidRDefault="001932D3" w:rsidP="00AE793F">
            <w:pPr>
              <w:rPr>
                <w:rFonts w:asciiTheme="majorBidi" w:hAnsiTheme="majorBidi" w:cstheme="majorBidi"/>
                <w:sz w:val="20"/>
                <w:szCs w:val="20"/>
                <w:highlight w:val="yellow"/>
                <w:lang w:val="fr-CA"/>
              </w:rPr>
            </w:pPr>
            <w:r w:rsidRPr="00D328D2">
              <w:rPr>
                <w:rFonts w:asciiTheme="majorBidi" w:hAnsiTheme="majorBidi" w:cstheme="majorBidi"/>
                <w:sz w:val="20"/>
                <w:szCs w:val="20"/>
                <w:highlight w:val="yellow"/>
                <w:lang w:val="fr-CA"/>
              </w:rPr>
              <w:t>Grant</w:t>
            </w:r>
          </w:p>
        </w:tc>
        <w:tc>
          <w:tcPr>
            <w:tcW w:w="1274" w:type="dxa"/>
          </w:tcPr>
          <w:p w:rsidR="001932D3" w:rsidRPr="00D328D2" w:rsidRDefault="001932D3" w:rsidP="00AE793F">
            <w:pPr>
              <w:rPr>
                <w:rFonts w:asciiTheme="majorBidi" w:hAnsiTheme="majorBidi" w:cstheme="majorBidi"/>
                <w:sz w:val="20"/>
                <w:szCs w:val="20"/>
                <w:highlight w:val="yellow"/>
                <w:lang w:val="fr-CA"/>
              </w:rPr>
            </w:pPr>
            <w:r w:rsidRPr="00D328D2">
              <w:rPr>
                <w:rFonts w:asciiTheme="majorBidi" w:hAnsiTheme="majorBidi" w:cstheme="majorBidi"/>
                <w:sz w:val="20"/>
                <w:szCs w:val="20"/>
                <w:highlight w:val="yellow"/>
                <w:lang w:val="fr-CA"/>
              </w:rPr>
              <w:t>3,000,000</w:t>
            </w:r>
          </w:p>
        </w:tc>
        <w:tc>
          <w:tcPr>
            <w:tcW w:w="1416" w:type="dxa"/>
          </w:tcPr>
          <w:p w:rsidR="001932D3" w:rsidRPr="00D328D2" w:rsidRDefault="001932D3" w:rsidP="00A44E90">
            <w:pPr>
              <w:rPr>
                <w:rFonts w:asciiTheme="majorBidi" w:hAnsiTheme="majorBidi" w:cstheme="majorBidi"/>
                <w:sz w:val="20"/>
                <w:szCs w:val="20"/>
                <w:highlight w:val="yellow"/>
              </w:rPr>
            </w:pPr>
            <w:r w:rsidRPr="00D328D2">
              <w:rPr>
                <w:rFonts w:asciiTheme="majorBidi" w:hAnsiTheme="majorBidi" w:cstheme="majorBidi"/>
                <w:sz w:val="20"/>
                <w:szCs w:val="20"/>
                <w:highlight w:val="yellow"/>
              </w:rPr>
              <w:t>MoA regular core budget and project budgets for PGIRE, ProDEFIS, PATA and P2RS</w:t>
            </w:r>
          </w:p>
        </w:tc>
        <w:tc>
          <w:tcPr>
            <w:tcW w:w="3809" w:type="dxa"/>
          </w:tcPr>
          <w:p w:rsidR="001932D3" w:rsidRPr="00D328D2" w:rsidRDefault="001932D3" w:rsidP="00AE793F">
            <w:pPr>
              <w:rPr>
                <w:rFonts w:asciiTheme="majorBidi" w:hAnsiTheme="majorBidi" w:cstheme="majorBidi"/>
                <w:sz w:val="20"/>
                <w:szCs w:val="20"/>
                <w:highlight w:val="yellow"/>
              </w:rPr>
            </w:pPr>
            <w:r w:rsidRPr="00D328D2">
              <w:rPr>
                <w:rFonts w:asciiTheme="majorBidi" w:hAnsiTheme="majorBidi" w:cstheme="majorBidi"/>
                <w:sz w:val="20"/>
                <w:szCs w:val="20"/>
                <w:highlight w:val="yellow"/>
              </w:rPr>
              <w:t>- Baseline support to the acquisition and transfer of agricultural assets and basic production capacity under activity 4.1.2 (Outcome 3)</w:t>
            </w:r>
          </w:p>
          <w:p w:rsidR="001932D3" w:rsidRPr="00D328D2" w:rsidRDefault="001932D3" w:rsidP="00AE793F">
            <w:pPr>
              <w:rPr>
                <w:rFonts w:asciiTheme="majorBidi" w:hAnsiTheme="majorBidi" w:cstheme="majorBidi"/>
                <w:sz w:val="20"/>
                <w:szCs w:val="20"/>
                <w:highlight w:val="yellow"/>
              </w:rPr>
            </w:pPr>
          </w:p>
          <w:p w:rsidR="001932D3" w:rsidRPr="00D328D2" w:rsidRDefault="001932D3" w:rsidP="00AE793F">
            <w:pPr>
              <w:rPr>
                <w:rFonts w:asciiTheme="majorBidi" w:hAnsiTheme="majorBidi" w:cstheme="majorBidi"/>
                <w:sz w:val="20"/>
                <w:szCs w:val="20"/>
                <w:highlight w:val="yellow"/>
              </w:rPr>
            </w:pPr>
          </w:p>
        </w:tc>
      </w:tr>
      <w:tr w:rsidR="001932D3" w:rsidRPr="00D328D2" w:rsidTr="00621497">
        <w:tc>
          <w:tcPr>
            <w:tcW w:w="1865" w:type="dxa"/>
          </w:tcPr>
          <w:p w:rsidR="001932D3" w:rsidRPr="00D328D2" w:rsidRDefault="001932D3" w:rsidP="00AE793F">
            <w:pPr>
              <w:rPr>
                <w:rFonts w:asciiTheme="majorBidi" w:hAnsiTheme="majorBidi" w:cstheme="majorBidi"/>
                <w:sz w:val="20"/>
                <w:szCs w:val="20"/>
                <w:highlight w:val="yellow"/>
              </w:rPr>
            </w:pPr>
            <w:r w:rsidRPr="00D328D2">
              <w:rPr>
                <w:rFonts w:asciiTheme="majorBidi" w:hAnsiTheme="majorBidi" w:cstheme="majorBidi"/>
                <w:sz w:val="20"/>
                <w:szCs w:val="20"/>
                <w:highlight w:val="yellow"/>
              </w:rPr>
              <w:t>Ministry of Water and Sanitation</w:t>
            </w:r>
          </w:p>
        </w:tc>
        <w:tc>
          <w:tcPr>
            <w:tcW w:w="959" w:type="dxa"/>
          </w:tcPr>
          <w:p w:rsidR="001932D3" w:rsidRPr="00D328D2" w:rsidRDefault="001932D3" w:rsidP="00AE793F">
            <w:pPr>
              <w:rPr>
                <w:rFonts w:asciiTheme="majorBidi" w:hAnsiTheme="majorBidi" w:cstheme="majorBidi"/>
                <w:sz w:val="20"/>
                <w:szCs w:val="20"/>
                <w:highlight w:val="yellow"/>
              </w:rPr>
            </w:pPr>
            <w:r w:rsidRPr="00D328D2">
              <w:rPr>
                <w:rFonts w:asciiTheme="majorBidi" w:hAnsiTheme="majorBidi" w:cstheme="majorBidi"/>
                <w:sz w:val="20"/>
                <w:szCs w:val="20"/>
                <w:highlight w:val="yellow"/>
              </w:rPr>
              <w:t>Grant</w:t>
            </w:r>
          </w:p>
        </w:tc>
        <w:tc>
          <w:tcPr>
            <w:tcW w:w="1274" w:type="dxa"/>
          </w:tcPr>
          <w:p w:rsidR="001932D3" w:rsidRPr="00D328D2" w:rsidRDefault="001932D3" w:rsidP="00AE793F">
            <w:pPr>
              <w:rPr>
                <w:rFonts w:asciiTheme="majorBidi" w:hAnsiTheme="majorBidi" w:cstheme="majorBidi"/>
                <w:sz w:val="20"/>
                <w:szCs w:val="20"/>
                <w:highlight w:val="yellow"/>
              </w:rPr>
            </w:pPr>
            <w:r w:rsidRPr="00D328D2">
              <w:rPr>
                <w:rFonts w:asciiTheme="majorBidi" w:hAnsiTheme="majorBidi" w:cstheme="majorBidi"/>
                <w:sz w:val="20"/>
                <w:szCs w:val="20"/>
                <w:highlight w:val="yellow"/>
              </w:rPr>
              <w:t>5,000,000</w:t>
            </w:r>
          </w:p>
        </w:tc>
        <w:tc>
          <w:tcPr>
            <w:tcW w:w="1416" w:type="dxa"/>
          </w:tcPr>
          <w:p w:rsidR="001932D3" w:rsidRPr="00D328D2" w:rsidRDefault="001932D3" w:rsidP="00AE793F">
            <w:pPr>
              <w:rPr>
                <w:rFonts w:asciiTheme="majorBidi" w:hAnsiTheme="majorBidi" w:cstheme="majorBidi"/>
                <w:sz w:val="20"/>
                <w:szCs w:val="20"/>
                <w:highlight w:val="yellow"/>
              </w:rPr>
            </w:pPr>
            <w:r w:rsidRPr="00D328D2">
              <w:rPr>
                <w:rFonts w:asciiTheme="majorBidi" w:hAnsiTheme="majorBidi" w:cstheme="majorBidi"/>
                <w:sz w:val="20"/>
                <w:szCs w:val="20"/>
                <w:highlight w:val="yellow"/>
              </w:rPr>
              <w:t>National Integrated Rural Services Program (PNISER)</w:t>
            </w:r>
          </w:p>
        </w:tc>
        <w:tc>
          <w:tcPr>
            <w:tcW w:w="3809" w:type="dxa"/>
          </w:tcPr>
          <w:p w:rsidR="001932D3" w:rsidRPr="00D328D2" w:rsidRDefault="001932D3" w:rsidP="00AE793F">
            <w:pPr>
              <w:rPr>
                <w:rFonts w:asciiTheme="majorBidi" w:hAnsiTheme="majorBidi" w:cstheme="majorBidi"/>
                <w:sz w:val="20"/>
                <w:szCs w:val="20"/>
                <w:highlight w:val="yellow"/>
              </w:rPr>
            </w:pPr>
            <w:r w:rsidRPr="00D328D2">
              <w:rPr>
                <w:rFonts w:asciiTheme="majorBidi" w:hAnsiTheme="majorBidi" w:cstheme="majorBidi"/>
                <w:sz w:val="20"/>
                <w:szCs w:val="20"/>
                <w:highlight w:val="yellow"/>
              </w:rPr>
              <w:t>- Support to land use plans for water bodies and irrigation planning (1.1)</w:t>
            </w:r>
          </w:p>
          <w:p w:rsidR="001932D3" w:rsidRPr="00D328D2" w:rsidRDefault="001932D3" w:rsidP="00AE793F">
            <w:pPr>
              <w:rPr>
                <w:rFonts w:asciiTheme="majorBidi" w:hAnsiTheme="majorBidi" w:cstheme="majorBidi"/>
                <w:sz w:val="20"/>
                <w:szCs w:val="20"/>
                <w:highlight w:val="yellow"/>
              </w:rPr>
            </w:pPr>
            <w:r w:rsidRPr="00D328D2">
              <w:rPr>
                <w:rFonts w:asciiTheme="majorBidi" w:hAnsiTheme="majorBidi" w:cstheme="majorBidi"/>
                <w:sz w:val="20"/>
                <w:szCs w:val="20"/>
                <w:highlight w:val="yellow"/>
              </w:rPr>
              <w:t>- Support to the development and creation of water mobilization infrastructure, ponds, wells and irrigation systems (3.1)</w:t>
            </w:r>
          </w:p>
        </w:tc>
      </w:tr>
      <w:tr w:rsidR="001932D3" w:rsidRPr="00D328D2" w:rsidTr="00621497">
        <w:tc>
          <w:tcPr>
            <w:tcW w:w="1865" w:type="dxa"/>
            <w:vMerge w:val="restart"/>
          </w:tcPr>
          <w:p w:rsidR="001932D3" w:rsidRPr="00D328D2" w:rsidRDefault="001932D3" w:rsidP="00AE793F">
            <w:pPr>
              <w:rPr>
                <w:rFonts w:asciiTheme="majorBidi" w:hAnsiTheme="majorBidi" w:cstheme="majorBidi"/>
                <w:sz w:val="20"/>
                <w:szCs w:val="20"/>
                <w:highlight w:val="yellow"/>
              </w:rPr>
            </w:pPr>
            <w:r w:rsidRPr="00D328D2">
              <w:rPr>
                <w:rFonts w:asciiTheme="majorBidi" w:hAnsiTheme="majorBidi" w:cstheme="majorBidi"/>
                <w:sz w:val="20"/>
                <w:szCs w:val="20"/>
                <w:highlight w:val="yellow"/>
              </w:rPr>
              <w:t>Ministry of Environment and Sustainable Development – National Great Green Wall Agency</w:t>
            </w:r>
          </w:p>
        </w:tc>
        <w:tc>
          <w:tcPr>
            <w:tcW w:w="959" w:type="dxa"/>
          </w:tcPr>
          <w:p w:rsidR="001932D3" w:rsidRPr="00D328D2" w:rsidRDefault="001932D3" w:rsidP="00AE793F">
            <w:pPr>
              <w:rPr>
                <w:rFonts w:asciiTheme="majorBidi" w:hAnsiTheme="majorBidi" w:cstheme="majorBidi"/>
                <w:sz w:val="20"/>
                <w:szCs w:val="20"/>
                <w:highlight w:val="yellow"/>
              </w:rPr>
            </w:pPr>
            <w:r w:rsidRPr="00D328D2">
              <w:rPr>
                <w:rFonts w:asciiTheme="majorBidi" w:hAnsiTheme="majorBidi" w:cstheme="majorBidi"/>
                <w:sz w:val="20"/>
                <w:szCs w:val="20"/>
                <w:highlight w:val="yellow"/>
              </w:rPr>
              <w:t>Grant</w:t>
            </w:r>
          </w:p>
        </w:tc>
        <w:tc>
          <w:tcPr>
            <w:tcW w:w="1274" w:type="dxa"/>
          </w:tcPr>
          <w:p w:rsidR="001932D3" w:rsidRPr="00D328D2" w:rsidRDefault="001932D3" w:rsidP="00AE793F">
            <w:pPr>
              <w:rPr>
                <w:rFonts w:asciiTheme="majorBidi" w:hAnsiTheme="majorBidi" w:cstheme="majorBidi"/>
                <w:sz w:val="20"/>
                <w:szCs w:val="20"/>
                <w:highlight w:val="yellow"/>
              </w:rPr>
            </w:pPr>
            <w:r w:rsidRPr="00D328D2">
              <w:rPr>
                <w:rFonts w:asciiTheme="majorBidi" w:hAnsiTheme="majorBidi" w:cstheme="majorBidi"/>
                <w:sz w:val="20"/>
                <w:szCs w:val="20"/>
                <w:highlight w:val="yellow"/>
              </w:rPr>
              <w:t>2,600,000</w:t>
            </w:r>
          </w:p>
        </w:tc>
        <w:tc>
          <w:tcPr>
            <w:tcW w:w="1416" w:type="dxa"/>
          </w:tcPr>
          <w:p w:rsidR="001932D3" w:rsidRPr="00D328D2" w:rsidRDefault="001932D3" w:rsidP="00AE793F">
            <w:pPr>
              <w:rPr>
                <w:rFonts w:asciiTheme="majorBidi" w:hAnsiTheme="majorBidi" w:cstheme="majorBidi"/>
                <w:sz w:val="20"/>
                <w:szCs w:val="20"/>
                <w:highlight w:val="yellow"/>
              </w:rPr>
            </w:pPr>
            <w:r w:rsidRPr="00D328D2">
              <w:rPr>
                <w:rFonts w:asciiTheme="majorBidi" w:hAnsiTheme="majorBidi" w:cstheme="majorBidi"/>
                <w:sz w:val="20"/>
                <w:szCs w:val="20"/>
                <w:highlight w:val="yellow"/>
              </w:rPr>
              <w:t>Great Green Wall Program</w:t>
            </w:r>
          </w:p>
        </w:tc>
        <w:tc>
          <w:tcPr>
            <w:tcW w:w="3809" w:type="dxa"/>
          </w:tcPr>
          <w:p w:rsidR="001932D3" w:rsidRPr="00D328D2" w:rsidRDefault="001932D3" w:rsidP="00AE793F">
            <w:pPr>
              <w:rPr>
                <w:rFonts w:asciiTheme="majorBidi" w:hAnsiTheme="majorBidi" w:cstheme="majorBidi"/>
                <w:sz w:val="20"/>
                <w:szCs w:val="20"/>
                <w:highlight w:val="yellow"/>
              </w:rPr>
            </w:pPr>
            <w:r w:rsidRPr="00D328D2">
              <w:rPr>
                <w:rFonts w:asciiTheme="majorBidi" w:hAnsiTheme="majorBidi" w:cstheme="majorBidi"/>
                <w:sz w:val="20"/>
                <w:szCs w:val="20"/>
                <w:highlight w:val="yellow"/>
              </w:rPr>
              <w:t xml:space="preserve">- Contribution to the creation, operation and maintenance of environmental monitoring platform (1.1), </w:t>
            </w:r>
          </w:p>
          <w:p w:rsidR="001932D3" w:rsidRPr="00D328D2" w:rsidRDefault="001932D3" w:rsidP="00AE793F">
            <w:pPr>
              <w:rPr>
                <w:rFonts w:asciiTheme="majorBidi" w:hAnsiTheme="majorBidi" w:cstheme="majorBidi"/>
                <w:sz w:val="20"/>
                <w:szCs w:val="20"/>
                <w:highlight w:val="yellow"/>
              </w:rPr>
            </w:pPr>
            <w:r w:rsidRPr="00D328D2">
              <w:rPr>
                <w:rFonts w:asciiTheme="majorBidi" w:hAnsiTheme="majorBidi" w:cstheme="majorBidi"/>
                <w:sz w:val="20"/>
                <w:szCs w:val="20"/>
                <w:highlight w:val="yellow"/>
              </w:rPr>
              <w:t>- Baseline investment cost support to the deployment of reforestation and afforestation (2.1)</w:t>
            </w:r>
          </w:p>
        </w:tc>
      </w:tr>
      <w:tr w:rsidR="001932D3" w:rsidRPr="00D328D2" w:rsidTr="00621497">
        <w:tc>
          <w:tcPr>
            <w:tcW w:w="1865" w:type="dxa"/>
            <w:vMerge/>
          </w:tcPr>
          <w:p w:rsidR="001932D3" w:rsidRPr="00D328D2" w:rsidRDefault="001932D3" w:rsidP="00AE793F">
            <w:pPr>
              <w:rPr>
                <w:rFonts w:asciiTheme="majorBidi" w:hAnsiTheme="majorBidi" w:cstheme="majorBidi"/>
                <w:sz w:val="20"/>
                <w:szCs w:val="20"/>
                <w:highlight w:val="yellow"/>
              </w:rPr>
            </w:pPr>
          </w:p>
        </w:tc>
        <w:tc>
          <w:tcPr>
            <w:tcW w:w="959" w:type="dxa"/>
          </w:tcPr>
          <w:p w:rsidR="001932D3" w:rsidRPr="00D328D2" w:rsidRDefault="001932D3" w:rsidP="00AE793F">
            <w:pPr>
              <w:rPr>
                <w:rFonts w:asciiTheme="majorBidi" w:hAnsiTheme="majorBidi" w:cstheme="majorBidi"/>
                <w:sz w:val="20"/>
                <w:szCs w:val="20"/>
                <w:highlight w:val="yellow"/>
              </w:rPr>
            </w:pPr>
            <w:r w:rsidRPr="00D328D2">
              <w:rPr>
                <w:rFonts w:asciiTheme="majorBidi" w:hAnsiTheme="majorBidi" w:cstheme="majorBidi"/>
                <w:sz w:val="20"/>
                <w:szCs w:val="20"/>
                <w:highlight w:val="yellow"/>
              </w:rPr>
              <w:t>In-kind</w:t>
            </w:r>
          </w:p>
        </w:tc>
        <w:tc>
          <w:tcPr>
            <w:tcW w:w="1274" w:type="dxa"/>
          </w:tcPr>
          <w:p w:rsidR="001932D3" w:rsidRPr="00D328D2" w:rsidRDefault="001932D3" w:rsidP="00AE793F">
            <w:pPr>
              <w:rPr>
                <w:rFonts w:asciiTheme="majorBidi" w:hAnsiTheme="majorBidi" w:cstheme="majorBidi"/>
                <w:sz w:val="20"/>
                <w:szCs w:val="20"/>
                <w:highlight w:val="yellow"/>
              </w:rPr>
            </w:pPr>
            <w:r w:rsidRPr="00D328D2">
              <w:rPr>
                <w:rFonts w:asciiTheme="majorBidi" w:hAnsiTheme="majorBidi" w:cstheme="majorBidi"/>
                <w:sz w:val="20"/>
                <w:szCs w:val="20"/>
                <w:highlight w:val="yellow"/>
              </w:rPr>
              <w:t>800,000</w:t>
            </w:r>
          </w:p>
        </w:tc>
        <w:tc>
          <w:tcPr>
            <w:tcW w:w="1416" w:type="dxa"/>
          </w:tcPr>
          <w:p w:rsidR="001932D3" w:rsidRPr="00D328D2" w:rsidRDefault="001932D3" w:rsidP="00AE793F">
            <w:pPr>
              <w:rPr>
                <w:rFonts w:asciiTheme="majorBidi" w:hAnsiTheme="majorBidi" w:cstheme="majorBidi"/>
                <w:sz w:val="20"/>
                <w:szCs w:val="20"/>
                <w:highlight w:val="yellow"/>
              </w:rPr>
            </w:pPr>
            <w:r w:rsidRPr="00D328D2">
              <w:rPr>
                <w:rFonts w:asciiTheme="majorBidi" w:hAnsiTheme="majorBidi" w:cstheme="majorBidi"/>
                <w:sz w:val="20"/>
                <w:szCs w:val="20"/>
                <w:highlight w:val="yellow"/>
              </w:rPr>
              <w:t>National Budget</w:t>
            </w:r>
          </w:p>
        </w:tc>
        <w:tc>
          <w:tcPr>
            <w:tcW w:w="3809" w:type="dxa"/>
          </w:tcPr>
          <w:p w:rsidR="001932D3" w:rsidRPr="00D328D2" w:rsidRDefault="001932D3" w:rsidP="00AE793F">
            <w:pPr>
              <w:rPr>
                <w:rFonts w:asciiTheme="majorBidi" w:hAnsiTheme="majorBidi" w:cstheme="majorBidi"/>
                <w:sz w:val="20"/>
                <w:szCs w:val="20"/>
                <w:highlight w:val="yellow"/>
              </w:rPr>
            </w:pPr>
            <w:r w:rsidRPr="00D328D2">
              <w:rPr>
                <w:rFonts w:asciiTheme="majorBidi" w:hAnsiTheme="majorBidi" w:cstheme="majorBidi"/>
                <w:sz w:val="20"/>
                <w:szCs w:val="20"/>
                <w:highlight w:val="yellow"/>
              </w:rPr>
              <w:t>- Contribution in staff time, travel costs, overhead costs to project management</w:t>
            </w:r>
          </w:p>
          <w:p w:rsidR="001932D3" w:rsidRPr="00D328D2" w:rsidRDefault="001932D3" w:rsidP="00AE793F">
            <w:pPr>
              <w:rPr>
                <w:rFonts w:asciiTheme="majorBidi" w:hAnsiTheme="majorBidi" w:cstheme="majorBidi"/>
                <w:sz w:val="20"/>
                <w:szCs w:val="20"/>
                <w:highlight w:val="yellow"/>
              </w:rPr>
            </w:pPr>
            <w:r w:rsidRPr="00D328D2">
              <w:rPr>
                <w:rFonts w:asciiTheme="majorBidi" w:hAnsiTheme="majorBidi" w:cstheme="majorBidi"/>
                <w:sz w:val="20"/>
                <w:szCs w:val="20"/>
                <w:highlight w:val="yellow"/>
              </w:rPr>
              <w:t>- Technical and planning support (staff time) for reforestation and afforestation works, forest management and nature reserve management (3.2, 2.1), land use planning (1.2) and environmental monitoring (1.1)</w:t>
            </w:r>
          </w:p>
        </w:tc>
      </w:tr>
      <w:tr w:rsidR="001932D3" w:rsidRPr="00D328D2" w:rsidTr="00621497">
        <w:tc>
          <w:tcPr>
            <w:tcW w:w="1865" w:type="dxa"/>
          </w:tcPr>
          <w:p w:rsidR="001932D3" w:rsidRPr="00D328D2" w:rsidRDefault="001932D3" w:rsidP="00AE793F">
            <w:pPr>
              <w:rPr>
                <w:rFonts w:asciiTheme="majorBidi" w:hAnsiTheme="majorBidi" w:cstheme="majorBidi"/>
                <w:sz w:val="20"/>
                <w:szCs w:val="20"/>
                <w:highlight w:val="yellow"/>
              </w:rPr>
            </w:pPr>
            <w:r w:rsidRPr="00D328D2">
              <w:rPr>
                <w:rFonts w:asciiTheme="majorBidi" w:hAnsiTheme="majorBidi" w:cstheme="majorBidi"/>
                <w:sz w:val="20"/>
                <w:szCs w:val="20"/>
                <w:highlight w:val="yellow"/>
              </w:rPr>
              <w:t>Tadamoun Agency</w:t>
            </w:r>
          </w:p>
        </w:tc>
        <w:tc>
          <w:tcPr>
            <w:tcW w:w="959" w:type="dxa"/>
          </w:tcPr>
          <w:p w:rsidR="001932D3" w:rsidRPr="00D328D2" w:rsidRDefault="001932D3" w:rsidP="00AE793F">
            <w:pPr>
              <w:rPr>
                <w:rFonts w:asciiTheme="majorBidi" w:hAnsiTheme="majorBidi" w:cstheme="majorBidi"/>
                <w:sz w:val="20"/>
                <w:szCs w:val="20"/>
                <w:highlight w:val="yellow"/>
              </w:rPr>
            </w:pPr>
            <w:r w:rsidRPr="00D328D2">
              <w:rPr>
                <w:rFonts w:asciiTheme="majorBidi" w:hAnsiTheme="majorBidi" w:cstheme="majorBidi"/>
                <w:sz w:val="20"/>
                <w:szCs w:val="20"/>
                <w:highlight w:val="yellow"/>
              </w:rPr>
              <w:t>Grant</w:t>
            </w:r>
          </w:p>
        </w:tc>
        <w:tc>
          <w:tcPr>
            <w:tcW w:w="1274" w:type="dxa"/>
          </w:tcPr>
          <w:p w:rsidR="001932D3" w:rsidRPr="00D328D2" w:rsidRDefault="001932D3" w:rsidP="00AE793F">
            <w:pPr>
              <w:rPr>
                <w:rFonts w:asciiTheme="majorBidi" w:hAnsiTheme="majorBidi" w:cstheme="majorBidi"/>
                <w:sz w:val="20"/>
                <w:szCs w:val="20"/>
                <w:highlight w:val="yellow"/>
              </w:rPr>
            </w:pPr>
            <w:r w:rsidRPr="00D328D2">
              <w:rPr>
                <w:rFonts w:asciiTheme="majorBidi" w:hAnsiTheme="majorBidi" w:cstheme="majorBidi"/>
                <w:sz w:val="20"/>
                <w:szCs w:val="20"/>
                <w:highlight w:val="yellow"/>
              </w:rPr>
              <w:t>3,000,000</w:t>
            </w:r>
          </w:p>
        </w:tc>
        <w:tc>
          <w:tcPr>
            <w:tcW w:w="1416" w:type="dxa"/>
          </w:tcPr>
          <w:p w:rsidR="001932D3" w:rsidRPr="00D328D2" w:rsidRDefault="001932D3" w:rsidP="00AE793F">
            <w:pPr>
              <w:rPr>
                <w:rFonts w:asciiTheme="majorBidi" w:hAnsiTheme="majorBidi" w:cstheme="majorBidi"/>
                <w:sz w:val="20"/>
                <w:szCs w:val="20"/>
                <w:highlight w:val="yellow"/>
              </w:rPr>
            </w:pPr>
            <w:r w:rsidRPr="00D328D2">
              <w:rPr>
                <w:rFonts w:asciiTheme="majorBidi" w:hAnsiTheme="majorBidi" w:cstheme="majorBidi"/>
                <w:sz w:val="20"/>
                <w:szCs w:val="20"/>
                <w:highlight w:val="yellow"/>
              </w:rPr>
              <w:t>From project Takafoul</w:t>
            </w:r>
          </w:p>
        </w:tc>
        <w:tc>
          <w:tcPr>
            <w:tcW w:w="3809" w:type="dxa"/>
          </w:tcPr>
          <w:p w:rsidR="001932D3" w:rsidRPr="00D328D2" w:rsidRDefault="001932D3" w:rsidP="00AE793F">
            <w:pPr>
              <w:rPr>
                <w:rFonts w:asciiTheme="majorBidi" w:hAnsiTheme="majorBidi" w:cstheme="majorBidi"/>
                <w:sz w:val="20"/>
                <w:szCs w:val="20"/>
                <w:highlight w:val="yellow"/>
              </w:rPr>
            </w:pPr>
            <w:r w:rsidRPr="00D328D2">
              <w:rPr>
                <w:rFonts w:asciiTheme="majorBidi" w:hAnsiTheme="majorBidi" w:cstheme="majorBidi"/>
                <w:sz w:val="20"/>
                <w:szCs w:val="20"/>
                <w:highlight w:val="yellow"/>
              </w:rPr>
              <w:t>Grant support to communities for income generating activities and poverty reduction in support of outputs 2.2 and 4.1.</w:t>
            </w:r>
          </w:p>
        </w:tc>
      </w:tr>
      <w:tr w:rsidR="00621497" w:rsidRPr="00A274BD" w:rsidTr="00621497">
        <w:tc>
          <w:tcPr>
            <w:tcW w:w="1865" w:type="dxa"/>
          </w:tcPr>
          <w:p w:rsidR="00621497" w:rsidRPr="00D328D2" w:rsidRDefault="00621497" w:rsidP="00621497">
            <w:pPr>
              <w:rPr>
                <w:rFonts w:asciiTheme="majorBidi" w:hAnsiTheme="majorBidi" w:cstheme="majorBidi"/>
                <w:sz w:val="20"/>
                <w:szCs w:val="20"/>
                <w:highlight w:val="yellow"/>
              </w:rPr>
            </w:pPr>
            <w:r w:rsidRPr="00D328D2">
              <w:rPr>
                <w:rFonts w:asciiTheme="majorBidi" w:hAnsiTheme="majorBidi" w:cstheme="majorBidi"/>
                <w:sz w:val="20"/>
                <w:szCs w:val="20"/>
                <w:highlight w:val="yellow"/>
              </w:rPr>
              <w:t>FAO</w:t>
            </w:r>
          </w:p>
        </w:tc>
        <w:tc>
          <w:tcPr>
            <w:tcW w:w="959" w:type="dxa"/>
          </w:tcPr>
          <w:p w:rsidR="00621497" w:rsidRPr="00D328D2" w:rsidRDefault="00621497" w:rsidP="00621497">
            <w:pPr>
              <w:rPr>
                <w:rFonts w:asciiTheme="majorBidi" w:hAnsiTheme="majorBidi" w:cstheme="majorBidi"/>
                <w:sz w:val="20"/>
                <w:szCs w:val="20"/>
                <w:highlight w:val="yellow"/>
              </w:rPr>
            </w:pPr>
            <w:r>
              <w:rPr>
                <w:rFonts w:asciiTheme="majorBidi" w:hAnsiTheme="majorBidi" w:cstheme="majorBidi"/>
                <w:sz w:val="20"/>
                <w:szCs w:val="20"/>
                <w:highlight w:val="yellow"/>
              </w:rPr>
              <w:t>Grant</w:t>
            </w:r>
          </w:p>
        </w:tc>
        <w:tc>
          <w:tcPr>
            <w:tcW w:w="1274" w:type="dxa"/>
          </w:tcPr>
          <w:p w:rsidR="00621497" w:rsidRPr="00D328D2" w:rsidRDefault="00621497" w:rsidP="00621497">
            <w:pPr>
              <w:rPr>
                <w:rFonts w:asciiTheme="majorBidi" w:hAnsiTheme="majorBidi" w:cstheme="majorBidi"/>
                <w:sz w:val="20"/>
                <w:szCs w:val="20"/>
                <w:highlight w:val="yellow"/>
              </w:rPr>
            </w:pPr>
            <w:r w:rsidRPr="00D328D2">
              <w:rPr>
                <w:rFonts w:asciiTheme="majorBidi" w:hAnsiTheme="majorBidi" w:cstheme="majorBidi"/>
                <w:sz w:val="20"/>
                <w:szCs w:val="20"/>
                <w:highlight w:val="yellow"/>
              </w:rPr>
              <w:t>5</w:t>
            </w:r>
            <w:r>
              <w:rPr>
                <w:rFonts w:asciiTheme="majorBidi" w:hAnsiTheme="majorBidi" w:cstheme="majorBidi"/>
                <w:sz w:val="20"/>
                <w:szCs w:val="20"/>
                <w:highlight w:val="yellow"/>
              </w:rPr>
              <w:t>0</w:t>
            </w:r>
            <w:r w:rsidRPr="00D328D2">
              <w:rPr>
                <w:rFonts w:asciiTheme="majorBidi" w:hAnsiTheme="majorBidi" w:cstheme="majorBidi"/>
                <w:sz w:val="20"/>
                <w:szCs w:val="20"/>
                <w:highlight w:val="yellow"/>
              </w:rPr>
              <w:t>0,000</w:t>
            </w:r>
          </w:p>
        </w:tc>
        <w:tc>
          <w:tcPr>
            <w:tcW w:w="1416" w:type="dxa"/>
          </w:tcPr>
          <w:p w:rsidR="00621497" w:rsidRPr="00D328D2" w:rsidRDefault="00621497" w:rsidP="00621497">
            <w:pPr>
              <w:rPr>
                <w:rFonts w:asciiTheme="majorBidi" w:hAnsiTheme="majorBidi" w:cstheme="majorBidi"/>
                <w:sz w:val="20"/>
                <w:szCs w:val="20"/>
                <w:highlight w:val="yellow"/>
              </w:rPr>
            </w:pPr>
            <w:r w:rsidRPr="00D328D2">
              <w:rPr>
                <w:rFonts w:asciiTheme="majorBidi" w:hAnsiTheme="majorBidi" w:cstheme="majorBidi"/>
                <w:sz w:val="20"/>
                <w:szCs w:val="20"/>
                <w:highlight w:val="yellow"/>
              </w:rPr>
              <w:t>From FAO budget</w:t>
            </w:r>
          </w:p>
        </w:tc>
        <w:tc>
          <w:tcPr>
            <w:tcW w:w="3809" w:type="dxa"/>
          </w:tcPr>
          <w:p w:rsidR="00621497" w:rsidRPr="00D328D2" w:rsidRDefault="00621497" w:rsidP="00621497">
            <w:pPr>
              <w:rPr>
                <w:rFonts w:asciiTheme="majorBidi" w:hAnsiTheme="majorBidi" w:cstheme="majorBidi"/>
                <w:sz w:val="20"/>
                <w:szCs w:val="20"/>
              </w:rPr>
            </w:pPr>
            <w:r w:rsidRPr="00D328D2">
              <w:rPr>
                <w:rFonts w:asciiTheme="majorBidi" w:hAnsiTheme="majorBidi" w:cstheme="majorBidi"/>
                <w:sz w:val="20"/>
                <w:szCs w:val="20"/>
                <w:highlight w:val="yellow"/>
              </w:rPr>
              <w:t>Support in the form of technical expertise for application of land tenure guidelines, land use planning, forest planning and management, and biosphere reserve. Technical advice on agro-biodiversity management and linkages to FAO platforms and databases.</w:t>
            </w:r>
          </w:p>
        </w:tc>
      </w:tr>
      <w:tr w:rsidR="001932D3" w:rsidRPr="00A274BD" w:rsidTr="00621497">
        <w:tc>
          <w:tcPr>
            <w:tcW w:w="1865" w:type="dxa"/>
          </w:tcPr>
          <w:p w:rsidR="001932D3" w:rsidRPr="00D328D2" w:rsidRDefault="001932D3" w:rsidP="00AE793F">
            <w:pPr>
              <w:rPr>
                <w:rFonts w:asciiTheme="majorBidi" w:hAnsiTheme="majorBidi" w:cstheme="majorBidi"/>
                <w:sz w:val="20"/>
                <w:szCs w:val="20"/>
                <w:highlight w:val="yellow"/>
              </w:rPr>
            </w:pPr>
            <w:r w:rsidRPr="00D328D2">
              <w:rPr>
                <w:rFonts w:asciiTheme="majorBidi" w:hAnsiTheme="majorBidi" w:cstheme="majorBidi"/>
                <w:sz w:val="20"/>
                <w:szCs w:val="20"/>
                <w:highlight w:val="yellow"/>
              </w:rPr>
              <w:t>FAO</w:t>
            </w:r>
          </w:p>
        </w:tc>
        <w:tc>
          <w:tcPr>
            <w:tcW w:w="959" w:type="dxa"/>
          </w:tcPr>
          <w:p w:rsidR="001932D3" w:rsidRPr="00D328D2" w:rsidRDefault="001932D3" w:rsidP="00AE793F">
            <w:pPr>
              <w:rPr>
                <w:rFonts w:asciiTheme="majorBidi" w:hAnsiTheme="majorBidi" w:cstheme="majorBidi"/>
                <w:sz w:val="20"/>
                <w:szCs w:val="20"/>
                <w:highlight w:val="yellow"/>
              </w:rPr>
            </w:pPr>
            <w:r w:rsidRPr="00D328D2">
              <w:rPr>
                <w:rFonts w:asciiTheme="majorBidi" w:hAnsiTheme="majorBidi" w:cstheme="majorBidi"/>
                <w:sz w:val="20"/>
                <w:szCs w:val="20"/>
                <w:highlight w:val="yellow"/>
              </w:rPr>
              <w:t>In-Kind</w:t>
            </w:r>
          </w:p>
        </w:tc>
        <w:tc>
          <w:tcPr>
            <w:tcW w:w="1274" w:type="dxa"/>
          </w:tcPr>
          <w:p w:rsidR="001932D3" w:rsidRPr="00D328D2" w:rsidRDefault="00621497" w:rsidP="00AE793F">
            <w:pPr>
              <w:rPr>
                <w:rFonts w:asciiTheme="majorBidi" w:hAnsiTheme="majorBidi" w:cstheme="majorBidi"/>
                <w:sz w:val="20"/>
                <w:szCs w:val="20"/>
                <w:highlight w:val="yellow"/>
              </w:rPr>
            </w:pPr>
            <w:r>
              <w:rPr>
                <w:rFonts w:asciiTheme="majorBidi" w:hAnsiTheme="majorBidi" w:cstheme="majorBidi"/>
                <w:sz w:val="20"/>
                <w:szCs w:val="20"/>
                <w:highlight w:val="yellow"/>
              </w:rPr>
              <w:t>5</w:t>
            </w:r>
            <w:r w:rsidR="001932D3" w:rsidRPr="00D328D2">
              <w:rPr>
                <w:rFonts w:asciiTheme="majorBidi" w:hAnsiTheme="majorBidi" w:cstheme="majorBidi"/>
                <w:sz w:val="20"/>
                <w:szCs w:val="20"/>
                <w:highlight w:val="yellow"/>
              </w:rPr>
              <w:t>50,000</w:t>
            </w:r>
          </w:p>
        </w:tc>
        <w:tc>
          <w:tcPr>
            <w:tcW w:w="1416" w:type="dxa"/>
          </w:tcPr>
          <w:p w:rsidR="001932D3" w:rsidRPr="00D328D2" w:rsidRDefault="001932D3" w:rsidP="00AE793F">
            <w:pPr>
              <w:rPr>
                <w:rFonts w:asciiTheme="majorBidi" w:hAnsiTheme="majorBidi" w:cstheme="majorBidi"/>
                <w:sz w:val="20"/>
                <w:szCs w:val="20"/>
                <w:highlight w:val="yellow"/>
              </w:rPr>
            </w:pPr>
            <w:r w:rsidRPr="00D328D2">
              <w:rPr>
                <w:rFonts w:asciiTheme="majorBidi" w:hAnsiTheme="majorBidi" w:cstheme="majorBidi"/>
                <w:sz w:val="20"/>
                <w:szCs w:val="20"/>
                <w:highlight w:val="yellow"/>
              </w:rPr>
              <w:t>From FAO budget</w:t>
            </w:r>
          </w:p>
        </w:tc>
        <w:tc>
          <w:tcPr>
            <w:tcW w:w="3809" w:type="dxa"/>
          </w:tcPr>
          <w:p w:rsidR="001932D3" w:rsidRPr="00D328D2" w:rsidRDefault="001932D3" w:rsidP="00AE793F">
            <w:pPr>
              <w:rPr>
                <w:rFonts w:asciiTheme="majorBidi" w:hAnsiTheme="majorBidi" w:cstheme="majorBidi"/>
                <w:sz w:val="20"/>
                <w:szCs w:val="20"/>
              </w:rPr>
            </w:pPr>
            <w:r w:rsidRPr="00D328D2">
              <w:rPr>
                <w:rFonts w:asciiTheme="majorBidi" w:hAnsiTheme="majorBidi" w:cstheme="majorBidi"/>
                <w:sz w:val="20"/>
                <w:szCs w:val="20"/>
                <w:highlight w:val="yellow"/>
              </w:rPr>
              <w:t xml:space="preserve">Support in the form of technical expertise for application of land tenure guidelines, land use planning, forest planning and management, and biosphere reserve. </w:t>
            </w:r>
            <w:r w:rsidRPr="00D328D2">
              <w:rPr>
                <w:rFonts w:asciiTheme="majorBidi" w:hAnsiTheme="majorBidi" w:cstheme="majorBidi"/>
                <w:sz w:val="20"/>
                <w:szCs w:val="20"/>
                <w:highlight w:val="yellow"/>
              </w:rPr>
              <w:lastRenderedPageBreak/>
              <w:t>Technical advice on agro-biodiversity management and linkages to FAO platforms and databases.</w:t>
            </w:r>
          </w:p>
        </w:tc>
      </w:tr>
    </w:tbl>
    <w:p w:rsidR="001932D3" w:rsidRDefault="001932D3" w:rsidP="00DA05F3">
      <w:pPr>
        <w:spacing w:before="100" w:beforeAutospacing="1" w:after="100" w:afterAutospacing="1"/>
        <w:contextualSpacing/>
        <w:rPr>
          <w:rFonts w:asciiTheme="majorBidi" w:hAnsiTheme="majorBidi" w:cstheme="majorBidi"/>
          <w:bCs/>
          <w:sz w:val="22"/>
          <w:szCs w:val="22"/>
          <w:u w:val="single"/>
          <w:lang w:eastAsia="en-GB"/>
        </w:rPr>
      </w:pPr>
    </w:p>
    <w:p w:rsidR="001932D3" w:rsidRDefault="001932D3" w:rsidP="00DA05F3">
      <w:pPr>
        <w:spacing w:before="100" w:beforeAutospacing="1" w:after="100" w:afterAutospacing="1"/>
        <w:contextualSpacing/>
        <w:rPr>
          <w:rFonts w:asciiTheme="majorBidi" w:hAnsiTheme="majorBidi" w:cstheme="majorBidi"/>
          <w:bCs/>
          <w:sz w:val="22"/>
          <w:szCs w:val="22"/>
          <w:u w:val="single"/>
          <w:lang w:eastAsia="en-GB"/>
        </w:rPr>
      </w:pPr>
    </w:p>
    <w:p w:rsidR="001932D3" w:rsidRDefault="001932D3" w:rsidP="00DA05F3">
      <w:pPr>
        <w:spacing w:before="100" w:beforeAutospacing="1" w:after="100" w:afterAutospacing="1"/>
        <w:contextualSpacing/>
        <w:rPr>
          <w:rFonts w:asciiTheme="majorBidi" w:hAnsiTheme="majorBidi" w:cstheme="majorBidi"/>
          <w:bCs/>
          <w:sz w:val="22"/>
          <w:szCs w:val="22"/>
          <w:u w:val="single"/>
          <w:lang w:eastAsia="en-GB"/>
        </w:rPr>
      </w:pPr>
    </w:p>
    <w:p w:rsidR="00BC513B" w:rsidRPr="00E82902" w:rsidRDefault="00BC513B" w:rsidP="00DA05F3">
      <w:pPr>
        <w:spacing w:before="100" w:beforeAutospacing="1" w:after="100" w:afterAutospacing="1"/>
        <w:contextualSpacing/>
        <w:rPr>
          <w:rFonts w:asciiTheme="majorBidi" w:hAnsiTheme="majorBidi" w:cstheme="majorBidi"/>
          <w:bCs/>
          <w:sz w:val="22"/>
          <w:szCs w:val="22"/>
          <w:u w:val="single"/>
          <w:lang w:eastAsia="en-GB"/>
        </w:rPr>
      </w:pPr>
      <w:r w:rsidRPr="00E82902">
        <w:rPr>
          <w:rFonts w:asciiTheme="majorBidi" w:hAnsiTheme="majorBidi" w:cstheme="majorBidi"/>
          <w:bCs/>
          <w:sz w:val="22"/>
          <w:szCs w:val="22"/>
          <w:u w:val="single"/>
          <w:lang w:eastAsia="en-GB"/>
        </w:rPr>
        <w:t>4.4.2 Financial management and reporting</w:t>
      </w:r>
    </w:p>
    <w:p w:rsidR="00BC513B" w:rsidRPr="00E82902" w:rsidRDefault="00BC513B" w:rsidP="00D47D96">
      <w:pPr>
        <w:pStyle w:val="ListParagraph"/>
        <w:widowControl w:val="0"/>
        <w:numPr>
          <w:ilvl w:val="0"/>
          <w:numId w:val="27"/>
        </w:numPr>
        <w:autoSpaceDE w:val="0"/>
        <w:autoSpaceDN w:val="0"/>
        <w:adjustRightInd w:val="0"/>
        <w:spacing w:before="100" w:beforeAutospacing="1" w:after="100" w:afterAutospacing="1"/>
        <w:ind w:left="0" w:firstLine="0"/>
        <w:jc w:val="both"/>
        <w:rPr>
          <w:rFonts w:asciiTheme="majorBidi" w:hAnsiTheme="majorBidi" w:cstheme="majorBidi"/>
          <w:bCs/>
          <w:sz w:val="22"/>
        </w:rPr>
      </w:pPr>
      <w:r w:rsidRPr="00E82902">
        <w:rPr>
          <w:rFonts w:asciiTheme="majorBidi" w:hAnsiTheme="majorBidi" w:cstheme="majorBidi"/>
          <w:bCs/>
          <w:sz w:val="22"/>
        </w:rPr>
        <w:t>Financial Records. FAO shall maintain a separate account in United States dollars for the project’s GEF resources showing all income and expenditures. Expenditures incurred in a currency other than United States dollars shall be converted into United States dollars at the United Nations operational rate of exchange on the date of the transaction. FAO shall administer the project in accordance with its regulations, rules and directives.</w:t>
      </w:r>
    </w:p>
    <w:p w:rsidR="00BC513B" w:rsidRPr="00E82902" w:rsidRDefault="00BC513B" w:rsidP="00591DB9">
      <w:pPr>
        <w:pStyle w:val="ListParagraph"/>
        <w:widowControl w:val="0"/>
        <w:autoSpaceDE w:val="0"/>
        <w:autoSpaceDN w:val="0"/>
        <w:adjustRightInd w:val="0"/>
        <w:spacing w:before="100" w:beforeAutospacing="1" w:after="100" w:afterAutospacing="1"/>
        <w:ind w:left="0"/>
        <w:jc w:val="both"/>
        <w:rPr>
          <w:rFonts w:asciiTheme="majorBidi" w:hAnsiTheme="majorBidi" w:cstheme="majorBidi"/>
          <w:bCs/>
          <w:sz w:val="22"/>
        </w:rPr>
      </w:pPr>
    </w:p>
    <w:p w:rsidR="00BC513B" w:rsidRPr="00E82902" w:rsidRDefault="00BC513B" w:rsidP="00D47D96">
      <w:pPr>
        <w:pStyle w:val="ListParagraph"/>
        <w:widowControl w:val="0"/>
        <w:numPr>
          <w:ilvl w:val="0"/>
          <w:numId w:val="27"/>
        </w:numPr>
        <w:autoSpaceDE w:val="0"/>
        <w:autoSpaceDN w:val="0"/>
        <w:adjustRightInd w:val="0"/>
        <w:spacing w:before="100" w:beforeAutospacing="1" w:after="100" w:afterAutospacing="1"/>
        <w:ind w:left="0" w:firstLine="0"/>
        <w:jc w:val="both"/>
        <w:rPr>
          <w:rFonts w:asciiTheme="majorBidi" w:hAnsiTheme="majorBidi" w:cstheme="majorBidi"/>
          <w:bCs/>
          <w:sz w:val="22"/>
        </w:rPr>
      </w:pPr>
      <w:r w:rsidRPr="00E82902">
        <w:rPr>
          <w:rFonts w:asciiTheme="majorBidi" w:hAnsiTheme="majorBidi" w:cstheme="majorBidi"/>
          <w:bCs/>
          <w:sz w:val="22"/>
        </w:rPr>
        <w:t>Financial Reports. The BH shall prepare six-monthly project expenditure accounts and final accounts for the project, showing amount budgeted for the year, amount expended since the beginning of the year, and separately, the un-liquidated obligations as follows:</w:t>
      </w:r>
    </w:p>
    <w:p w:rsidR="00BC513B" w:rsidRPr="00E82902" w:rsidRDefault="00BC513B" w:rsidP="00D47D96">
      <w:pPr>
        <w:pStyle w:val="ListParagraph"/>
        <w:widowControl w:val="0"/>
        <w:numPr>
          <w:ilvl w:val="0"/>
          <w:numId w:val="28"/>
        </w:numPr>
        <w:autoSpaceDE w:val="0"/>
        <w:autoSpaceDN w:val="0"/>
        <w:adjustRightInd w:val="0"/>
        <w:spacing w:before="100" w:beforeAutospacing="1" w:after="100" w:afterAutospacing="1"/>
        <w:jc w:val="both"/>
        <w:rPr>
          <w:rFonts w:asciiTheme="majorBidi" w:hAnsiTheme="majorBidi" w:cstheme="majorBidi"/>
          <w:bCs/>
          <w:sz w:val="22"/>
        </w:rPr>
      </w:pPr>
      <w:r w:rsidRPr="00E82902">
        <w:rPr>
          <w:rFonts w:asciiTheme="majorBidi" w:hAnsiTheme="majorBidi" w:cstheme="majorBidi"/>
          <w:bCs/>
          <w:sz w:val="22"/>
        </w:rPr>
        <w:t>Details of project expenditures on a component-by-component and output-by-output basis, reported in line with project budget codes as set out in the project document, as at 30 June and 31 December each year.</w:t>
      </w:r>
    </w:p>
    <w:p w:rsidR="00BC513B" w:rsidRPr="00E82902" w:rsidRDefault="00BC513B" w:rsidP="00D47D96">
      <w:pPr>
        <w:pStyle w:val="ListParagraph"/>
        <w:widowControl w:val="0"/>
        <w:numPr>
          <w:ilvl w:val="0"/>
          <w:numId w:val="28"/>
        </w:numPr>
        <w:autoSpaceDE w:val="0"/>
        <w:autoSpaceDN w:val="0"/>
        <w:adjustRightInd w:val="0"/>
        <w:spacing w:before="100" w:beforeAutospacing="1" w:after="100" w:afterAutospacing="1"/>
        <w:jc w:val="both"/>
        <w:rPr>
          <w:rFonts w:asciiTheme="majorBidi" w:hAnsiTheme="majorBidi" w:cstheme="majorBidi"/>
          <w:bCs/>
          <w:sz w:val="22"/>
        </w:rPr>
      </w:pPr>
      <w:r w:rsidRPr="00E82902">
        <w:rPr>
          <w:rFonts w:asciiTheme="majorBidi" w:hAnsiTheme="majorBidi" w:cstheme="majorBidi"/>
          <w:bCs/>
          <w:sz w:val="22"/>
        </w:rPr>
        <w:t xml:space="preserve">Final accounts on completion of the project on a component-by-component and output-by-output basis, reported in line with project budget codes as set out in the project document.  </w:t>
      </w:r>
    </w:p>
    <w:p w:rsidR="00BC513B" w:rsidRPr="00E82902" w:rsidRDefault="00BC513B" w:rsidP="00D47D96">
      <w:pPr>
        <w:pStyle w:val="ListParagraph"/>
        <w:widowControl w:val="0"/>
        <w:numPr>
          <w:ilvl w:val="0"/>
          <w:numId w:val="28"/>
        </w:numPr>
        <w:autoSpaceDE w:val="0"/>
        <w:autoSpaceDN w:val="0"/>
        <w:adjustRightInd w:val="0"/>
        <w:spacing w:before="100" w:beforeAutospacing="1" w:after="100" w:afterAutospacing="1"/>
        <w:jc w:val="both"/>
        <w:rPr>
          <w:rFonts w:asciiTheme="majorBidi" w:hAnsiTheme="majorBidi" w:cstheme="majorBidi"/>
          <w:bCs/>
          <w:sz w:val="22"/>
        </w:rPr>
      </w:pPr>
      <w:r w:rsidRPr="00E82902">
        <w:rPr>
          <w:rFonts w:asciiTheme="majorBidi" w:hAnsiTheme="majorBidi" w:cstheme="majorBidi"/>
          <w:bCs/>
          <w:sz w:val="22"/>
        </w:rPr>
        <w:t>A final statement of account in line with FAO Oracle project budget codes, reflecting actual final expenditures under the project, when all obligations have been liquidated.</w:t>
      </w:r>
    </w:p>
    <w:p w:rsidR="00BC513B" w:rsidRPr="00E82902" w:rsidRDefault="00BC513B" w:rsidP="00591DB9">
      <w:pPr>
        <w:pStyle w:val="ListParagraph"/>
        <w:widowControl w:val="0"/>
        <w:autoSpaceDE w:val="0"/>
        <w:autoSpaceDN w:val="0"/>
        <w:adjustRightInd w:val="0"/>
        <w:spacing w:before="100" w:beforeAutospacing="1" w:after="100" w:afterAutospacing="1"/>
        <w:ind w:left="0"/>
        <w:jc w:val="both"/>
        <w:rPr>
          <w:rFonts w:asciiTheme="majorBidi" w:hAnsiTheme="majorBidi" w:cstheme="majorBidi"/>
          <w:bCs/>
          <w:sz w:val="22"/>
        </w:rPr>
      </w:pPr>
    </w:p>
    <w:p w:rsidR="00BC513B" w:rsidRPr="00E82902" w:rsidRDefault="00BC513B" w:rsidP="00D47D96">
      <w:pPr>
        <w:pStyle w:val="ListParagraph"/>
        <w:widowControl w:val="0"/>
        <w:numPr>
          <w:ilvl w:val="0"/>
          <w:numId w:val="27"/>
        </w:numPr>
        <w:autoSpaceDE w:val="0"/>
        <w:autoSpaceDN w:val="0"/>
        <w:adjustRightInd w:val="0"/>
        <w:spacing w:before="100" w:beforeAutospacing="1" w:after="100" w:afterAutospacing="1"/>
        <w:ind w:left="0" w:firstLine="0"/>
        <w:jc w:val="both"/>
        <w:rPr>
          <w:rFonts w:asciiTheme="majorBidi" w:hAnsiTheme="majorBidi" w:cstheme="majorBidi"/>
          <w:bCs/>
          <w:sz w:val="22"/>
        </w:rPr>
      </w:pPr>
      <w:r w:rsidRPr="00E82902">
        <w:rPr>
          <w:rFonts w:asciiTheme="majorBidi" w:hAnsiTheme="majorBidi" w:cstheme="majorBidi"/>
          <w:bCs/>
          <w:sz w:val="22"/>
        </w:rPr>
        <w:t>The BH will submit the above financial reports for review and monitoring by the LTO and the FAO GEF Coordination Unit. Financial reports for submission to the donor (GEF) will be prepared in accordance with the provisions in the GEF Financial Procedures Agreement and submitted by the FAO Finance Division.</w:t>
      </w:r>
    </w:p>
    <w:p w:rsidR="00B71964" w:rsidRPr="00E82902" w:rsidRDefault="00B71964" w:rsidP="00B71964">
      <w:pPr>
        <w:pStyle w:val="ListParagraph"/>
        <w:widowControl w:val="0"/>
        <w:autoSpaceDE w:val="0"/>
        <w:autoSpaceDN w:val="0"/>
        <w:adjustRightInd w:val="0"/>
        <w:spacing w:before="100" w:beforeAutospacing="1" w:after="100" w:afterAutospacing="1"/>
        <w:ind w:left="0"/>
        <w:jc w:val="both"/>
        <w:rPr>
          <w:rFonts w:asciiTheme="majorBidi" w:hAnsiTheme="majorBidi" w:cstheme="majorBidi"/>
          <w:bCs/>
          <w:sz w:val="22"/>
        </w:rPr>
      </w:pPr>
    </w:p>
    <w:p w:rsidR="00BC513B" w:rsidRPr="00E82902" w:rsidRDefault="00BC513B" w:rsidP="00D47D96">
      <w:pPr>
        <w:pStyle w:val="ListParagraph"/>
        <w:widowControl w:val="0"/>
        <w:numPr>
          <w:ilvl w:val="0"/>
          <w:numId w:val="27"/>
        </w:numPr>
        <w:autoSpaceDE w:val="0"/>
        <w:autoSpaceDN w:val="0"/>
        <w:adjustRightInd w:val="0"/>
        <w:spacing w:before="100" w:beforeAutospacing="1" w:after="100" w:afterAutospacing="1"/>
        <w:ind w:left="0" w:firstLine="0"/>
        <w:jc w:val="both"/>
        <w:rPr>
          <w:rFonts w:asciiTheme="majorBidi" w:hAnsiTheme="majorBidi" w:cstheme="majorBidi"/>
          <w:bCs/>
          <w:sz w:val="22"/>
        </w:rPr>
      </w:pPr>
      <w:r w:rsidRPr="00E82902">
        <w:rPr>
          <w:rFonts w:asciiTheme="majorBidi" w:hAnsiTheme="majorBidi" w:cstheme="majorBidi"/>
          <w:bCs/>
          <w:sz w:val="22"/>
        </w:rPr>
        <w:t xml:space="preserve">Budget Revisions. Semi-annual budget revisions will be prepared by the BH in accordance with FAO standard guidelines and procedures. </w:t>
      </w:r>
    </w:p>
    <w:p w:rsidR="00BC513B" w:rsidRPr="00E82902" w:rsidRDefault="00BC513B" w:rsidP="00591DB9">
      <w:pPr>
        <w:pStyle w:val="ListParagraph"/>
        <w:widowControl w:val="0"/>
        <w:autoSpaceDE w:val="0"/>
        <w:autoSpaceDN w:val="0"/>
        <w:adjustRightInd w:val="0"/>
        <w:spacing w:before="100" w:beforeAutospacing="1" w:after="100" w:afterAutospacing="1"/>
        <w:ind w:left="0"/>
        <w:jc w:val="both"/>
        <w:rPr>
          <w:rFonts w:asciiTheme="majorBidi" w:hAnsiTheme="majorBidi" w:cstheme="majorBidi"/>
          <w:bCs/>
          <w:sz w:val="22"/>
        </w:rPr>
      </w:pPr>
    </w:p>
    <w:p w:rsidR="00BC513B" w:rsidRPr="00E82902" w:rsidRDefault="00BC513B" w:rsidP="00D47D96">
      <w:pPr>
        <w:pStyle w:val="ListParagraph"/>
        <w:widowControl w:val="0"/>
        <w:numPr>
          <w:ilvl w:val="0"/>
          <w:numId w:val="27"/>
        </w:numPr>
        <w:autoSpaceDE w:val="0"/>
        <w:autoSpaceDN w:val="0"/>
        <w:adjustRightInd w:val="0"/>
        <w:spacing w:before="100" w:beforeAutospacing="1" w:after="100" w:afterAutospacing="1"/>
        <w:ind w:left="0" w:firstLine="0"/>
        <w:jc w:val="both"/>
        <w:rPr>
          <w:rFonts w:asciiTheme="majorBidi" w:hAnsiTheme="majorBidi" w:cstheme="majorBidi"/>
          <w:bCs/>
          <w:sz w:val="22"/>
        </w:rPr>
      </w:pPr>
      <w:r w:rsidRPr="00E82902">
        <w:rPr>
          <w:rFonts w:asciiTheme="majorBidi" w:hAnsiTheme="majorBidi" w:cstheme="majorBidi"/>
          <w:bCs/>
          <w:sz w:val="22"/>
        </w:rPr>
        <w:t xml:space="preserve">Responsibility for Cost Overruns. The BH is authorized to enter into commitments or incur expenditures up to a maximum of 20 percent over and above the annual amount foreseen in the project budget under any budget sub-line provided the total cost of the annual budget is not exceeded. </w:t>
      </w:r>
    </w:p>
    <w:p w:rsidR="00BC513B" w:rsidRPr="00E82902" w:rsidRDefault="00BC513B" w:rsidP="00591DB9">
      <w:pPr>
        <w:pStyle w:val="ListParagraph"/>
        <w:widowControl w:val="0"/>
        <w:autoSpaceDE w:val="0"/>
        <w:autoSpaceDN w:val="0"/>
        <w:adjustRightInd w:val="0"/>
        <w:spacing w:before="100" w:beforeAutospacing="1" w:after="100" w:afterAutospacing="1"/>
        <w:ind w:left="0"/>
        <w:jc w:val="both"/>
        <w:rPr>
          <w:rFonts w:asciiTheme="majorBidi" w:hAnsiTheme="majorBidi" w:cstheme="majorBidi"/>
          <w:bCs/>
          <w:sz w:val="22"/>
        </w:rPr>
      </w:pPr>
    </w:p>
    <w:p w:rsidR="00BC513B" w:rsidRPr="00E82902" w:rsidRDefault="00BC513B" w:rsidP="00D47D96">
      <w:pPr>
        <w:pStyle w:val="ListParagraph"/>
        <w:widowControl w:val="0"/>
        <w:numPr>
          <w:ilvl w:val="0"/>
          <w:numId w:val="27"/>
        </w:numPr>
        <w:autoSpaceDE w:val="0"/>
        <w:autoSpaceDN w:val="0"/>
        <w:adjustRightInd w:val="0"/>
        <w:spacing w:before="100" w:beforeAutospacing="1" w:after="100" w:afterAutospacing="1"/>
        <w:ind w:left="0" w:firstLine="0"/>
        <w:jc w:val="both"/>
        <w:rPr>
          <w:rFonts w:asciiTheme="majorBidi" w:hAnsiTheme="majorBidi" w:cstheme="majorBidi"/>
          <w:bCs/>
          <w:sz w:val="22"/>
        </w:rPr>
      </w:pPr>
      <w:r w:rsidRPr="00E82902">
        <w:rPr>
          <w:rFonts w:asciiTheme="majorBidi" w:hAnsiTheme="majorBidi" w:cstheme="majorBidi"/>
          <w:bCs/>
          <w:sz w:val="22"/>
        </w:rPr>
        <w:t>Any cost overrun (expenditure in excess of the budgeted amount) on a specific budget sub-line over and above the 20 percent flexibility should be discussed with the GEF Coordination Unit with a view to ascertaining whether it will involve a major change in project scope or design. If it is deemed to be a minor change, the BH shall prepare a budget revision in accordance with FAO standard procedures. If it involves a major change in the project’s objectives or scope, a budget revision and justification should be prepared by the BH for discussion with the GEF Secretariat.</w:t>
      </w:r>
    </w:p>
    <w:p w:rsidR="00BC513B" w:rsidRPr="00E82902" w:rsidRDefault="00BC513B" w:rsidP="00591DB9">
      <w:pPr>
        <w:pStyle w:val="ListParagraph"/>
        <w:widowControl w:val="0"/>
        <w:autoSpaceDE w:val="0"/>
        <w:autoSpaceDN w:val="0"/>
        <w:adjustRightInd w:val="0"/>
        <w:spacing w:before="100" w:beforeAutospacing="1" w:after="100" w:afterAutospacing="1"/>
        <w:ind w:left="0"/>
        <w:jc w:val="both"/>
        <w:rPr>
          <w:rFonts w:asciiTheme="majorBidi" w:hAnsiTheme="majorBidi" w:cstheme="majorBidi"/>
          <w:bCs/>
          <w:sz w:val="22"/>
        </w:rPr>
      </w:pPr>
    </w:p>
    <w:p w:rsidR="00BC513B" w:rsidRPr="00E82902" w:rsidRDefault="00BC513B" w:rsidP="00D47D96">
      <w:pPr>
        <w:pStyle w:val="ListParagraph"/>
        <w:widowControl w:val="0"/>
        <w:numPr>
          <w:ilvl w:val="0"/>
          <w:numId w:val="27"/>
        </w:numPr>
        <w:autoSpaceDE w:val="0"/>
        <w:autoSpaceDN w:val="0"/>
        <w:adjustRightInd w:val="0"/>
        <w:spacing w:before="100" w:beforeAutospacing="1" w:after="100" w:afterAutospacing="1"/>
        <w:ind w:left="0" w:firstLine="0"/>
        <w:jc w:val="both"/>
        <w:rPr>
          <w:rFonts w:asciiTheme="majorBidi" w:hAnsiTheme="majorBidi" w:cstheme="majorBidi"/>
          <w:bCs/>
          <w:sz w:val="22"/>
        </w:rPr>
      </w:pPr>
      <w:r w:rsidRPr="00E82902">
        <w:rPr>
          <w:rFonts w:asciiTheme="majorBidi" w:hAnsiTheme="majorBidi" w:cstheme="majorBidi"/>
          <w:bCs/>
          <w:sz w:val="22"/>
        </w:rPr>
        <w:t>Savings in one budget sub-line may not be applied to overruns of more than 20 percent in other sub-lines even if the total cost remains unchanged, unless this is specifically authorized by the GEF Coordination Unit upon presentation of the request. In such a case, a revision to the project document amending the budget will be prepared by the BH.</w:t>
      </w:r>
    </w:p>
    <w:p w:rsidR="00BC513B" w:rsidRPr="00E82902" w:rsidRDefault="00BC513B" w:rsidP="00591DB9">
      <w:pPr>
        <w:pStyle w:val="ListParagraph"/>
        <w:widowControl w:val="0"/>
        <w:autoSpaceDE w:val="0"/>
        <w:autoSpaceDN w:val="0"/>
        <w:adjustRightInd w:val="0"/>
        <w:spacing w:before="100" w:beforeAutospacing="1" w:after="100" w:afterAutospacing="1"/>
        <w:ind w:left="0"/>
        <w:jc w:val="both"/>
        <w:rPr>
          <w:rFonts w:asciiTheme="majorBidi" w:hAnsiTheme="majorBidi" w:cstheme="majorBidi"/>
          <w:bCs/>
          <w:sz w:val="22"/>
        </w:rPr>
      </w:pPr>
    </w:p>
    <w:p w:rsidR="00BC513B" w:rsidRPr="00E82902" w:rsidRDefault="00BC513B" w:rsidP="00D47D96">
      <w:pPr>
        <w:pStyle w:val="ListParagraph"/>
        <w:widowControl w:val="0"/>
        <w:numPr>
          <w:ilvl w:val="0"/>
          <w:numId w:val="27"/>
        </w:numPr>
        <w:autoSpaceDE w:val="0"/>
        <w:autoSpaceDN w:val="0"/>
        <w:adjustRightInd w:val="0"/>
        <w:spacing w:before="100" w:beforeAutospacing="1" w:after="100" w:afterAutospacing="1"/>
        <w:ind w:left="0" w:firstLine="0"/>
        <w:jc w:val="both"/>
        <w:rPr>
          <w:rFonts w:asciiTheme="majorBidi" w:hAnsiTheme="majorBidi" w:cstheme="majorBidi"/>
          <w:bCs/>
          <w:sz w:val="22"/>
        </w:rPr>
      </w:pPr>
      <w:r w:rsidRPr="00E82902">
        <w:rPr>
          <w:rFonts w:asciiTheme="majorBidi" w:hAnsiTheme="majorBidi" w:cstheme="majorBidi"/>
          <w:bCs/>
          <w:sz w:val="22"/>
        </w:rPr>
        <w:t xml:space="preserve">Under no circumstances can expenditures exceed the approved total project budget or be approved </w:t>
      </w:r>
      <w:r w:rsidRPr="00E82902">
        <w:rPr>
          <w:rFonts w:asciiTheme="majorBidi" w:hAnsiTheme="majorBidi" w:cstheme="majorBidi"/>
          <w:bCs/>
          <w:sz w:val="22"/>
        </w:rPr>
        <w:lastRenderedPageBreak/>
        <w:t>beyond the NTE date of the project. Any over-expenditure is the responsibility of the BH.</w:t>
      </w:r>
    </w:p>
    <w:p w:rsidR="00BC513B" w:rsidRPr="00E82902" w:rsidRDefault="00BC513B" w:rsidP="00591DB9">
      <w:pPr>
        <w:pStyle w:val="ListParagraph"/>
        <w:widowControl w:val="0"/>
        <w:autoSpaceDE w:val="0"/>
        <w:autoSpaceDN w:val="0"/>
        <w:adjustRightInd w:val="0"/>
        <w:spacing w:before="100" w:beforeAutospacing="1" w:after="100" w:afterAutospacing="1"/>
        <w:ind w:left="0"/>
        <w:jc w:val="both"/>
        <w:rPr>
          <w:rFonts w:asciiTheme="majorBidi" w:hAnsiTheme="majorBidi" w:cstheme="majorBidi"/>
          <w:bCs/>
          <w:sz w:val="22"/>
        </w:rPr>
      </w:pPr>
    </w:p>
    <w:p w:rsidR="00BC513B" w:rsidRPr="00E82902" w:rsidRDefault="00BC513B" w:rsidP="00D47D96">
      <w:pPr>
        <w:pStyle w:val="ListParagraph"/>
        <w:widowControl w:val="0"/>
        <w:numPr>
          <w:ilvl w:val="0"/>
          <w:numId w:val="27"/>
        </w:numPr>
        <w:autoSpaceDE w:val="0"/>
        <w:autoSpaceDN w:val="0"/>
        <w:adjustRightInd w:val="0"/>
        <w:spacing w:before="100" w:beforeAutospacing="1" w:after="100" w:afterAutospacing="1"/>
        <w:ind w:left="0" w:firstLine="0"/>
        <w:jc w:val="both"/>
        <w:rPr>
          <w:rFonts w:asciiTheme="majorBidi" w:hAnsiTheme="majorBidi" w:cstheme="majorBidi"/>
          <w:bCs/>
          <w:sz w:val="22"/>
        </w:rPr>
      </w:pPr>
      <w:r w:rsidRPr="00E82902">
        <w:rPr>
          <w:rFonts w:asciiTheme="majorBidi" w:hAnsiTheme="majorBidi" w:cstheme="majorBidi"/>
          <w:bCs/>
          <w:sz w:val="22"/>
        </w:rPr>
        <w:t xml:space="preserve">Audit. The project shall be subject to the internal and external auditing procedures provided for in FAO financial regulations, rules and directives and in keeping with the Financial Procedures Agreement between the GEF Trustee and FAO. </w:t>
      </w:r>
    </w:p>
    <w:p w:rsidR="00BC513B" w:rsidRPr="00E82902" w:rsidRDefault="00BC513B" w:rsidP="00591DB9">
      <w:pPr>
        <w:pStyle w:val="ListParagraph"/>
        <w:widowControl w:val="0"/>
        <w:autoSpaceDE w:val="0"/>
        <w:autoSpaceDN w:val="0"/>
        <w:adjustRightInd w:val="0"/>
        <w:spacing w:before="100" w:beforeAutospacing="1" w:after="100" w:afterAutospacing="1"/>
        <w:ind w:left="0"/>
        <w:jc w:val="both"/>
        <w:rPr>
          <w:rFonts w:asciiTheme="majorBidi" w:hAnsiTheme="majorBidi" w:cstheme="majorBidi"/>
          <w:bCs/>
          <w:sz w:val="22"/>
        </w:rPr>
      </w:pPr>
    </w:p>
    <w:p w:rsidR="00BC513B" w:rsidRPr="00E82902" w:rsidRDefault="00BC513B" w:rsidP="00D47D96">
      <w:pPr>
        <w:pStyle w:val="ListParagraph"/>
        <w:widowControl w:val="0"/>
        <w:numPr>
          <w:ilvl w:val="0"/>
          <w:numId w:val="27"/>
        </w:numPr>
        <w:autoSpaceDE w:val="0"/>
        <w:autoSpaceDN w:val="0"/>
        <w:adjustRightInd w:val="0"/>
        <w:spacing w:before="100" w:beforeAutospacing="1" w:after="100" w:afterAutospacing="1"/>
        <w:ind w:left="0" w:firstLine="0"/>
        <w:jc w:val="both"/>
        <w:rPr>
          <w:rFonts w:asciiTheme="majorBidi" w:hAnsiTheme="majorBidi" w:cstheme="majorBidi"/>
          <w:bCs/>
          <w:sz w:val="22"/>
        </w:rPr>
      </w:pPr>
      <w:r w:rsidRPr="00E82902">
        <w:rPr>
          <w:rFonts w:asciiTheme="majorBidi" w:hAnsiTheme="majorBidi" w:cstheme="majorBidi"/>
          <w:bCs/>
          <w:sz w:val="22"/>
        </w:rPr>
        <w:t>The audit regime at FAO consists of an external audit provided by the Auditor-General (or persons exercising an equivalent function) of a member nation appointed by the Governing Bodies of the Organization and reporting directly to them, and an internal audit function headed by the FAO Inspector-General who reports directly to the Director-General. This function operates as an integral part of the Organization under policies established by senior management, and furthermore has a reporting line to the governing bodies. Both functions are required under the Basic Texts of FAO which establish a framework for the terms of reference of each. Internal audits of imprest accounts, records, bank reconciliation and asset verification take place at FAO field and liaison offices on a cyclical basis.</w:t>
      </w:r>
    </w:p>
    <w:p w:rsidR="00BC513B" w:rsidRPr="00E82902" w:rsidRDefault="00BC513B" w:rsidP="00591DB9">
      <w:pPr>
        <w:pStyle w:val="ListParagraph"/>
        <w:widowControl w:val="0"/>
        <w:autoSpaceDE w:val="0"/>
        <w:autoSpaceDN w:val="0"/>
        <w:adjustRightInd w:val="0"/>
        <w:spacing w:before="100" w:beforeAutospacing="1" w:after="100" w:afterAutospacing="1"/>
        <w:ind w:left="0"/>
        <w:jc w:val="both"/>
        <w:rPr>
          <w:rFonts w:asciiTheme="majorBidi" w:hAnsiTheme="majorBidi" w:cstheme="majorBidi"/>
          <w:bCs/>
          <w:sz w:val="22"/>
        </w:rPr>
      </w:pPr>
    </w:p>
    <w:p w:rsidR="00BC513B" w:rsidRPr="00E82902" w:rsidRDefault="00BC513B" w:rsidP="00D47D96">
      <w:pPr>
        <w:pStyle w:val="ListParagraph"/>
        <w:widowControl w:val="0"/>
        <w:numPr>
          <w:ilvl w:val="0"/>
          <w:numId w:val="27"/>
        </w:numPr>
        <w:autoSpaceDE w:val="0"/>
        <w:autoSpaceDN w:val="0"/>
        <w:adjustRightInd w:val="0"/>
        <w:spacing w:before="100" w:beforeAutospacing="1" w:after="100" w:afterAutospacing="1"/>
        <w:ind w:left="0" w:firstLine="0"/>
        <w:jc w:val="both"/>
        <w:rPr>
          <w:rFonts w:asciiTheme="majorBidi" w:hAnsiTheme="majorBidi" w:cstheme="majorBidi"/>
          <w:bCs/>
          <w:sz w:val="22"/>
        </w:rPr>
      </w:pPr>
      <w:r w:rsidRPr="00E82902">
        <w:rPr>
          <w:rFonts w:asciiTheme="majorBidi" w:hAnsiTheme="majorBidi" w:cstheme="majorBidi"/>
          <w:bCs/>
          <w:sz w:val="22"/>
        </w:rPr>
        <w:t>Procurement. Careful procurement planning is necessary for securing goods, services and works in a timely manner, on a “Best Value for Money” basis. It requires analysis of needs and constraints, including forecast of the reasonable timeframe required to execute the procurement process. Procurement and delivery of inputs in technical cooperation projects will follow FAO’s rules and regulations for the procurement of supplies, equipment and services (i.e. Manual Sections 502 and 507). Manual Section 502: “Procurement of Goods, Works and Services” establishes the principles and procedures that apply to procurement of all goods, works and services on behalf of the Organization, in all offices and in all locations, with the exception of the procurement actions described in Procurement Not Governed by Manual Section 502. Manual Section 507 establishes the principles and rules that govern the use of Letters of Agreement (LoA) by FAO for the timely acquisition of services from eligible entities in a transparent and impartial manner, taking into consideration economy and efficiency to achieve an optimum combination of expected whole life costs and benefits.</w:t>
      </w:r>
    </w:p>
    <w:p w:rsidR="00591DB9" w:rsidRPr="00E82902" w:rsidRDefault="00591DB9" w:rsidP="00591DB9">
      <w:pPr>
        <w:pStyle w:val="ListParagraph"/>
        <w:widowControl w:val="0"/>
        <w:autoSpaceDE w:val="0"/>
        <w:autoSpaceDN w:val="0"/>
        <w:adjustRightInd w:val="0"/>
        <w:spacing w:before="100" w:beforeAutospacing="1" w:after="100" w:afterAutospacing="1"/>
        <w:ind w:left="0"/>
        <w:jc w:val="both"/>
        <w:rPr>
          <w:rFonts w:asciiTheme="majorBidi" w:hAnsiTheme="majorBidi" w:cstheme="majorBidi"/>
          <w:bCs/>
          <w:sz w:val="22"/>
        </w:rPr>
      </w:pPr>
    </w:p>
    <w:p w:rsidR="00BC513B" w:rsidRPr="00E82902" w:rsidRDefault="00BC513B" w:rsidP="00D47D96">
      <w:pPr>
        <w:pStyle w:val="ListParagraph"/>
        <w:widowControl w:val="0"/>
        <w:numPr>
          <w:ilvl w:val="0"/>
          <w:numId w:val="27"/>
        </w:numPr>
        <w:autoSpaceDE w:val="0"/>
        <w:autoSpaceDN w:val="0"/>
        <w:adjustRightInd w:val="0"/>
        <w:spacing w:before="100" w:beforeAutospacing="1" w:after="100" w:afterAutospacing="1"/>
        <w:ind w:left="0" w:firstLine="0"/>
        <w:jc w:val="both"/>
        <w:rPr>
          <w:rFonts w:asciiTheme="majorBidi" w:hAnsiTheme="majorBidi" w:cstheme="majorBidi"/>
          <w:bCs/>
          <w:sz w:val="22"/>
        </w:rPr>
      </w:pPr>
      <w:r w:rsidRPr="00E82902">
        <w:rPr>
          <w:rFonts w:asciiTheme="majorBidi" w:hAnsiTheme="majorBidi" w:cstheme="majorBidi"/>
          <w:bCs/>
          <w:sz w:val="22"/>
        </w:rPr>
        <w:t>As per the guidance in FAO’s Project Cycle Guide, the BH will draw up an annual procurement plan for major items, which will be the basis of requests for procurement actions during implementation. The first procurement plan will be prepared at the time of project start-up, if not sooner, in close consultation with the CTA/NPC and LTU. The plan will include a description of the goods, works, or services to be procured, estimated budget and source of funding, schedule of procurement activities and proposed method of procurement. In situations where exact information is not yet available, the procurement plan should at least contain reasonable projections that will be corrected as information becomes available.</w:t>
      </w:r>
    </w:p>
    <w:p w:rsidR="00591DB9" w:rsidRPr="00E82902" w:rsidRDefault="00591DB9" w:rsidP="00591DB9">
      <w:pPr>
        <w:pStyle w:val="ListParagraph"/>
        <w:widowControl w:val="0"/>
        <w:autoSpaceDE w:val="0"/>
        <w:autoSpaceDN w:val="0"/>
        <w:adjustRightInd w:val="0"/>
        <w:spacing w:before="100" w:beforeAutospacing="1" w:after="100" w:afterAutospacing="1"/>
        <w:ind w:left="0"/>
        <w:jc w:val="both"/>
        <w:rPr>
          <w:rFonts w:asciiTheme="majorBidi" w:hAnsiTheme="majorBidi" w:cstheme="majorBidi"/>
          <w:bCs/>
          <w:sz w:val="22"/>
        </w:rPr>
      </w:pPr>
    </w:p>
    <w:p w:rsidR="00BC513B" w:rsidRPr="00E82902" w:rsidRDefault="00BC513B" w:rsidP="00D47D96">
      <w:pPr>
        <w:pStyle w:val="ListParagraph"/>
        <w:widowControl w:val="0"/>
        <w:numPr>
          <w:ilvl w:val="0"/>
          <w:numId w:val="27"/>
        </w:numPr>
        <w:autoSpaceDE w:val="0"/>
        <w:autoSpaceDN w:val="0"/>
        <w:adjustRightInd w:val="0"/>
        <w:spacing w:before="100" w:beforeAutospacing="1" w:after="100" w:afterAutospacing="1"/>
        <w:ind w:left="0" w:firstLine="0"/>
        <w:jc w:val="both"/>
        <w:rPr>
          <w:rFonts w:asciiTheme="majorBidi" w:hAnsiTheme="majorBidi" w:cstheme="majorBidi"/>
          <w:bCs/>
          <w:sz w:val="22"/>
        </w:rPr>
      </w:pPr>
      <w:r w:rsidRPr="00E82902">
        <w:rPr>
          <w:rFonts w:asciiTheme="majorBidi" w:hAnsiTheme="majorBidi" w:cstheme="majorBidi"/>
          <w:bCs/>
          <w:sz w:val="22"/>
        </w:rPr>
        <w:t>The procurement plan shall be updated every 12 months and submitted to FAO BH and LTO for clearance, together with the AWP/B and annual financial statement of expenditures report for the next instalment of funds.</w:t>
      </w:r>
    </w:p>
    <w:p w:rsidR="00BC513B" w:rsidRPr="00E82902" w:rsidRDefault="00BC513B" w:rsidP="00591DB9">
      <w:pPr>
        <w:pStyle w:val="ListParagraph"/>
        <w:widowControl w:val="0"/>
        <w:autoSpaceDE w:val="0"/>
        <w:autoSpaceDN w:val="0"/>
        <w:adjustRightInd w:val="0"/>
        <w:spacing w:before="100" w:beforeAutospacing="1" w:after="100" w:afterAutospacing="1"/>
        <w:ind w:left="0"/>
        <w:jc w:val="both"/>
        <w:rPr>
          <w:rFonts w:asciiTheme="majorBidi" w:hAnsiTheme="majorBidi" w:cstheme="majorBidi"/>
          <w:bCs/>
          <w:sz w:val="22"/>
        </w:rPr>
      </w:pPr>
    </w:p>
    <w:p w:rsidR="00BC513B" w:rsidRPr="00E82902" w:rsidRDefault="00BC513B" w:rsidP="00D47D96">
      <w:pPr>
        <w:pStyle w:val="ListParagraph"/>
        <w:widowControl w:val="0"/>
        <w:numPr>
          <w:ilvl w:val="0"/>
          <w:numId w:val="27"/>
        </w:numPr>
        <w:autoSpaceDE w:val="0"/>
        <w:autoSpaceDN w:val="0"/>
        <w:adjustRightInd w:val="0"/>
        <w:spacing w:before="100" w:beforeAutospacing="1" w:after="100" w:afterAutospacing="1"/>
        <w:ind w:left="0" w:firstLine="0"/>
        <w:jc w:val="both"/>
        <w:rPr>
          <w:rStyle w:val="Strong"/>
          <w:rFonts w:asciiTheme="majorBidi" w:hAnsiTheme="majorBidi" w:cstheme="majorBidi"/>
          <w:b w:val="0"/>
          <w:sz w:val="22"/>
        </w:rPr>
      </w:pPr>
      <w:r w:rsidRPr="00E82902">
        <w:rPr>
          <w:rFonts w:asciiTheme="majorBidi" w:hAnsiTheme="majorBidi" w:cstheme="majorBidi"/>
          <w:bCs/>
          <w:sz w:val="22"/>
        </w:rPr>
        <w:t>The BH, in close collaboration with the CTA/NPC, the LTO and the Budget and Operations Officer will procure the equipment and services provided for in the detailed budget in Appendix 3, in line with the AWO and Budget and in accordance with FAO’s rules and regulations.</w:t>
      </w:r>
    </w:p>
    <w:p w:rsidR="00BC513B" w:rsidRPr="00E82902" w:rsidRDefault="00BC513B" w:rsidP="00BC513B">
      <w:pPr>
        <w:spacing w:before="100" w:beforeAutospacing="1" w:after="100" w:afterAutospacing="1"/>
        <w:contextualSpacing/>
        <w:rPr>
          <w:rStyle w:val="Strong"/>
          <w:rFonts w:asciiTheme="majorBidi" w:hAnsiTheme="majorBidi" w:cstheme="majorBidi"/>
          <w:color w:val="000000" w:themeColor="text1"/>
          <w:sz w:val="22"/>
          <w:szCs w:val="22"/>
        </w:rPr>
      </w:pPr>
      <w:r w:rsidRPr="00E82902">
        <w:rPr>
          <w:rStyle w:val="Strong"/>
          <w:rFonts w:asciiTheme="majorBidi" w:hAnsiTheme="majorBidi" w:cstheme="majorBidi"/>
          <w:color w:val="000000" w:themeColor="text1"/>
          <w:sz w:val="22"/>
          <w:szCs w:val="22"/>
        </w:rPr>
        <w:br w:type="page"/>
      </w:r>
    </w:p>
    <w:p w:rsidR="00BC513B" w:rsidRPr="00E82902" w:rsidRDefault="00BC513B" w:rsidP="00BC513B">
      <w:pPr>
        <w:pStyle w:val="Heading1"/>
        <w:spacing w:before="100" w:beforeAutospacing="1" w:after="100" w:afterAutospacing="1"/>
        <w:contextualSpacing/>
        <w:jc w:val="center"/>
        <w:rPr>
          <w:rStyle w:val="Strong"/>
          <w:rFonts w:asciiTheme="majorBidi" w:hAnsiTheme="majorBidi" w:cstheme="majorBidi"/>
          <w:b/>
          <w:bCs/>
          <w:sz w:val="22"/>
          <w:szCs w:val="22"/>
          <w:lang w:val="en-CA"/>
        </w:rPr>
      </w:pPr>
      <w:bookmarkStart w:id="31" w:name="_Toc508890300"/>
      <w:r w:rsidRPr="00E82902">
        <w:rPr>
          <w:rStyle w:val="Strong"/>
          <w:rFonts w:asciiTheme="majorBidi" w:hAnsiTheme="majorBidi" w:cstheme="majorBidi"/>
          <w:b/>
          <w:bCs/>
          <w:sz w:val="22"/>
          <w:szCs w:val="22"/>
          <w:lang w:val="en-CA"/>
        </w:rPr>
        <w:lastRenderedPageBreak/>
        <w:t>SECTION 5 – MONITORING, REPORTING AND EVALUATION</w:t>
      </w:r>
      <w:bookmarkEnd w:id="31"/>
    </w:p>
    <w:p w:rsidR="00BC513B" w:rsidRPr="00E82902" w:rsidRDefault="00BC513B" w:rsidP="00234945">
      <w:pPr>
        <w:pStyle w:val="Heading3"/>
        <w:spacing w:before="100" w:beforeAutospacing="1" w:after="100" w:afterAutospacing="1" w:line="240" w:lineRule="auto"/>
        <w:contextualSpacing/>
        <w:rPr>
          <w:rFonts w:asciiTheme="majorBidi" w:hAnsiTheme="majorBidi"/>
          <w:color w:val="auto"/>
          <w:sz w:val="22"/>
          <w:lang w:val="en-CA"/>
        </w:rPr>
      </w:pPr>
      <w:bookmarkStart w:id="32" w:name="_Toc508890301"/>
      <w:r w:rsidRPr="00E82902">
        <w:rPr>
          <w:rFonts w:asciiTheme="majorBidi" w:hAnsiTheme="majorBidi"/>
          <w:color w:val="auto"/>
          <w:sz w:val="22"/>
          <w:lang w:val="en-CA"/>
        </w:rPr>
        <w:t>5.1. OVERSIGHT</w:t>
      </w:r>
      <w:bookmarkEnd w:id="32"/>
    </w:p>
    <w:p w:rsidR="00BC513B" w:rsidRPr="00E82902" w:rsidRDefault="00BC513B" w:rsidP="00D47D96">
      <w:pPr>
        <w:pStyle w:val="ListParagraph"/>
        <w:widowControl w:val="0"/>
        <w:numPr>
          <w:ilvl w:val="0"/>
          <w:numId w:val="27"/>
        </w:numPr>
        <w:autoSpaceDE w:val="0"/>
        <w:autoSpaceDN w:val="0"/>
        <w:adjustRightInd w:val="0"/>
        <w:spacing w:before="100" w:beforeAutospacing="1" w:after="100" w:afterAutospacing="1"/>
        <w:ind w:left="0" w:firstLine="0"/>
        <w:jc w:val="both"/>
        <w:rPr>
          <w:rFonts w:asciiTheme="majorBidi" w:hAnsiTheme="majorBidi" w:cstheme="majorBidi"/>
          <w:bCs/>
          <w:sz w:val="22"/>
        </w:rPr>
      </w:pPr>
      <w:r w:rsidRPr="00E82902">
        <w:rPr>
          <w:rFonts w:asciiTheme="majorBidi" w:hAnsiTheme="majorBidi" w:cstheme="majorBidi"/>
          <w:bCs/>
          <w:sz w:val="22"/>
        </w:rPr>
        <w:t xml:space="preserve">Project oversight will be carried out by the Project Steering Committee (PSC), the FAO GEF Coordination Unit and relevant Technical Units in HQ. Oversight will ensure that: (i) project outputs are produced in accordance with the project results framework and leading to the achievement of project outcomes; (ii) project outcomes are leading to the achievement of the project objective; (iii) risks are continuously identified and monitored and appropriate mitigation strategies are applied; and (iv) agreed project global environmental benefits/adaptation benefits are being delivered. </w:t>
      </w:r>
    </w:p>
    <w:p w:rsidR="00591DB9" w:rsidRPr="00E82902" w:rsidRDefault="00591DB9" w:rsidP="00591DB9">
      <w:pPr>
        <w:pStyle w:val="ListParagraph"/>
        <w:widowControl w:val="0"/>
        <w:autoSpaceDE w:val="0"/>
        <w:autoSpaceDN w:val="0"/>
        <w:adjustRightInd w:val="0"/>
        <w:spacing w:before="100" w:beforeAutospacing="1" w:after="100" w:afterAutospacing="1"/>
        <w:ind w:left="0"/>
        <w:jc w:val="both"/>
        <w:rPr>
          <w:rFonts w:asciiTheme="majorBidi" w:hAnsiTheme="majorBidi" w:cstheme="majorBidi"/>
          <w:bCs/>
          <w:sz w:val="22"/>
        </w:rPr>
      </w:pPr>
    </w:p>
    <w:p w:rsidR="00BC513B" w:rsidRPr="00E82902" w:rsidRDefault="00BC513B" w:rsidP="00D47D96">
      <w:pPr>
        <w:pStyle w:val="ListParagraph"/>
        <w:widowControl w:val="0"/>
        <w:numPr>
          <w:ilvl w:val="0"/>
          <w:numId w:val="27"/>
        </w:numPr>
        <w:autoSpaceDE w:val="0"/>
        <w:autoSpaceDN w:val="0"/>
        <w:adjustRightInd w:val="0"/>
        <w:spacing w:before="100" w:beforeAutospacing="1" w:after="100" w:afterAutospacing="1"/>
        <w:ind w:left="0" w:firstLine="0"/>
        <w:jc w:val="both"/>
        <w:rPr>
          <w:rFonts w:asciiTheme="majorBidi" w:hAnsiTheme="majorBidi" w:cstheme="majorBidi"/>
          <w:bCs/>
          <w:sz w:val="22"/>
        </w:rPr>
      </w:pPr>
      <w:r w:rsidRPr="00E82902">
        <w:rPr>
          <w:rFonts w:asciiTheme="majorBidi" w:hAnsiTheme="majorBidi" w:cstheme="majorBidi"/>
          <w:bCs/>
          <w:sz w:val="22"/>
        </w:rPr>
        <w:t xml:space="preserve">The FAO GEF Unit and HQ Technical Units will provide oversight of GEF financed activities, outputs and outcomes largely through the annual Project Implementation Reports (PIRs), periodic backstopping and supervision missions. </w:t>
      </w:r>
    </w:p>
    <w:p w:rsidR="00BC513B" w:rsidRPr="00E82902" w:rsidRDefault="00BC513B" w:rsidP="00234945">
      <w:pPr>
        <w:pStyle w:val="Heading3"/>
        <w:spacing w:before="100" w:beforeAutospacing="1" w:after="100" w:afterAutospacing="1" w:line="240" w:lineRule="auto"/>
        <w:contextualSpacing/>
        <w:rPr>
          <w:rFonts w:asciiTheme="majorBidi" w:hAnsiTheme="majorBidi"/>
          <w:color w:val="auto"/>
          <w:sz w:val="22"/>
          <w:lang w:val="en-CA"/>
        </w:rPr>
      </w:pPr>
      <w:bookmarkStart w:id="33" w:name="_Toc508890302"/>
      <w:r w:rsidRPr="00E82902">
        <w:rPr>
          <w:rFonts w:asciiTheme="majorBidi" w:hAnsiTheme="majorBidi"/>
          <w:color w:val="auto"/>
          <w:sz w:val="22"/>
          <w:lang w:val="en-CA"/>
        </w:rPr>
        <w:t>5.2 MONITORING</w:t>
      </w:r>
      <w:bookmarkEnd w:id="33"/>
    </w:p>
    <w:p w:rsidR="00BC513B" w:rsidRPr="00E82902" w:rsidRDefault="00BC513B" w:rsidP="00D47D96">
      <w:pPr>
        <w:pStyle w:val="ListParagraph"/>
        <w:widowControl w:val="0"/>
        <w:numPr>
          <w:ilvl w:val="0"/>
          <w:numId w:val="27"/>
        </w:numPr>
        <w:autoSpaceDE w:val="0"/>
        <w:autoSpaceDN w:val="0"/>
        <w:adjustRightInd w:val="0"/>
        <w:spacing w:before="100" w:beforeAutospacing="1" w:after="100" w:afterAutospacing="1"/>
        <w:ind w:left="0" w:firstLine="0"/>
        <w:jc w:val="both"/>
        <w:rPr>
          <w:rFonts w:asciiTheme="majorBidi" w:hAnsiTheme="majorBidi" w:cstheme="majorBidi"/>
          <w:bCs/>
          <w:sz w:val="22"/>
        </w:rPr>
      </w:pPr>
      <w:r w:rsidRPr="00E82902">
        <w:rPr>
          <w:rFonts w:asciiTheme="majorBidi" w:hAnsiTheme="majorBidi" w:cstheme="majorBidi"/>
          <w:bCs/>
          <w:sz w:val="22"/>
        </w:rPr>
        <w:t>Project monitoring</w:t>
      </w:r>
      <w:r w:rsidR="00D515C1" w:rsidRPr="00E82902">
        <w:rPr>
          <w:rFonts w:asciiTheme="majorBidi" w:hAnsiTheme="majorBidi" w:cstheme="majorBidi"/>
          <w:bCs/>
          <w:sz w:val="22"/>
        </w:rPr>
        <w:t xml:space="preserve"> </w:t>
      </w:r>
      <w:r w:rsidRPr="00E82902">
        <w:rPr>
          <w:rFonts w:asciiTheme="majorBidi" w:hAnsiTheme="majorBidi" w:cstheme="majorBidi"/>
          <w:bCs/>
          <w:sz w:val="22"/>
        </w:rPr>
        <w:t>will be carried out by the Project Management Unit (PMU) and the FAO budget holder. Project performance will be monitored using the project results matrix, including indicators (baseline and targets) and annual work plans and budgets. At inception the results matrix will be reviewed to finalize identification of: i) outputs ii) indicators; and iii) missing baseline information and targets</w:t>
      </w:r>
      <w:r w:rsidR="003E3221" w:rsidRPr="00E82902">
        <w:rPr>
          <w:rFonts w:asciiTheme="majorBidi" w:hAnsiTheme="majorBidi" w:cstheme="majorBidi"/>
          <w:bCs/>
          <w:sz w:val="22"/>
        </w:rPr>
        <w:t xml:space="preserve">. </w:t>
      </w:r>
      <w:r w:rsidRPr="00E82902">
        <w:rPr>
          <w:rFonts w:asciiTheme="majorBidi" w:hAnsiTheme="majorBidi" w:cstheme="majorBidi"/>
          <w:bCs/>
          <w:sz w:val="22"/>
        </w:rPr>
        <w:t>A detailed M&amp;E plan, which builds on the results matrix and defines specific requirements for each indicator (data collection methods, frequency, responsibilities for data collection and analysis, etc) will also be developed during project in</w:t>
      </w:r>
      <w:r w:rsidR="00234945" w:rsidRPr="00E82902">
        <w:rPr>
          <w:rFonts w:asciiTheme="majorBidi" w:hAnsiTheme="majorBidi" w:cstheme="majorBidi"/>
          <w:bCs/>
          <w:sz w:val="22"/>
        </w:rPr>
        <w:t xml:space="preserve">ception by the M&amp;E specialist. </w:t>
      </w:r>
    </w:p>
    <w:p w:rsidR="00BC513B" w:rsidRPr="00E82902" w:rsidRDefault="00BC513B" w:rsidP="00234945">
      <w:pPr>
        <w:pStyle w:val="Heading3"/>
        <w:spacing w:before="100" w:beforeAutospacing="1" w:after="100" w:afterAutospacing="1" w:line="240" w:lineRule="auto"/>
        <w:contextualSpacing/>
        <w:rPr>
          <w:rFonts w:asciiTheme="majorBidi" w:hAnsiTheme="majorBidi"/>
          <w:color w:val="auto"/>
          <w:sz w:val="22"/>
          <w:lang w:val="en-CA"/>
        </w:rPr>
      </w:pPr>
      <w:bookmarkStart w:id="34" w:name="_Toc508890303"/>
      <w:r w:rsidRPr="00E82902">
        <w:rPr>
          <w:rFonts w:asciiTheme="majorBidi" w:hAnsiTheme="majorBidi"/>
          <w:color w:val="auto"/>
          <w:sz w:val="22"/>
          <w:lang w:val="en-CA"/>
        </w:rPr>
        <w:t>5.3 REPORTING</w:t>
      </w:r>
      <w:bookmarkEnd w:id="34"/>
    </w:p>
    <w:p w:rsidR="00BC513B" w:rsidRPr="00E82902" w:rsidRDefault="00BC513B" w:rsidP="00D47D96">
      <w:pPr>
        <w:pStyle w:val="ListParagraph"/>
        <w:widowControl w:val="0"/>
        <w:numPr>
          <w:ilvl w:val="0"/>
          <w:numId w:val="27"/>
        </w:numPr>
        <w:autoSpaceDE w:val="0"/>
        <w:autoSpaceDN w:val="0"/>
        <w:adjustRightInd w:val="0"/>
        <w:spacing w:before="100" w:beforeAutospacing="1" w:after="100" w:afterAutospacing="1"/>
        <w:ind w:left="0" w:firstLine="0"/>
        <w:jc w:val="both"/>
        <w:rPr>
          <w:rFonts w:asciiTheme="majorBidi" w:hAnsiTheme="majorBidi" w:cstheme="majorBidi"/>
          <w:bCs/>
          <w:sz w:val="22"/>
        </w:rPr>
      </w:pPr>
      <w:r w:rsidRPr="00E82902">
        <w:rPr>
          <w:rFonts w:asciiTheme="majorBidi" w:hAnsiTheme="majorBidi" w:cstheme="majorBidi"/>
          <w:bCs/>
          <w:sz w:val="22"/>
        </w:rPr>
        <w:t>Specific reports that will be prepared under the M&amp;E program are: (i) Project inception report; (ii) Annual Work Plan and Budget (AWP/B); (iii) Projec</w:t>
      </w:r>
      <w:r w:rsidR="003E3221" w:rsidRPr="00E82902">
        <w:rPr>
          <w:rFonts w:asciiTheme="majorBidi" w:hAnsiTheme="majorBidi" w:cstheme="majorBidi"/>
          <w:bCs/>
          <w:sz w:val="22"/>
        </w:rPr>
        <w:t xml:space="preserve">t Progress Reports (PPRs); (iv) </w:t>
      </w:r>
      <w:r w:rsidRPr="00E82902">
        <w:rPr>
          <w:rFonts w:asciiTheme="majorBidi" w:hAnsiTheme="majorBidi" w:cstheme="majorBidi"/>
          <w:bCs/>
          <w:sz w:val="22"/>
        </w:rPr>
        <w:t xml:space="preserve">annual Project Implementation Review (PIR); (v) Technical Reports; (vi) co-financing reports; and (vii) Terminal Report. In addition, assessment of the GEF Monitoring Evaluation Tracking Tools against the baseline (completed during project preparation) will be required at midterm and final project evaluation. </w:t>
      </w:r>
    </w:p>
    <w:p w:rsidR="00BC513B" w:rsidRPr="00E82902" w:rsidRDefault="00BC513B" w:rsidP="00591DB9">
      <w:pPr>
        <w:pStyle w:val="ListParagraph"/>
        <w:widowControl w:val="0"/>
        <w:autoSpaceDE w:val="0"/>
        <w:autoSpaceDN w:val="0"/>
        <w:adjustRightInd w:val="0"/>
        <w:spacing w:before="100" w:beforeAutospacing="1" w:after="100" w:afterAutospacing="1"/>
        <w:ind w:left="0"/>
        <w:jc w:val="both"/>
        <w:rPr>
          <w:rFonts w:asciiTheme="majorBidi" w:hAnsiTheme="majorBidi" w:cstheme="majorBidi"/>
          <w:bCs/>
          <w:sz w:val="22"/>
        </w:rPr>
      </w:pPr>
    </w:p>
    <w:p w:rsidR="00BC513B" w:rsidRPr="00E82902" w:rsidRDefault="00BC513B" w:rsidP="00D47D96">
      <w:pPr>
        <w:pStyle w:val="ListParagraph"/>
        <w:widowControl w:val="0"/>
        <w:numPr>
          <w:ilvl w:val="0"/>
          <w:numId w:val="27"/>
        </w:numPr>
        <w:autoSpaceDE w:val="0"/>
        <w:autoSpaceDN w:val="0"/>
        <w:adjustRightInd w:val="0"/>
        <w:spacing w:before="100" w:beforeAutospacing="1" w:after="100" w:afterAutospacing="1"/>
        <w:ind w:left="0" w:firstLine="0"/>
        <w:jc w:val="both"/>
        <w:rPr>
          <w:rFonts w:asciiTheme="majorBidi" w:hAnsiTheme="majorBidi" w:cstheme="majorBidi"/>
          <w:bCs/>
          <w:sz w:val="22"/>
        </w:rPr>
      </w:pPr>
      <w:r w:rsidRPr="00E82902">
        <w:rPr>
          <w:rFonts w:asciiTheme="majorBidi" w:hAnsiTheme="majorBidi" w:cstheme="majorBidi"/>
          <w:bCs/>
          <w:sz w:val="22"/>
        </w:rPr>
        <w:t>Project Inception Report.  It is recommended that the PMU prepare a draft project inception report in consultation with the LTO, BH and other project partners. Elements of this report should be discussed during the Project Inception Workshop and the report subsequently finalized. The report will include a narrative on the institutional roles and responsibilities and coordinating action of project partners, progress to date on project establishment and start-up activities and an update of any changed external conditions that may affect project implementation. It will also include a detailed first year AWP/B, a detailed project monitoring plan.  The draft inception report will be circulated to the PSC for review and comments before its finalization, no later than one month after project start-up. The report should be cleared by the FAO BH, LTO and the FAO GEF Coordination Unit and uploaded in FPMIS by the BH.</w:t>
      </w:r>
    </w:p>
    <w:p w:rsidR="00591DB9" w:rsidRPr="00E82902" w:rsidRDefault="00591DB9" w:rsidP="00591DB9">
      <w:pPr>
        <w:pStyle w:val="ListParagraph"/>
        <w:widowControl w:val="0"/>
        <w:autoSpaceDE w:val="0"/>
        <w:autoSpaceDN w:val="0"/>
        <w:adjustRightInd w:val="0"/>
        <w:spacing w:before="100" w:beforeAutospacing="1" w:after="100" w:afterAutospacing="1"/>
        <w:ind w:left="0"/>
        <w:jc w:val="both"/>
        <w:rPr>
          <w:rFonts w:asciiTheme="majorBidi" w:hAnsiTheme="majorBidi" w:cstheme="majorBidi"/>
          <w:bCs/>
          <w:sz w:val="22"/>
        </w:rPr>
      </w:pPr>
    </w:p>
    <w:p w:rsidR="00BC513B" w:rsidRPr="00E82902" w:rsidRDefault="00BC513B" w:rsidP="00D47D96">
      <w:pPr>
        <w:pStyle w:val="ListParagraph"/>
        <w:widowControl w:val="0"/>
        <w:numPr>
          <w:ilvl w:val="0"/>
          <w:numId w:val="27"/>
        </w:numPr>
        <w:autoSpaceDE w:val="0"/>
        <w:autoSpaceDN w:val="0"/>
        <w:adjustRightInd w:val="0"/>
        <w:spacing w:before="100" w:beforeAutospacing="1" w:after="100" w:afterAutospacing="1"/>
        <w:ind w:left="0" w:firstLine="0"/>
        <w:jc w:val="both"/>
        <w:rPr>
          <w:rFonts w:asciiTheme="majorBidi" w:hAnsiTheme="majorBidi" w:cstheme="majorBidi"/>
          <w:bCs/>
          <w:sz w:val="22"/>
        </w:rPr>
      </w:pPr>
      <w:r w:rsidRPr="00E82902">
        <w:rPr>
          <w:rFonts w:asciiTheme="majorBidi" w:hAnsiTheme="majorBidi" w:cstheme="majorBidi"/>
          <w:bCs/>
          <w:sz w:val="22"/>
        </w:rPr>
        <w:t xml:space="preserve">Results-based Annual Work Plan and Budget (AWP/B). The draft of the first AWP/B will be prepared by the PMU in consultation with the FAO Project Task Force and reviewed at the project Inception Workshop. The Inception Workshop (IW) inputs will be incorporated and the PMU will submit a final draft AWP/B within two weeks of the IW to the BH. For subsequent AWP/B, the PMU will organize a project progress review and planning meeting for its review. Once comments have been incorporated, the BH will circulate the AWP/B to the LTO and the GEF Coordination Unit for comments/clearance prior to uploading in FPMIS by the BH. The AWP/B must be linked to the project’s Results Framework indicators so that the </w:t>
      </w:r>
      <w:r w:rsidRPr="00E82902">
        <w:rPr>
          <w:rFonts w:asciiTheme="majorBidi" w:hAnsiTheme="majorBidi" w:cstheme="majorBidi"/>
          <w:bCs/>
          <w:sz w:val="22"/>
        </w:rPr>
        <w:lastRenderedPageBreak/>
        <w:t>project’s work is contributing to the achievement of the indicators. The AWP/B should include detailed activities to be implemented to achieve the project outputs and output targets and divided into monthly timeframes and targets and milestone dates for output indicators to be achieved during the year. A detailed project budget for the activities to be implemented during the year should also be included together with all monitoring and supervision activities required during the year. The AWP/B should be approved by the Project Steering Committee and uploaded on the FPMIS by the BH.</w:t>
      </w:r>
    </w:p>
    <w:p w:rsidR="00BC513B" w:rsidRPr="00E82902" w:rsidRDefault="00BC513B" w:rsidP="00591DB9">
      <w:pPr>
        <w:pStyle w:val="ListParagraph"/>
        <w:widowControl w:val="0"/>
        <w:autoSpaceDE w:val="0"/>
        <w:autoSpaceDN w:val="0"/>
        <w:adjustRightInd w:val="0"/>
        <w:spacing w:before="100" w:beforeAutospacing="1" w:after="100" w:afterAutospacing="1"/>
        <w:ind w:left="0"/>
        <w:jc w:val="both"/>
        <w:rPr>
          <w:rFonts w:asciiTheme="majorBidi" w:hAnsiTheme="majorBidi" w:cstheme="majorBidi"/>
          <w:bCs/>
          <w:sz w:val="22"/>
        </w:rPr>
      </w:pPr>
    </w:p>
    <w:p w:rsidR="00BC513B" w:rsidRPr="00E82902" w:rsidRDefault="00BC513B" w:rsidP="00D47D96">
      <w:pPr>
        <w:pStyle w:val="ListParagraph"/>
        <w:widowControl w:val="0"/>
        <w:numPr>
          <w:ilvl w:val="0"/>
          <w:numId w:val="27"/>
        </w:numPr>
        <w:autoSpaceDE w:val="0"/>
        <w:autoSpaceDN w:val="0"/>
        <w:adjustRightInd w:val="0"/>
        <w:spacing w:before="100" w:beforeAutospacing="1" w:after="100" w:afterAutospacing="1"/>
        <w:ind w:left="0" w:firstLine="0"/>
        <w:jc w:val="both"/>
        <w:rPr>
          <w:rFonts w:asciiTheme="majorBidi" w:hAnsiTheme="majorBidi" w:cstheme="majorBidi"/>
          <w:bCs/>
          <w:sz w:val="22"/>
        </w:rPr>
      </w:pPr>
      <w:r w:rsidRPr="00E82902">
        <w:rPr>
          <w:rFonts w:asciiTheme="majorBidi" w:hAnsiTheme="majorBidi" w:cstheme="majorBidi"/>
          <w:bCs/>
          <w:sz w:val="22"/>
        </w:rPr>
        <w:t>Project Progress Reports (PPR): PPRs will be prepared by the PMU based on the systematic monitoring of output and outcome indicators identified in the project’s Results Framework (Annex 1). The purpose of the PPR is to identify constraints, problems or bottlenecks that impede timely implementation and to take appropriate remedial action in a timely manner. They will also report on projects risks and implementation of the risk mitigation plan. The Budget Holder has the responsibility to coordinate the preparation and finalization of the PPR, in consultation with the PMU, LTO and the FLO. After LTO, BH and FLO clearance, the FLO will ensure that project progress reports are uploaded in FPMIS in a timely manner.</w:t>
      </w:r>
    </w:p>
    <w:p w:rsidR="00BC513B" w:rsidRPr="00E82902" w:rsidRDefault="00BC513B" w:rsidP="00591DB9">
      <w:pPr>
        <w:pStyle w:val="ListParagraph"/>
        <w:widowControl w:val="0"/>
        <w:autoSpaceDE w:val="0"/>
        <w:autoSpaceDN w:val="0"/>
        <w:adjustRightInd w:val="0"/>
        <w:spacing w:before="100" w:beforeAutospacing="1" w:after="100" w:afterAutospacing="1"/>
        <w:ind w:left="0"/>
        <w:jc w:val="both"/>
        <w:rPr>
          <w:rFonts w:asciiTheme="majorBidi" w:hAnsiTheme="majorBidi" w:cstheme="majorBidi"/>
          <w:bCs/>
          <w:sz w:val="22"/>
        </w:rPr>
      </w:pPr>
    </w:p>
    <w:p w:rsidR="00BC513B" w:rsidRPr="00E82902" w:rsidRDefault="00BC513B" w:rsidP="00D47D96">
      <w:pPr>
        <w:pStyle w:val="ListParagraph"/>
        <w:widowControl w:val="0"/>
        <w:numPr>
          <w:ilvl w:val="0"/>
          <w:numId w:val="27"/>
        </w:numPr>
        <w:autoSpaceDE w:val="0"/>
        <w:autoSpaceDN w:val="0"/>
        <w:adjustRightInd w:val="0"/>
        <w:spacing w:before="100" w:beforeAutospacing="1" w:after="100" w:afterAutospacing="1"/>
        <w:ind w:left="0" w:firstLine="0"/>
        <w:jc w:val="both"/>
        <w:rPr>
          <w:rFonts w:asciiTheme="majorBidi" w:hAnsiTheme="majorBidi" w:cstheme="majorBidi"/>
          <w:bCs/>
          <w:sz w:val="22"/>
        </w:rPr>
      </w:pPr>
      <w:r w:rsidRPr="00E82902">
        <w:rPr>
          <w:rFonts w:asciiTheme="majorBidi" w:hAnsiTheme="majorBidi" w:cstheme="majorBidi"/>
          <w:bCs/>
          <w:sz w:val="22"/>
        </w:rPr>
        <w:t>Annual Project Implementation Review (PIR): The BH (in collaboration with the PMU and the LTO) will prepare an annual PIR covering the period July (the previous year) through June (current year) to be submitted to the TCI GEF Funding Liaison Officer (FLO) for review and approval no later than (check each year with GEF Unit but roughly end June/early July each year). The FAO GEF Coordination Unit will submit the PIR to the GEF Secretariat and GEF Evaluation Office as part of the Annual Monitoring Review report of the FAO-GEF portfolio. PIRs will be uploaded on the FPMIS by the TCI GEF Coordination Unit.</w:t>
      </w:r>
    </w:p>
    <w:p w:rsidR="00591DB9" w:rsidRPr="00E82902" w:rsidRDefault="00591DB9" w:rsidP="00591DB9">
      <w:pPr>
        <w:pStyle w:val="ListParagraph"/>
        <w:widowControl w:val="0"/>
        <w:autoSpaceDE w:val="0"/>
        <w:autoSpaceDN w:val="0"/>
        <w:adjustRightInd w:val="0"/>
        <w:spacing w:before="100" w:beforeAutospacing="1" w:after="100" w:afterAutospacing="1"/>
        <w:ind w:left="0"/>
        <w:jc w:val="both"/>
        <w:rPr>
          <w:rFonts w:asciiTheme="majorBidi" w:hAnsiTheme="majorBidi" w:cstheme="majorBidi"/>
          <w:bCs/>
          <w:sz w:val="22"/>
        </w:rPr>
      </w:pPr>
    </w:p>
    <w:p w:rsidR="00BC513B" w:rsidRPr="00E82902" w:rsidRDefault="00BC513B" w:rsidP="00D47D96">
      <w:pPr>
        <w:pStyle w:val="ListParagraph"/>
        <w:widowControl w:val="0"/>
        <w:numPr>
          <w:ilvl w:val="0"/>
          <w:numId w:val="27"/>
        </w:numPr>
        <w:autoSpaceDE w:val="0"/>
        <w:autoSpaceDN w:val="0"/>
        <w:adjustRightInd w:val="0"/>
        <w:spacing w:before="100" w:beforeAutospacing="1" w:after="100" w:afterAutospacing="1"/>
        <w:ind w:left="0" w:firstLine="0"/>
        <w:jc w:val="both"/>
        <w:rPr>
          <w:rFonts w:asciiTheme="majorBidi" w:hAnsiTheme="majorBidi" w:cstheme="majorBidi"/>
          <w:bCs/>
          <w:sz w:val="22"/>
        </w:rPr>
      </w:pPr>
      <w:r w:rsidRPr="00E82902">
        <w:rPr>
          <w:rFonts w:asciiTheme="majorBidi" w:hAnsiTheme="majorBidi" w:cstheme="majorBidi"/>
          <w:bCs/>
          <w:sz w:val="22"/>
        </w:rPr>
        <w:t xml:space="preserve">Key milestones for the PIR process: </w:t>
      </w:r>
    </w:p>
    <w:p w:rsidR="00BC513B" w:rsidRPr="00E82902" w:rsidRDefault="00BC513B" w:rsidP="00D47D96">
      <w:pPr>
        <w:pStyle w:val="ListParagraph"/>
        <w:numPr>
          <w:ilvl w:val="0"/>
          <w:numId w:val="15"/>
        </w:numPr>
        <w:spacing w:before="100" w:beforeAutospacing="1" w:after="100" w:afterAutospacing="1" w:line="240" w:lineRule="auto"/>
        <w:ind w:left="426"/>
        <w:jc w:val="both"/>
        <w:rPr>
          <w:rFonts w:asciiTheme="majorBidi" w:hAnsiTheme="majorBidi" w:cstheme="majorBidi"/>
          <w:sz w:val="22"/>
          <w:lang w:val="en-CA"/>
        </w:rPr>
      </w:pPr>
      <w:r w:rsidRPr="00E82902">
        <w:rPr>
          <w:rFonts w:asciiTheme="majorBidi" w:hAnsiTheme="majorBidi" w:cstheme="majorBidi"/>
          <w:b/>
          <w:bCs/>
          <w:sz w:val="22"/>
          <w:u w:val="single"/>
          <w:lang w:val="en-CA"/>
        </w:rPr>
        <w:t>Early July</w:t>
      </w:r>
      <w:r w:rsidRPr="00E82902">
        <w:rPr>
          <w:rFonts w:asciiTheme="majorBidi" w:hAnsiTheme="majorBidi" w:cstheme="majorBidi"/>
          <w:sz w:val="22"/>
          <w:lang w:val="en-CA"/>
        </w:rPr>
        <w:t>: the LTOs submit the draft PIRs (after consultations with BHs, project teams) to the GEF Coordination Unit (</w:t>
      </w:r>
      <w:hyperlink r:id="rId17" w:history="1">
        <w:r w:rsidRPr="00E82902">
          <w:rPr>
            <w:rStyle w:val="Hyperlink"/>
            <w:rFonts w:asciiTheme="majorBidi" w:hAnsiTheme="majorBidi" w:cstheme="majorBidi"/>
            <w:color w:val="auto"/>
            <w:sz w:val="22"/>
            <w:lang w:val="en-CA"/>
          </w:rPr>
          <w:t>faogef@fao.org</w:t>
        </w:r>
      </w:hyperlink>
      <w:r w:rsidRPr="00E82902">
        <w:rPr>
          <w:rFonts w:asciiTheme="majorBidi" w:hAnsiTheme="majorBidi" w:cstheme="majorBidi"/>
          <w:sz w:val="22"/>
          <w:lang w:val="en-CA"/>
        </w:rPr>
        <w:t xml:space="preserve"> , copying respective GEF Unit officer) for initial review;</w:t>
      </w:r>
    </w:p>
    <w:p w:rsidR="00BC513B" w:rsidRPr="00E82902" w:rsidRDefault="00BC513B" w:rsidP="00D47D96">
      <w:pPr>
        <w:pStyle w:val="ListParagraph"/>
        <w:numPr>
          <w:ilvl w:val="0"/>
          <w:numId w:val="15"/>
        </w:numPr>
        <w:spacing w:before="100" w:beforeAutospacing="1" w:after="100" w:afterAutospacing="1" w:line="240" w:lineRule="auto"/>
        <w:ind w:left="426"/>
        <w:jc w:val="both"/>
        <w:rPr>
          <w:rFonts w:asciiTheme="majorBidi" w:hAnsiTheme="majorBidi" w:cstheme="majorBidi"/>
          <w:sz w:val="22"/>
          <w:lang w:val="en-CA"/>
        </w:rPr>
      </w:pPr>
      <w:r w:rsidRPr="00E82902">
        <w:rPr>
          <w:rFonts w:asciiTheme="majorBidi" w:hAnsiTheme="majorBidi" w:cstheme="majorBidi"/>
          <w:b/>
          <w:bCs/>
          <w:sz w:val="22"/>
          <w:u w:val="single"/>
          <w:lang w:val="en-CA"/>
        </w:rPr>
        <w:t>Mid July</w:t>
      </w:r>
      <w:r w:rsidRPr="00E82902">
        <w:rPr>
          <w:rFonts w:asciiTheme="majorBidi" w:hAnsiTheme="majorBidi" w:cstheme="majorBidi"/>
          <w:sz w:val="22"/>
          <w:lang w:val="en-CA"/>
        </w:rPr>
        <w:t>: GEF Unit responsible officers review main elements of PIR and discuss with LTO as required;</w:t>
      </w:r>
    </w:p>
    <w:p w:rsidR="00BC513B" w:rsidRPr="00E82902" w:rsidRDefault="00BC513B" w:rsidP="00D47D96">
      <w:pPr>
        <w:pStyle w:val="ListParagraph"/>
        <w:numPr>
          <w:ilvl w:val="0"/>
          <w:numId w:val="15"/>
        </w:numPr>
        <w:spacing w:before="100" w:beforeAutospacing="1" w:after="100" w:afterAutospacing="1" w:line="240" w:lineRule="auto"/>
        <w:ind w:left="426"/>
        <w:jc w:val="both"/>
        <w:rPr>
          <w:rFonts w:asciiTheme="majorBidi" w:hAnsiTheme="majorBidi" w:cstheme="majorBidi"/>
          <w:sz w:val="22"/>
          <w:lang w:val="en-CA"/>
        </w:rPr>
      </w:pPr>
      <w:r w:rsidRPr="00E82902">
        <w:rPr>
          <w:rFonts w:asciiTheme="majorBidi" w:hAnsiTheme="majorBidi" w:cstheme="majorBidi"/>
          <w:b/>
          <w:bCs/>
          <w:sz w:val="22"/>
          <w:u w:val="single"/>
          <w:lang w:val="en-CA"/>
        </w:rPr>
        <w:t>Early/mid-August</w:t>
      </w:r>
      <w:r w:rsidRPr="00E82902">
        <w:rPr>
          <w:rFonts w:asciiTheme="majorBidi" w:hAnsiTheme="majorBidi" w:cstheme="majorBidi"/>
          <w:sz w:val="22"/>
          <w:lang w:val="en-CA"/>
        </w:rPr>
        <w:t>: GEF Coordination Unit prepares and finalizes the FAO Summary Tables and sends to the GEF Secretariat by (date is communicated each year by the GEF Secretariat through the FAO GEF Unit;</w:t>
      </w:r>
    </w:p>
    <w:p w:rsidR="00BC513B" w:rsidRPr="00E82902" w:rsidRDefault="00BC513B" w:rsidP="00D47D96">
      <w:pPr>
        <w:pStyle w:val="ListParagraph"/>
        <w:numPr>
          <w:ilvl w:val="0"/>
          <w:numId w:val="15"/>
        </w:numPr>
        <w:spacing w:before="100" w:beforeAutospacing="1" w:after="100" w:afterAutospacing="1" w:line="240" w:lineRule="auto"/>
        <w:ind w:left="426"/>
        <w:jc w:val="both"/>
        <w:rPr>
          <w:rFonts w:asciiTheme="majorBidi" w:hAnsiTheme="majorBidi" w:cstheme="majorBidi"/>
          <w:sz w:val="22"/>
          <w:lang w:val="en-CA"/>
        </w:rPr>
      </w:pPr>
      <w:r w:rsidRPr="00E82902">
        <w:rPr>
          <w:rFonts w:asciiTheme="majorBidi" w:hAnsiTheme="majorBidi" w:cstheme="majorBidi"/>
          <w:b/>
          <w:bCs/>
          <w:sz w:val="22"/>
          <w:u w:val="single"/>
          <w:lang w:val="en-CA"/>
        </w:rPr>
        <w:t>September/October</w:t>
      </w:r>
      <w:r w:rsidRPr="00E82902">
        <w:rPr>
          <w:rFonts w:asciiTheme="majorBidi" w:hAnsiTheme="majorBidi" w:cstheme="majorBidi"/>
          <w:sz w:val="22"/>
          <w:lang w:val="en-CA"/>
        </w:rPr>
        <w:t>: PIRs are finalized. PIRs carefully and thoroughly reviewed by the GEF Coordination Unit and discussed with the LTOs for final review and clearance;</w:t>
      </w:r>
    </w:p>
    <w:p w:rsidR="00591DB9" w:rsidRPr="00E82902" w:rsidRDefault="00BC513B" w:rsidP="00D47D96">
      <w:pPr>
        <w:pStyle w:val="ListParagraph"/>
        <w:numPr>
          <w:ilvl w:val="0"/>
          <w:numId w:val="15"/>
        </w:numPr>
        <w:spacing w:before="100" w:beforeAutospacing="1" w:after="100" w:afterAutospacing="1" w:line="240" w:lineRule="auto"/>
        <w:ind w:left="426"/>
        <w:jc w:val="both"/>
        <w:rPr>
          <w:rFonts w:asciiTheme="majorBidi" w:hAnsiTheme="majorBidi" w:cstheme="majorBidi"/>
          <w:sz w:val="22"/>
          <w:lang w:val="en-CA"/>
        </w:rPr>
      </w:pPr>
      <w:r w:rsidRPr="00E82902">
        <w:rPr>
          <w:rFonts w:asciiTheme="majorBidi" w:hAnsiTheme="majorBidi" w:cstheme="majorBidi"/>
          <w:b/>
          <w:bCs/>
          <w:sz w:val="22"/>
          <w:u w:val="single"/>
          <w:lang w:val="en-CA"/>
        </w:rPr>
        <w:t>Mid November 2023:</w:t>
      </w:r>
      <w:r w:rsidRPr="00E82902">
        <w:rPr>
          <w:rFonts w:asciiTheme="majorBidi" w:hAnsiTheme="majorBidi" w:cstheme="majorBidi"/>
          <w:sz w:val="22"/>
          <w:lang w:val="en-CA"/>
        </w:rPr>
        <w:t xml:space="preserve"> (date to be confirmed by the GEF): the GEF Coordination Unit submits the final PIR reports -cleared by the LTU and approved by the GEF Unit- to the GEF Secretariat and the GEF Independent Evaluation Office.</w:t>
      </w:r>
    </w:p>
    <w:p w:rsidR="00591DB9" w:rsidRPr="00E82902" w:rsidRDefault="00591DB9" w:rsidP="00591DB9">
      <w:pPr>
        <w:pStyle w:val="ListParagraph"/>
        <w:spacing w:before="100" w:beforeAutospacing="1" w:after="100" w:afterAutospacing="1" w:line="240" w:lineRule="auto"/>
        <w:ind w:left="426"/>
        <w:jc w:val="both"/>
        <w:rPr>
          <w:rFonts w:asciiTheme="majorBidi" w:hAnsiTheme="majorBidi" w:cstheme="majorBidi"/>
          <w:sz w:val="22"/>
          <w:lang w:val="en-CA"/>
        </w:rPr>
      </w:pPr>
    </w:p>
    <w:p w:rsidR="00BC513B" w:rsidRPr="00E82902" w:rsidRDefault="00BC513B" w:rsidP="00D47D96">
      <w:pPr>
        <w:pStyle w:val="ListParagraph"/>
        <w:widowControl w:val="0"/>
        <w:numPr>
          <w:ilvl w:val="0"/>
          <w:numId w:val="27"/>
        </w:numPr>
        <w:autoSpaceDE w:val="0"/>
        <w:autoSpaceDN w:val="0"/>
        <w:adjustRightInd w:val="0"/>
        <w:spacing w:before="100" w:beforeAutospacing="1" w:after="100" w:afterAutospacing="1"/>
        <w:ind w:left="0" w:firstLine="0"/>
        <w:jc w:val="both"/>
        <w:rPr>
          <w:rFonts w:asciiTheme="majorBidi" w:hAnsiTheme="majorBidi" w:cstheme="majorBidi"/>
          <w:bCs/>
          <w:sz w:val="22"/>
        </w:rPr>
      </w:pPr>
      <w:r w:rsidRPr="00E82902">
        <w:rPr>
          <w:rFonts w:asciiTheme="majorBidi" w:hAnsiTheme="majorBidi" w:cstheme="majorBidi"/>
          <w:bCs/>
          <w:sz w:val="22"/>
        </w:rPr>
        <w:t xml:space="preserve">Technical Reports: Technical reports will be prepared by national, international consultants (partner organizations under LOAs) as part of project outputs and to document and share project outcomes and lessons learned. The drafts of any technical reports must be submitted by the PMU to the BH who will share it with the LTO.  The LTO will be responsible for ensuring appropriate technical review and clearance of said report. The BH will upload the final cleared reports onto the FPMIS. Copies of the technical reports will be distributed to project partners and the Project Steering Committee as appropriate. </w:t>
      </w:r>
    </w:p>
    <w:p w:rsidR="00BC513B" w:rsidRPr="00E82902" w:rsidRDefault="00BC513B" w:rsidP="00591DB9">
      <w:pPr>
        <w:pStyle w:val="ListParagraph"/>
        <w:widowControl w:val="0"/>
        <w:autoSpaceDE w:val="0"/>
        <w:autoSpaceDN w:val="0"/>
        <w:adjustRightInd w:val="0"/>
        <w:spacing w:before="100" w:beforeAutospacing="1" w:after="100" w:afterAutospacing="1"/>
        <w:ind w:left="0"/>
        <w:jc w:val="both"/>
        <w:rPr>
          <w:rFonts w:asciiTheme="majorBidi" w:hAnsiTheme="majorBidi" w:cstheme="majorBidi"/>
          <w:bCs/>
          <w:sz w:val="22"/>
        </w:rPr>
      </w:pPr>
    </w:p>
    <w:p w:rsidR="00BC513B" w:rsidRPr="00E82902" w:rsidRDefault="00BC513B" w:rsidP="00D47D96">
      <w:pPr>
        <w:pStyle w:val="ListParagraph"/>
        <w:widowControl w:val="0"/>
        <w:numPr>
          <w:ilvl w:val="0"/>
          <w:numId w:val="27"/>
        </w:numPr>
        <w:autoSpaceDE w:val="0"/>
        <w:autoSpaceDN w:val="0"/>
        <w:adjustRightInd w:val="0"/>
        <w:spacing w:before="100" w:beforeAutospacing="1" w:after="100" w:afterAutospacing="1"/>
        <w:ind w:left="0" w:firstLine="0"/>
        <w:jc w:val="both"/>
        <w:rPr>
          <w:rFonts w:asciiTheme="majorBidi" w:hAnsiTheme="majorBidi" w:cstheme="majorBidi"/>
          <w:bCs/>
          <w:sz w:val="22"/>
        </w:rPr>
      </w:pPr>
      <w:r w:rsidRPr="00E82902">
        <w:rPr>
          <w:rFonts w:asciiTheme="majorBidi" w:hAnsiTheme="majorBidi" w:cstheme="majorBidi"/>
          <w:bCs/>
          <w:sz w:val="22"/>
        </w:rPr>
        <w:t>Co-financing Reports: The BH, with support from the PMU, will be responsible for collecting the required information and reporting on co-financing as indicated in the Project Document/CEO Request. The PMU will compile the information received from the executing partners and transmit it in a timely manner to the LTO and BH. The report, which covers the period 1 July through 30 June, is to be submitted on or before 31 July and will be incorporated into the annual PIR. The format and tables to report on co-financing can be found in the PIR.</w:t>
      </w:r>
    </w:p>
    <w:p w:rsidR="00591DB9" w:rsidRPr="00E82902" w:rsidRDefault="00591DB9" w:rsidP="00591DB9">
      <w:pPr>
        <w:pStyle w:val="ListParagraph"/>
        <w:widowControl w:val="0"/>
        <w:autoSpaceDE w:val="0"/>
        <w:autoSpaceDN w:val="0"/>
        <w:adjustRightInd w:val="0"/>
        <w:spacing w:before="100" w:beforeAutospacing="1" w:after="100" w:afterAutospacing="1"/>
        <w:ind w:left="0"/>
        <w:jc w:val="both"/>
        <w:rPr>
          <w:rFonts w:asciiTheme="majorBidi" w:hAnsiTheme="majorBidi" w:cstheme="majorBidi"/>
          <w:bCs/>
          <w:sz w:val="22"/>
        </w:rPr>
      </w:pPr>
    </w:p>
    <w:p w:rsidR="00BC513B" w:rsidRPr="00E82902" w:rsidRDefault="00BC513B" w:rsidP="00D47D96">
      <w:pPr>
        <w:pStyle w:val="ListParagraph"/>
        <w:widowControl w:val="0"/>
        <w:numPr>
          <w:ilvl w:val="0"/>
          <w:numId w:val="27"/>
        </w:numPr>
        <w:autoSpaceDE w:val="0"/>
        <w:autoSpaceDN w:val="0"/>
        <w:adjustRightInd w:val="0"/>
        <w:spacing w:before="100" w:beforeAutospacing="1" w:after="100" w:afterAutospacing="1"/>
        <w:ind w:left="0" w:firstLine="0"/>
        <w:jc w:val="both"/>
        <w:rPr>
          <w:rFonts w:asciiTheme="majorBidi" w:hAnsiTheme="majorBidi" w:cstheme="majorBidi"/>
          <w:bCs/>
          <w:sz w:val="22"/>
        </w:rPr>
      </w:pPr>
      <w:r w:rsidRPr="00E82902">
        <w:rPr>
          <w:rFonts w:asciiTheme="majorBidi" w:hAnsiTheme="majorBidi" w:cstheme="majorBidi"/>
          <w:bCs/>
          <w:sz w:val="22"/>
        </w:rPr>
        <w:t>GEF Tracking Tools: Following the GEF policies and procedures, the relevant tracking tools for full sized projects will be submitted at three moments: (i) with the project document at CEO endorsement; (ii) at the project’s mid-term review/evaluation; and (iii) with the project’s terminal evaluation or final completion report. The TT will be uploaded in FPMIS by the GEF Unit. The TT are developed by the Project Design Specialist, in close collaboration with the FAO Project Task Force. They are filled in by the PMU and made available for the mid-term review an again for the final evaluation.</w:t>
      </w:r>
    </w:p>
    <w:p w:rsidR="00BC513B" w:rsidRPr="00E82902" w:rsidRDefault="00BC513B" w:rsidP="00591DB9">
      <w:pPr>
        <w:pStyle w:val="ListParagraph"/>
        <w:widowControl w:val="0"/>
        <w:autoSpaceDE w:val="0"/>
        <w:autoSpaceDN w:val="0"/>
        <w:adjustRightInd w:val="0"/>
        <w:spacing w:before="100" w:beforeAutospacing="1" w:after="100" w:afterAutospacing="1"/>
        <w:ind w:left="0"/>
        <w:jc w:val="both"/>
        <w:rPr>
          <w:rFonts w:asciiTheme="majorBidi" w:hAnsiTheme="majorBidi" w:cstheme="majorBidi"/>
          <w:bCs/>
          <w:sz w:val="22"/>
        </w:rPr>
      </w:pPr>
    </w:p>
    <w:p w:rsidR="00BC513B" w:rsidRPr="00E82902" w:rsidRDefault="00BC513B" w:rsidP="00D47D96">
      <w:pPr>
        <w:pStyle w:val="ListParagraph"/>
        <w:widowControl w:val="0"/>
        <w:numPr>
          <w:ilvl w:val="0"/>
          <w:numId w:val="27"/>
        </w:numPr>
        <w:autoSpaceDE w:val="0"/>
        <w:autoSpaceDN w:val="0"/>
        <w:adjustRightInd w:val="0"/>
        <w:spacing w:before="100" w:beforeAutospacing="1" w:after="100" w:afterAutospacing="1"/>
        <w:ind w:left="0" w:firstLine="0"/>
        <w:jc w:val="both"/>
        <w:rPr>
          <w:rFonts w:asciiTheme="majorBidi" w:hAnsiTheme="majorBidi" w:cstheme="majorBidi"/>
          <w:bCs/>
          <w:sz w:val="22"/>
        </w:rPr>
      </w:pPr>
      <w:r w:rsidRPr="00E82902">
        <w:rPr>
          <w:rFonts w:asciiTheme="majorBidi" w:hAnsiTheme="majorBidi" w:cstheme="majorBidi"/>
          <w:bCs/>
          <w:sz w:val="22"/>
        </w:rPr>
        <w:t xml:space="preserve">Terminal Report: Within two months before the end date of the project, and one month before the Final Evaluation, the PMU will submit to the BH and LTO a draft Terminal Report. The main purpose of the Terminal Report is to give guidance at ministerial or senior government level on the policy decisions required for the follow-up of the project, and to provide the donor with information on how the funds were utilized. The Terminal Report is accordingly a concise account of the main products, results, conclusions and recommendations of the project, without unnecessary background, narrative or technical details. The target readership consists of persons who are not necessarily technical specialists but who need to understand the policy implications of technical findings and needs for insuring sustainability of project results. </w:t>
      </w:r>
    </w:p>
    <w:p w:rsidR="00BC513B" w:rsidRPr="00E82902" w:rsidRDefault="00BC513B" w:rsidP="00234945">
      <w:pPr>
        <w:pStyle w:val="Heading3"/>
        <w:spacing w:before="100" w:beforeAutospacing="1" w:after="100" w:afterAutospacing="1" w:line="240" w:lineRule="auto"/>
        <w:contextualSpacing/>
        <w:rPr>
          <w:rFonts w:asciiTheme="majorBidi" w:hAnsiTheme="majorBidi"/>
          <w:color w:val="auto"/>
          <w:sz w:val="22"/>
          <w:lang w:val="en-CA"/>
        </w:rPr>
      </w:pPr>
      <w:bookmarkStart w:id="35" w:name="_Toc508890304"/>
      <w:r w:rsidRPr="00E82902">
        <w:rPr>
          <w:rFonts w:asciiTheme="majorBidi" w:hAnsiTheme="majorBidi"/>
          <w:color w:val="auto"/>
          <w:sz w:val="22"/>
          <w:lang w:val="en-CA"/>
        </w:rPr>
        <w:t>5.4 EVALUATION</w:t>
      </w:r>
      <w:bookmarkEnd w:id="35"/>
    </w:p>
    <w:p w:rsidR="00BC513B" w:rsidRPr="00E82902" w:rsidRDefault="003E3221" w:rsidP="00D47D96">
      <w:pPr>
        <w:pStyle w:val="ListParagraph"/>
        <w:widowControl w:val="0"/>
        <w:numPr>
          <w:ilvl w:val="0"/>
          <w:numId w:val="27"/>
        </w:numPr>
        <w:autoSpaceDE w:val="0"/>
        <w:autoSpaceDN w:val="0"/>
        <w:adjustRightInd w:val="0"/>
        <w:spacing w:before="100" w:beforeAutospacing="1" w:after="100" w:afterAutospacing="1"/>
        <w:ind w:left="0" w:firstLine="0"/>
        <w:jc w:val="both"/>
        <w:rPr>
          <w:rFonts w:asciiTheme="majorBidi" w:hAnsiTheme="majorBidi" w:cstheme="majorBidi"/>
          <w:bCs/>
          <w:sz w:val="22"/>
        </w:rPr>
      </w:pPr>
      <w:r w:rsidRPr="00E82902">
        <w:rPr>
          <w:rFonts w:asciiTheme="majorBidi" w:hAnsiTheme="majorBidi" w:cstheme="majorBidi"/>
          <w:bCs/>
          <w:sz w:val="22"/>
        </w:rPr>
        <w:t>A Mid-Term Review</w:t>
      </w:r>
      <w:r w:rsidR="00BC513B" w:rsidRPr="00E82902">
        <w:rPr>
          <w:rFonts w:asciiTheme="majorBidi" w:hAnsiTheme="majorBidi" w:cstheme="majorBidi"/>
          <w:bCs/>
          <w:sz w:val="22"/>
        </w:rPr>
        <w:t xml:space="preserve"> will be undertaken at project mid-term to review progress and effectiveness of implementation in terms of achieving the project objectives, outcomes and outputs. Findings and recommend</w:t>
      </w:r>
      <w:r w:rsidRPr="00E82902">
        <w:rPr>
          <w:rFonts w:asciiTheme="majorBidi" w:hAnsiTheme="majorBidi" w:cstheme="majorBidi"/>
          <w:bCs/>
          <w:sz w:val="22"/>
        </w:rPr>
        <w:t>ations of this review</w:t>
      </w:r>
      <w:r w:rsidR="00BC513B" w:rsidRPr="00E82902">
        <w:rPr>
          <w:rFonts w:asciiTheme="majorBidi" w:hAnsiTheme="majorBidi" w:cstheme="majorBidi"/>
          <w:bCs/>
          <w:sz w:val="22"/>
        </w:rPr>
        <w:t xml:space="preserve"> will be instrumental for bringing improvement in the overall project design and execution strategy for the remaining period of the project’s term. FAO will arrange fo</w:t>
      </w:r>
      <w:r w:rsidRPr="00E82902">
        <w:rPr>
          <w:rFonts w:asciiTheme="majorBidi" w:hAnsiTheme="majorBidi" w:cstheme="majorBidi"/>
          <w:bCs/>
          <w:sz w:val="22"/>
        </w:rPr>
        <w:t>r the mid-term review</w:t>
      </w:r>
      <w:r w:rsidR="00BC513B" w:rsidRPr="00E82902">
        <w:rPr>
          <w:rFonts w:asciiTheme="majorBidi" w:hAnsiTheme="majorBidi" w:cstheme="majorBidi"/>
          <w:bCs/>
          <w:sz w:val="22"/>
        </w:rPr>
        <w:t xml:space="preserve"> in consultation with the project partners. The </w:t>
      </w:r>
      <w:r w:rsidRPr="00E82902">
        <w:rPr>
          <w:rFonts w:asciiTheme="majorBidi" w:hAnsiTheme="majorBidi" w:cstheme="majorBidi"/>
          <w:bCs/>
          <w:sz w:val="22"/>
        </w:rPr>
        <w:t>review</w:t>
      </w:r>
      <w:r w:rsidR="00BC513B" w:rsidRPr="00E82902">
        <w:rPr>
          <w:rFonts w:asciiTheme="majorBidi" w:hAnsiTheme="majorBidi" w:cstheme="majorBidi"/>
          <w:bCs/>
          <w:sz w:val="22"/>
        </w:rPr>
        <w:t xml:space="preserve"> will, </w:t>
      </w:r>
      <w:r w:rsidR="00BC513B" w:rsidRPr="00E82902">
        <w:rPr>
          <w:rFonts w:asciiTheme="majorBidi" w:hAnsiTheme="majorBidi" w:cstheme="majorBidi"/>
          <w:bCs/>
          <w:i/>
          <w:iCs/>
          <w:sz w:val="22"/>
        </w:rPr>
        <w:t>inter alia</w:t>
      </w:r>
      <w:r w:rsidR="00BC513B" w:rsidRPr="00E82902">
        <w:rPr>
          <w:rFonts w:asciiTheme="majorBidi" w:hAnsiTheme="majorBidi" w:cstheme="majorBidi"/>
          <w:bCs/>
          <w:sz w:val="22"/>
        </w:rPr>
        <w:t>:</w:t>
      </w:r>
    </w:p>
    <w:p w:rsidR="00BC513B" w:rsidRPr="00E82902" w:rsidRDefault="00BC513B" w:rsidP="00D47D96">
      <w:pPr>
        <w:pStyle w:val="ListParagraph"/>
        <w:numPr>
          <w:ilvl w:val="0"/>
          <w:numId w:val="13"/>
        </w:numPr>
        <w:autoSpaceDE w:val="0"/>
        <w:autoSpaceDN w:val="0"/>
        <w:spacing w:before="100" w:beforeAutospacing="1" w:after="100" w:afterAutospacing="1" w:line="240" w:lineRule="auto"/>
        <w:jc w:val="both"/>
        <w:rPr>
          <w:rFonts w:asciiTheme="majorBidi" w:hAnsiTheme="majorBidi" w:cstheme="majorBidi"/>
          <w:sz w:val="22"/>
          <w:lang w:val="en-CA"/>
        </w:rPr>
      </w:pPr>
      <w:r w:rsidRPr="00E82902">
        <w:rPr>
          <w:rFonts w:asciiTheme="majorBidi" w:hAnsiTheme="majorBidi" w:cstheme="majorBidi"/>
          <w:sz w:val="22"/>
          <w:lang w:val="en-CA"/>
        </w:rPr>
        <w:t>review the effectiveness, efficiency and timeliness of project implementation;</w:t>
      </w:r>
    </w:p>
    <w:p w:rsidR="00BC513B" w:rsidRPr="00E82902" w:rsidRDefault="00BC513B" w:rsidP="00D47D96">
      <w:pPr>
        <w:pStyle w:val="ListParagraph"/>
        <w:numPr>
          <w:ilvl w:val="0"/>
          <w:numId w:val="13"/>
        </w:numPr>
        <w:autoSpaceDE w:val="0"/>
        <w:autoSpaceDN w:val="0"/>
        <w:spacing w:before="100" w:beforeAutospacing="1" w:after="100" w:afterAutospacing="1" w:line="240" w:lineRule="auto"/>
        <w:jc w:val="both"/>
        <w:rPr>
          <w:rFonts w:asciiTheme="majorBidi" w:hAnsiTheme="majorBidi" w:cstheme="majorBidi"/>
          <w:sz w:val="22"/>
          <w:lang w:val="en-CA"/>
        </w:rPr>
      </w:pPr>
      <w:r w:rsidRPr="00E82902">
        <w:rPr>
          <w:rFonts w:asciiTheme="majorBidi" w:hAnsiTheme="majorBidi" w:cstheme="majorBidi"/>
          <w:sz w:val="22"/>
          <w:lang w:val="en-CA"/>
        </w:rPr>
        <w:t>analyze effectiveness of partnership arrangements;</w:t>
      </w:r>
    </w:p>
    <w:p w:rsidR="00BC513B" w:rsidRPr="00E82902" w:rsidRDefault="00BC513B" w:rsidP="00D47D96">
      <w:pPr>
        <w:pStyle w:val="ListParagraph"/>
        <w:numPr>
          <w:ilvl w:val="0"/>
          <w:numId w:val="13"/>
        </w:numPr>
        <w:autoSpaceDE w:val="0"/>
        <w:autoSpaceDN w:val="0"/>
        <w:spacing w:before="100" w:beforeAutospacing="1" w:after="100" w:afterAutospacing="1" w:line="240" w:lineRule="auto"/>
        <w:jc w:val="both"/>
        <w:rPr>
          <w:rFonts w:asciiTheme="majorBidi" w:hAnsiTheme="majorBidi" w:cstheme="majorBidi"/>
          <w:sz w:val="22"/>
          <w:lang w:val="en-CA"/>
        </w:rPr>
      </w:pPr>
      <w:r w:rsidRPr="00E82902">
        <w:rPr>
          <w:rFonts w:asciiTheme="majorBidi" w:hAnsiTheme="majorBidi" w:cstheme="majorBidi"/>
          <w:sz w:val="22"/>
          <w:lang w:val="en-CA"/>
        </w:rPr>
        <w:t>identify issues requiring decisions and remedial actions;</w:t>
      </w:r>
    </w:p>
    <w:p w:rsidR="00BC513B" w:rsidRPr="00E82902" w:rsidRDefault="00BC513B" w:rsidP="00D47D96">
      <w:pPr>
        <w:pStyle w:val="ListParagraph"/>
        <w:numPr>
          <w:ilvl w:val="0"/>
          <w:numId w:val="13"/>
        </w:numPr>
        <w:autoSpaceDE w:val="0"/>
        <w:autoSpaceDN w:val="0"/>
        <w:spacing w:before="100" w:beforeAutospacing="1" w:after="100" w:afterAutospacing="1" w:line="240" w:lineRule="auto"/>
        <w:jc w:val="both"/>
        <w:rPr>
          <w:rFonts w:asciiTheme="majorBidi" w:hAnsiTheme="majorBidi" w:cstheme="majorBidi"/>
          <w:sz w:val="22"/>
          <w:lang w:val="en-CA"/>
        </w:rPr>
      </w:pPr>
      <w:r w:rsidRPr="00E82902">
        <w:rPr>
          <w:rFonts w:asciiTheme="majorBidi" w:hAnsiTheme="majorBidi" w:cstheme="majorBidi"/>
          <w:sz w:val="22"/>
          <w:lang w:val="en-CA"/>
        </w:rPr>
        <w:t>propose any mid-course corrections and/or adjustments to the implementation strategy as necessary; and</w:t>
      </w:r>
    </w:p>
    <w:p w:rsidR="00BC513B" w:rsidRPr="00E82902" w:rsidRDefault="00BC513B" w:rsidP="00D47D96">
      <w:pPr>
        <w:pStyle w:val="ListParagraph"/>
        <w:numPr>
          <w:ilvl w:val="0"/>
          <w:numId w:val="13"/>
        </w:numPr>
        <w:autoSpaceDE w:val="0"/>
        <w:autoSpaceDN w:val="0"/>
        <w:spacing w:before="100" w:beforeAutospacing="1" w:after="100" w:afterAutospacing="1" w:line="240" w:lineRule="auto"/>
        <w:jc w:val="both"/>
        <w:rPr>
          <w:rFonts w:asciiTheme="majorBidi" w:hAnsiTheme="majorBidi" w:cstheme="majorBidi"/>
          <w:sz w:val="22"/>
          <w:lang w:val="en-CA"/>
        </w:rPr>
      </w:pPr>
      <w:r w:rsidRPr="00E82902">
        <w:rPr>
          <w:rFonts w:asciiTheme="majorBidi" w:hAnsiTheme="majorBidi" w:cstheme="majorBidi"/>
          <w:sz w:val="22"/>
          <w:lang w:val="en-CA"/>
        </w:rPr>
        <w:t>highlight technical achievements and lessons learned derived from project design, implementation and management.</w:t>
      </w:r>
    </w:p>
    <w:p w:rsidR="00591DB9" w:rsidRPr="00E82902" w:rsidRDefault="00591DB9" w:rsidP="00591DB9">
      <w:pPr>
        <w:pStyle w:val="ListParagraph"/>
        <w:autoSpaceDE w:val="0"/>
        <w:autoSpaceDN w:val="0"/>
        <w:spacing w:before="100" w:beforeAutospacing="1" w:after="100" w:afterAutospacing="1" w:line="240" w:lineRule="auto"/>
        <w:ind w:left="1080"/>
        <w:jc w:val="both"/>
        <w:rPr>
          <w:rFonts w:asciiTheme="majorBidi" w:hAnsiTheme="majorBidi" w:cstheme="majorBidi"/>
          <w:sz w:val="22"/>
          <w:lang w:val="en-CA"/>
        </w:rPr>
      </w:pPr>
    </w:p>
    <w:p w:rsidR="00BC513B" w:rsidRPr="00E82902" w:rsidRDefault="00BC513B" w:rsidP="00D47D96">
      <w:pPr>
        <w:pStyle w:val="ListParagraph"/>
        <w:widowControl w:val="0"/>
        <w:numPr>
          <w:ilvl w:val="0"/>
          <w:numId w:val="27"/>
        </w:numPr>
        <w:autoSpaceDE w:val="0"/>
        <w:autoSpaceDN w:val="0"/>
        <w:adjustRightInd w:val="0"/>
        <w:spacing w:before="100" w:beforeAutospacing="1" w:after="100" w:afterAutospacing="1"/>
        <w:ind w:left="0" w:firstLine="0"/>
        <w:jc w:val="both"/>
        <w:rPr>
          <w:rFonts w:asciiTheme="majorBidi" w:hAnsiTheme="majorBidi" w:cstheme="majorBidi"/>
          <w:bCs/>
          <w:sz w:val="22"/>
        </w:rPr>
      </w:pPr>
      <w:r w:rsidRPr="00E82902">
        <w:rPr>
          <w:rFonts w:asciiTheme="majorBidi" w:hAnsiTheme="majorBidi" w:cstheme="majorBidi"/>
          <w:bCs/>
          <w:sz w:val="22"/>
        </w:rPr>
        <w:t xml:space="preserve">An independent Final Evaluation (FE) be carried out three months prior to the terminal review meeting of the project partners. The FE will aim to identify the project impacts and sustainability of project results and the degree of achievement of long-term results. This evaluation will also have the purpose of indicating future actions needed to sustain project results and disseminate products and best-practices within the country and to neighbouring countries. </w:t>
      </w:r>
    </w:p>
    <w:p w:rsidR="00543402" w:rsidRPr="00E82902" w:rsidRDefault="00543402" w:rsidP="00D47D96">
      <w:pPr>
        <w:pStyle w:val="ListParagraph"/>
        <w:widowControl w:val="0"/>
        <w:numPr>
          <w:ilvl w:val="0"/>
          <w:numId w:val="27"/>
        </w:numPr>
        <w:autoSpaceDE w:val="0"/>
        <w:autoSpaceDN w:val="0"/>
        <w:adjustRightInd w:val="0"/>
        <w:spacing w:before="100" w:beforeAutospacing="1" w:after="100" w:afterAutospacing="1"/>
        <w:ind w:left="0" w:firstLine="0"/>
        <w:jc w:val="both"/>
        <w:rPr>
          <w:rFonts w:asciiTheme="majorBidi" w:hAnsiTheme="majorBidi" w:cstheme="majorBidi"/>
          <w:bCs/>
          <w:sz w:val="22"/>
        </w:rPr>
      </w:pPr>
      <w:r w:rsidRPr="00E82902">
        <w:rPr>
          <w:rFonts w:asciiTheme="majorBidi" w:hAnsiTheme="majorBidi" w:cstheme="majorBidi"/>
          <w:bCs/>
          <w:sz w:val="22"/>
        </w:rPr>
        <w:br w:type="page"/>
      </w:r>
    </w:p>
    <w:p w:rsidR="00BC513B" w:rsidRPr="00E82902" w:rsidRDefault="00BC513B" w:rsidP="00234945">
      <w:pPr>
        <w:pStyle w:val="Heading3"/>
        <w:spacing w:before="100" w:beforeAutospacing="1" w:after="100" w:afterAutospacing="1" w:line="240" w:lineRule="auto"/>
        <w:contextualSpacing/>
        <w:rPr>
          <w:rFonts w:asciiTheme="majorBidi" w:hAnsiTheme="majorBidi"/>
          <w:color w:val="auto"/>
          <w:sz w:val="22"/>
          <w:lang w:val="en-CA"/>
        </w:rPr>
      </w:pPr>
      <w:bookmarkStart w:id="36" w:name="_Toc508890305"/>
      <w:r w:rsidRPr="00E82902">
        <w:rPr>
          <w:rFonts w:asciiTheme="majorBidi" w:hAnsiTheme="majorBidi"/>
          <w:color w:val="auto"/>
          <w:sz w:val="22"/>
          <w:lang w:val="en-CA"/>
        </w:rPr>
        <w:lastRenderedPageBreak/>
        <w:t xml:space="preserve">5.5 M&amp;E </w:t>
      </w:r>
      <w:r w:rsidR="00234945" w:rsidRPr="00E82902">
        <w:rPr>
          <w:rFonts w:asciiTheme="majorBidi" w:hAnsiTheme="majorBidi"/>
          <w:color w:val="auto"/>
          <w:sz w:val="22"/>
          <w:lang w:val="en-CA"/>
        </w:rPr>
        <w:t>PLAN</w:t>
      </w:r>
      <w:bookmarkEnd w:id="36"/>
    </w:p>
    <w:tbl>
      <w:tblPr>
        <w:tblW w:w="9062" w:type="dxa"/>
        <w:tblInd w:w="5" w:type="dxa"/>
        <w:tblLayout w:type="fixed"/>
        <w:tblCellMar>
          <w:left w:w="198" w:type="dxa"/>
          <w:right w:w="198" w:type="dxa"/>
        </w:tblCellMar>
        <w:tblLook w:val="0000" w:firstRow="0" w:lastRow="0" w:firstColumn="0" w:lastColumn="0" w:noHBand="0" w:noVBand="0"/>
      </w:tblPr>
      <w:tblGrid>
        <w:gridCol w:w="2142"/>
        <w:gridCol w:w="2961"/>
        <w:gridCol w:w="1691"/>
        <w:gridCol w:w="2268"/>
      </w:tblGrid>
      <w:tr w:rsidR="00BC513B" w:rsidRPr="00DD0F0F" w:rsidTr="00A81C0D">
        <w:trPr>
          <w:cantSplit/>
          <w:trHeight w:val="310"/>
          <w:tblHeader/>
        </w:trPr>
        <w:tc>
          <w:tcPr>
            <w:tcW w:w="2142" w:type="dxa"/>
            <w:tcBorders>
              <w:top w:val="single" w:sz="4" w:space="0" w:color="000000"/>
              <w:left w:val="single" w:sz="4" w:space="0" w:color="000000"/>
              <w:bottom w:val="single" w:sz="4" w:space="0" w:color="000000"/>
              <w:right w:val="single" w:sz="4" w:space="0" w:color="000000"/>
            </w:tcBorders>
            <w:shd w:val="clear" w:color="auto" w:fill="C0C0C0"/>
            <w:tcMar>
              <w:top w:w="0" w:type="dxa"/>
              <w:left w:w="0" w:type="dxa"/>
              <w:bottom w:w="0" w:type="dxa"/>
              <w:right w:w="0" w:type="dxa"/>
            </w:tcMar>
          </w:tcPr>
          <w:p w:rsidR="00BC513B" w:rsidRPr="00DD0F0F" w:rsidRDefault="00BC513B" w:rsidP="00A81C0D">
            <w:pPr>
              <w:pStyle w:val="a"/>
              <w:spacing w:before="100" w:beforeAutospacing="1" w:after="100" w:afterAutospacing="1"/>
              <w:ind w:firstLine="400"/>
              <w:contextualSpacing/>
              <w:jc w:val="center"/>
              <w:rPr>
                <w:rFonts w:asciiTheme="majorBidi" w:hAnsiTheme="majorBidi" w:cstheme="majorBidi"/>
                <w:sz w:val="20"/>
                <w:szCs w:val="20"/>
                <w:lang w:val="en-CA"/>
              </w:rPr>
            </w:pPr>
            <w:r w:rsidRPr="00DD0F0F">
              <w:rPr>
                <w:rFonts w:asciiTheme="majorBidi" w:hAnsiTheme="majorBidi" w:cstheme="majorBidi"/>
                <w:sz w:val="20"/>
                <w:szCs w:val="20"/>
                <w:lang w:val="en-CA"/>
              </w:rPr>
              <w:t>Type of M&amp;E Activity</w:t>
            </w:r>
          </w:p>
        </w:tc>
        <w:tc>
          <w:tcPr>
            <w:tcW w:w="2961" w:type="dxa"/>
            <w:tcBorders>
              <w:top w:val="single" w:sz="4" w:space="0" w:color="000000"/>
              <w:left w:val="single" w:sz="4" w:space="0" w:color="000000"/>
              <w:bottom w:val="single" w:sz="4" w:space="0" w:color="000000"/>
              <w:right w:val="single" w:sz="4" w:space="0" w:color="000000"/>
            </w:tcBorders>
            <w:shd w:val="clear" w:color="auto" w:fill="C0C0C0"/>
            <w:tcMar>
              <w:top w:w="0" w:type="dxa"/>
              <w:left w:w="0" w:type="dxa"/>
              <w:bottom w:w="0" w:type="dxa"/>
              <w:right w:w="0" w:type="dxa"/>
            </w:tcMar>
          </w:tcPr>
          <w:p w:rsidR="00BC513B" w:rsidRPr="00DD0F0F" w:rsidRDefault="00BC513B" w:rsidP="00A81C0D">
            <w:pPr>
              <w:pStyle w:val="a"/>
              <w:spacing w:before="100" w:beforeAutospacing="1" w:after="100" w:afterAutospacing="1"/>
              <w:ind w:firstLine="400"/>
              <w:contextualSpacing/>
              <w:jc w:val="center"/>
              <w:rPr>
                <w:rFonts w:asciiTheme="majorBidi" w:hAnsiTheme="majorBidi" w:cstheme="majorBidi"/>
                <w:sz w:val="20"/>
                <w:szCs w:val="20"/>
                <w:lang w:val="en-CA"/>
              </w:rPr>
            </w:pPr>
            <w:r w:rsidRPr="00DD0F0F">
              <w:rPr>
                <w:rFonts w:asciiTheme="majorBidi" w:hAnsiTheme="majorBidi" w:cstheme="majorBidi"/>
                <w:sz w:val="20"/>
                <w:szCs w:val="20"/>
                <w:lang w:val="en-CA"/>
              </w:rPr>
              <w:t>Responsible Parties</w:t>
            </w:r>
          </w:p>
        </w:tc>
        <w:tc>
          <w:tcPr>
            <w:tcW w:w="1691" w:type="dxa"/>
            <w:tcBorders>
              <w:top w:val="single" w:sz="4" w:space="0" w:color="000000"/>
              <w:left w:val="single" w:sz="4" w:space="0" w:color="000000"/>
              <w:bottom w:val="single" w:sz="4" w:space="0" w:color="000000"/>
              <w:right w:val="single" w:sz="4" w:space="0" w:color="000000"/>
            </w:tcBorders>
            <w:shd w:val="clear" w:color="auto" w:fill="C0C0C0"/>
            <w:tcMar>
              <w:top w:w="0" w:type="dxa"/>
              <w:left w:w="0" w:type="dxa"/>
              <w:bottom w:w="0" w:type="dxa"/>
              <w:right w:w="0" w:type="dxa"/>
            </w:tcMar>
          </w:tcPr>
          <w:p w:rsidR="00BC513B" w:rsidRPr="00DD0F0F" w:rsidRDefault="00BC513B" w:rsidP="00A81C0D">
            <w:pPr>
              <w:pStyle w:val="a"/>
              <w:spacing w:before="100" w:beforeAutospacing="1" w:after="100" w:afterAutospacing="1"/>
              <w:ind w:firstLine="400"/>
              <w:contextualSpacing/>
              <w:jc w:val="center"/>
              <w:rPr>
                <w:rFonts w:asciiTheme="majorBidi" w:hAnsiTheme="majorBidi" w:cstheme="majorBidi"/>
                <w:sz w:val="20"/>
                <w:szCs w:val="20"/>
                <w:lang w:val="en-CA"/>
              </w:rPr>
            </w:pPr>
            <w:r w:rsidRPr="00DD0F0F">
              <w:rPr>
                <w:rFonts w:asciiTheme="majorBidi" w:hAnsiTheme="majorBidi" w:cstheme="majorBidi"/>
                <w:sz w:val="20"/>
                <w:szCs w:val="20"/>
                <w:lang w:val="en-CA"/>
              </w:rPr>
              <w:t>Time-frame</w:t>
            </w:r>
          </w:p>
        </w:tc>
        <w:tc>
          <w:tcPr>
            <w:tcW w:w="2268" w:type="dxa"/>
            <w:tcBorders>
              <w:top w:val="single" w:sz="4" w:space="0" w:color="000000"/>
              <w:left w:val="single" w:sz="4" w:space="0" w:color="000000"/>
              <w:bottom w:val="single" w:sz="4" w:space="0" w:color="000000"/>
              <w:right w:val="single" w:sz="4" w:space="0" w:color="000000"/>
            </w:tcBorders>
            <w:shd w:val="clear" w:color="auto" w:fill="C0C0C0"/>
          </w:tcPr>
          <w:p w:rsidR="00BC513B" w:rsidRPr="00DD0F0F" w:rsidRDefault="00BC513B" w:rsidP="00A81C0D">
            <w:pPr>
              <w:pStyle w:val="a"/>
              <w:spacing w:before="100" w:beforeAutospacing="1" w:after="100" w:afterAutospacing="1"/>
              <w:ind w:firstLine="400"/>
              <w:contextualSpacing/>
              <w:jc w:val="center"/>
              <w:rPr>
                <w:rFonts w:asciiTheme="majorBidi" w:hAnsiTheme="majorBidi" w:cstheme="majorBidi"/>
                <w:sz w:val="20"/>
                <w:szCs w:val="20"/>
                <w:lang w:val="en-CA"/>
              </w:rPr>
            </w:pPr>
            <w:r w:rsidRPr="00DD0F0F">
              <w:rPr>
                <w:rFonts w:asciiTheme="majorBidi" w:hAnsiTheme="majorBidi" w:cstheme="majorBidi"/>
                <w:sz w:val="20"/>
                <w:szCs w:val="20"/>
                <w:lang w:val="en-CA"/>
              </w:rPr>
              <w:t xml:space="preserve">Budget </w:t>
            </w:r>
          </w:p>
          <w:p w:rsidR="00BC513B" w:rsidRPr="00DD0F0F" w:rsidRDefault="00BC513B" w:rsidP="00A81C0D">
            <w:pPr>
              <w:pStyle w:val="a"/>
              <w:spacing w:before="100" w:beforeAutospacing="1" w:after="100" w:afterAutospacing="1"/>
              <w:ind w:firstLineChars="0" w:firstLine="0"/>
              <w:contextualSpacing/>
              <w:jc w:val="left"/>
              <w:rPr>
                <w:rFonts w:asciiTheme="majorBidi" w:hAnsiTheme="majorBidi" w:cstheme="majorBidi"/>
                <w:sz w:val="20"/>
                <w:szCs w:val="20"/>
                <w:lang w:val="en-CA"/>
              </w:rPr>
            </w:pPr>
            <w:r w:rsidRPr="00DD0F0F">
              <w:rPr>
                <w:rFonts w:asciiTheme="majorBidi" w:hAnsiTheme="majorBidi" w:cstheme="majorBidi"/>
                <w:sz w:val="20"/>
                <w:szCs w:val="20"/>
                <w:lang w:val="en-CA"/>
              </w:rPr>
              <w:t xml:space="preserve">(excluding project staff time) </w:t>
            </w:r>
          </w:p>
        </w:tc>
      </w:tr>
      <w:tr w:rsidR="00BC513B" w:rsidRPr="00DD0F0F" w:rsidTr="00A81C0D">
        <w:trPr>
          <w:cantSplit/>
          <w:trHeight w:val="538"/>
        </w:trPr>
        <w:tc>
          <w:tcPr>
            <w:tcW w:w="2142"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BC513B" w:rsidRPr="00DD0F0F" w:rsidRDefault="00BC513B" w:rsidP="00A81C0D">
            <w:pPr>
              <w:pStyle w:val="a"/>
              <w:spacing w:before="100" w:beforeAutospacing="1" w:after="100" w:afterAutospacing="1"/>
              <w:ind w:left="142" w:right="113" w:firstLineChars="0" w:firstLine="0"/>
              <w:contextualSpacing/>
              <w:jc w:val="left"/>
              <w:rPr>
                <w:rFonts w:asciiTheme="majorBidi" w:hAnsiTheme="majorBidi" w:cstheme="majorBidi"/>
                <w:sz w:val="20"/>
                <w:szCs w:val="20"/>
                <w:lang w:val="en-CA"/>
              </w:rPr>
            </w:pPr>
            <w:r w:rsidRPr="00DD0F0F">
              <w:rPr>
                <w:rFonts w:asciiTheme="majorBidi" w:hAnsiTheme="majorBidi" w:cstheme="majorBidi"/>
                <w:sz w:val="20"/>
                <w:szCs w:val="20"/>
                <w:lang w:val="en-CA"/>
              </w:rPr>
              <w:t>Inception Workshop</w:t>
            </w:r>
          </w:p>
          <w:p w:rsidR="00BC513B" w:rsidRPr="00DD0F0F" w:rsidRDefault="00BC513B" w:rsidP="00A81C0D">
            <w:pPr>
              <w:pStyle w:val="a"/>
              <w:spacing w:before="100" w:beforeAutospacing="1" w:after="100" w:afterAutospacing="1"/>
              <w:ind w:left="142" w:right="113" w:firstLineChars="0" w:firstLine="0"/>
              <w:contextualSpacing/>
              <w:jc w:val="center"/>
              <w:rPr>
                <w:rFonts w:asciiTheme="majorBidi" w:hAnsiTheme="majorBidi" w:cstheme="majorBidi"/>
                <w:sz w:val="20"/>
                <w:szCs w:val="20"/>
                <w:lang w:val="en-CA"/>
              </w:rPr>
            </w:pPr>
          </w:p>
        </w:tc>
        <w:tc>
          <w:tcPr>
            <w:tcW w:w="2961"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BC513B" w:rsidRPr="00DD0F0F" w:rsidRDefault="00BC513B" w:rsidP="00694250">
            <w:pPr>
              <w:pStyle w:val="a"/>
              <w:spacing w:before="100" w:beforeAutospacing="1" w:after="100" w:afterAutospacing="1"/>
              <w:ind w:left="98" w:right="85" w:firstLineChars="0" w:firstLine="0"/>
              <w:contextualSpacing/>
              <w:jc w:val="left"/>
              <w:rPr>
                <w:rFonts w:asciiTheme="majorBidi" w:hAnsiTheme="majorBidi" w:cstheme="majorBidi"/>
                <w:sz w:val="20"/>
                <w:szCs w:val="20"/>
                <w:lang w:val="en-CA"/>
              </w:rPr>
            </w:pPr>
            <w:r w:rsidRPr="00DD0F0F">
              <w:rPr>
                <w:rFonts w:asciiTheme="majorBidi" w:hAnsiTheme="majorBidi" w:cstheme="majorBidi"/>
                <w:sz w:val="20"/>
                <w:szCs w:val="20"/>
                <w:lang w:val="en-CA"/>
              </w:rPr>
              <w:t>FAO Country Office</w:t>
            </w:r>
          </w:p>
        </w:tc>
        <w:tc>
          <w:tcPr>
            <w:tcW w:w="1691"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BC513B" w:rsidRPr="00DD0F0F" w:rsidRDefault="00BC513B" w:rsidP="00A81C0D">
            <w:pPr>
              <w:pStyle w:val="a"/>
              <w:spacing w:before="100" w:beforeAutospacing="1" w:after="100" w:afterAutospacing="1"/>
              <w:ind w:left="142" w:right="85" w:firstLineChars="0" w:firstLine="0"/>
              <w:contextualSpacing/>
              <w:jc w:val="left"/>
              <w:rPr>
                <w:rFonts w:asciiTheme="majorBidi" w:hAnsiTheme="majorBidi" w:cstheme="majorBidi"/>
                <w:sz w:val="20"/>
                <w:szCs w:val="20"/>
                <w:lang w:val="en-CA"/>
              </w:rPr>
            </w:pPr>
            <w:r w:rsidRPr="00DD0F0F">
              <w:rPr>
                <w:rFonts w:asciiTheme="majorBidi" w:hAnsiTheme="majorBidi" w:cstheme="majorBidi"/>
                <w:sz w:val="20"/>
                <w:szCs w:val="20"/>
                <w:lang w:val="en-CA"/>
              </w:rPr>
              <w:t>Within two months of project document signature</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rsidR="00BC513B" w:rsidRPr="00DD0F0F" w:rsidRDefault="003E3221" w:rsidP="00694250">
            <w:pPr>
              <w:pStyle w:val="a"/>
              <w:spacing w:before="100" w:beforeAutospacing="1" w:after="100" w:afterAutospacing="1"/>
              <w:ind w:right="142" w:firstLineChars="0" w:firstLine="0"/>
              <w:contextualSpacing/>
              <w:jc w:val="left"/>
              <w:rPr>
                <w:rFonts w:asciiTheme="majorBidi" w:hAnsiTheme="majorBidi" w:cstheme="majorBidi"/>
                <w:sz w:val="20"/>
                <w:szCs w:val="20"/>
                <w:lang w:val="en-CA"/>
              </w:rPr>
            </w:pPr>
            <w:r w:rsidRPr="00DD0F0F">
              <w:rPr>
                <w:rFonts w:asciiTheme="majorBidi" w:hAnsiTheme="majorBidi" w:cstheme="majorBidi"/>
                <w:sz w:val="20"/>
                <w:szCs w:val="20"/>
                <w:lang w:val="en-CA"/>
              </w:rPr>
              <w:t xml:space="preserve">10 </w:t>
            </w:r>
            <w:r w:rsidR="00BC513B" w:rsidRPr="00DD0F0F">
              <w:rPr>
                <w:rFonts w:asciiTheme="majorBidi" w:hAnsiTheme="majorBidi" w:cstheme="majorBidi"/>
                <w:sz w:val="20"/>
                <w:szCs w:val="20"/>
                <w:lang w:val="en-CA"/>
              </w:rPr>
              <w:t>000</w:t>
            </w:r>
          </w:p>
        </w:tc>
      </w:tr>
      <w:tr w:rsidR="00BC513B" w:rsidRPr="00DD0F0F" w:rsidTr="00A81C0D">
        <w:trPr>
          <w:cantSplit/>
          <w:trHeight w:val="418"/>
        </w:trPr>
        <w:tc>
          <w:tcPr>
            <w:tcW w:w="2142"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BC513B" w:rsidRPr="00DD0F0F" w:rsidRDefault="00BC513B" w:rsidP="00A81C0D">
            <w:pPr>
              <w:pStyle w:val="a"/>
              <w:spacing w:before="100" w:beforeAutospacing="1" w:after="100" w:afterAutospacing="1"/>
              <w:ind w:left="142" w:right="113" w:firstLineChars="0" w:firstLine="0"/>
              <w:contextualSpacing/>
              <w:jc w:val="left"/>
              <w:rPr>
                <w:rFonts w:asciiTheme="majorBidi" w:hAnsiTheme="majorBidi" w:cstheme="majorBidi"/>
                <w:sz w:val="20"/>
                <w:szCs w:val="20"/>
                <w:lang w:val="en-CA"/>
              </w:rPr>
            </w:pPr>
            <w:r w:rsidRPr="00DD0F0F">
              <w:rPr>
                <w:rFonts w:asciiTheme="majorBidi" w:hAnsiTheme="majorBidi" w:cstheme="majorBidi"/>
                <w:sz w:val="20"/>
                <w:szCs w:val="20"/>
                <w:lang w:val="en-CA"/>
              </w:rPr>
              <w:t>Project Inception Report</w:t>
            </w:r>
          </w:p>
        </w:tc>
        <w:tc>
          <w:tcPr>
            <w:tcW w:w="2961"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BC513B" w:rsidRPr="00DD0F0F" w:rsidRDefault="00BC513B" w:rsidP="00694250">
            <w:pPr>
              <w:pStyle w:val="a"/>
              <w:spacing w:before="100" w:beforeAutospacing="1" w:after="100" w:afterAutospacing="1"/>
              <w:ind w:left="98" w:right="85" w:firstLineChars="0" w:firstLine="0"/>
              <w:contextualSpacing/>
              <w:jc w:val="left"/>
              <w:rPr>
                <w:rFonts w:asciiTheme="majorBidi" w:hAnsiTheme="majorBidi" w:cstheme="majorBidi"/>
                <w:sz w:val="20"/>
                <w:szCs w:val="20"/>
                <w:lang w:val="en-CA"/>
              </w:rPr>
            </w:pPr>
            <w:r w:rsidRPr="00DD0F0F">
              <w:rPr>
                <w:rFonts w:asciiTheme="majorBidi" w:hAnsiTheme="majorBidi" w:cstheme="majorBidi"/>
                <w:sz w:val="20"/>
                <w:szCs w:val="20"/>
                <w:lang w:val="en-CA"/>
              </w:rPr>
              <w:t>Project Manager</w:t>
            </w:r>
          </w:p>
        </w:tc>
        <w:tc>
          <w:tcPr>
            <w:tcW w:w="1691"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BC513B" w:rsidRPr="00DD0F0F" w:rsidRDefault="00BC513B" w:rsidP="00A81C0D">
            <w:pPr>
              <w:pStyle w:val="a"/>
              <w:spacing w:before="100" w:beforeAutospacing="1" w:after="100" w:afterAutospacing="1"/>
              <w:ind w:left="142" w:right="85" w:firstLineChars="0" w:firstLine="0"/>
              <w:contextualSpacing/>
              <w:jc w:val="left"/>
              <w:rPr>
                <w:rFonts w:asciiTheme="majorBidi" w:hAnsiTheme="majorBidi" w:cstheme="majorBidi"/>
                <w:sz w:val="20"/>
                <w:szCs w:val="20"/>
                <w:lang w:val="en-CA"/>
              </w:rPr>
            </w:pPr>
            <w:r w:rsidRPr="00DD0F0F">
              <w:rPr>
                <w:rFonts w:asciiTheme="majorBidi" w:hAnsiTheme="majorBidi" w:cstheme="majorBidi"/>
                <w:sz w:val="20"/>
                <w:szCs w:val="20"/>
                <w:lang w:val="en-CA"/>
              </w:rPr>
              <w:t>Within two weeks of inception workshop</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rsidR="00BC513B" w:rsidRPr="00DD0F0F" w:rsidRDefault="00BC513B" w:rsidP="00694250">
            <w:pPr>
              <w:pStyle w:val="a"/>
              <w:spacing w:before="100" w:beforeAutospacing="1" w:after="100" w:afterAutospacing="1"/>
              <w:ind w:right="142" w:firstLineChars="0" w:firstLine="0"/>
              <w:contextualSpacing/>
              <w:jc w:val="left"/>
              <w:rPr>
                <w:rFonts w:asciiTheme="majorBidi" w:hAnsiTheme="majorBidi" w:cstheme="majorBidi"/>
                <w:sz w:val="20"/>
                <w:szCs w:val="20"/>
                <w:lang w:val="en-CA"/>
              </w:rPr>
            </w:pPr>
            <w:r w:rsidRPr="00DD0F0F">
              <w:rPr>
                <w:rFonts w:asciiTheme="majorBidi" w:hAnsiTheme="majorBidi" w:cstheme="majorBidi"/>
                <w:sz w:val="20"/>
                <w:szCs w:val="20"/>
                <w:lang w:val="en-CA"/>
              </w:rPr>
              <w:t>None</w:t>
            </w:r>
          </w:p>
        </w:tc>
      </w:tr>
      <w:tr w:rsidR="00BC513B" w:rsidRPr="00DD0F0F" w:rsidTr="00A81C0D">
        <w:trPr>
          <w:cantSplit/>
          <w:trHeight w:val="507"/>
        </w:trPr>
        <w:tc>
          <w:tcPr>
            <w:tcW w:w="2142"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BC513B" w:rsidRPr="00DD0F0F" w:rsidRDefault="00BC513B" w:rsidP="00A81C0D">
            <w:pPr>
              <w:pStyle w:val="a"/>
              <w:spacing w:before="100" w:beforeAutospacing="1" w:after="100" w:afterAutospacing="1"/>
              <w:ind w:left="142" w:right="113" w:firstLineChars="0" w:firstLine="0"/>
              <w:contextualSpacing/>
              <w:jc w:val="left"/>
              <w:rPr>
                <w:rFonts w:asciiTheme="majorBidi" w:hAnsiTheme="majorBidi" w:cstheme="majorBidi"/>
                <w:sz w:val="20"/>
                <w:szCs w:val="20"/>
                <w:lang w:val="en-CA"/>
              </w:rPr>
            </w:pPr>
            <w:r w:rsidRPr="00DD0F0F">
              <w:rPr>
                <w:rFonts w:asciiTheme="majorBidi" w:hAnsiTheme="majorBidi" w:cstheme="majorBidi"/>
                <w:sz w:val="20"/>
                <w:szCs w:val="20"/>
                <w:lang w:val="en-CA"/>
              </w:rPr>
              <w:t xml:space="preserve">Supervision visits </w:t>
            </w:r>
          </w:p>
        </w:tc>
        <w:tc>
          <w:tcPr>
            <w:tcW w:w="2961"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BC513B" w:rsidRPr="00DD0F0F" w:rsidRDefault="00BC513B" w:rsidP="00694250">
            <w:pPr>
              <w:pStyle w:val="a"/>
              <w:spacing w:before="100" w:beforeAutospacing="1" w:after="100" w:afterAutospacing="1"/>
              <w:ind w:left="98" w:right="85" w:firstLineChars="0" w:firstLine="0"/>
              <w:contextualSpacing/>
              <w:jc w:val="left"/>
              <w:rPr>
                <w:rFonts w:asciiTheme="majorBidi" w:hAnsiTheme="majorBidi" w:cstheme="majorBidi"/>
                <w:sz w:val="20"/>
                <w:szCs w:val="20"/>
                <w:lang w:val="en-CA"/>
              </w:rPr>
            </w:pPr>
            <w:r w:rsidRPr="00DD0F0F">
              <w:rPr>
                <w:rFonts w:asciiTheme="majorBidi" w:hAnsiTheme="majorBidi" w:cstheme="majorBidi"/>
                <w:sz w:val="20"/>
                <w:szCs w:val="20"/>
                <w:lang w:val="en-CA"/>
              </w:rPr>
              <w:t>FAO country office</w:t>
            </w:r>
          </w:p>
        </w:tc>
        <w:tc>
          <w:tcPr>
            <w:tcW w:w="1691"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BC513B" w:rsidRPr="00DD0F0F" w:rsidRDefault="00BC513B" w:rsidP="00A81C0D">
            <w:pPr>
              <w:pStyle w:val="a"/>
              <w:spacing w:before="100" w:beforeAutospacing="1" w:after="100" w:afterAutospacing="1"/>
              <w:ind w:left="142" w:right="142" w:firstLineChars="0" w:firstLine="0"/>
              <w:contextualSpacing/>
              <w:jc w:val="left"/>
              <w:rPr>
                <w:rFonts w:asciiTheme="majorBidi" w:hAnsiTheme="majorBidi" w:cstheme="majorBidi"/>
                <w:sz w:val="20"/>
                <w:szCs w:val="20"/>
                <w:lang w:val="en-CA"/>
              </w:rPr>
            </w:pPr>
            <w:r w:rsidRPr="00DD0F0F">
              <w:rPr>
                <w:rFonts w:asciiTheme="majorBidi" w:hAnsiTheme="majorBidi" w:cstheme="majorBidi"/>
                <w:sz w:val="20"/>
                <w:szCs w:val="20"/>
                <w:lang w:val="en-CA"/>
              </w:rPr>
              <w:t xml:space="preserve">Annually </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rsidR="00BC513B" w:rsidRPr="00DD0F0F" w:rsidRDefault="00BC513B" w:rsidP="00694250">
            <w:pPr>
              <w:pStyle w:val="a"/>
              <w:spacing w:before="100" w:beforeAutospacing="1" w:after="100" w:afterAutospacing="1"/>
              <w:ind w:right="142" w:firstLineChars="0" w:firstLine="0"/>
              <w:contextualSpacing/>
              <w:jc w:val="left"/>
              <w:rPr>
                <w:rFonts w:asciiTheme="majorBidi" w:hAnsiTheme="majorBidi" w:cstheme="majorBidi"/>
                <w:sz w:val="20"/>
                <w:szCs w:val="20"/>
                <w:lang w:val="en-CA"/>
              </w:rPr>
            </w:pPr>
            <w:r w:rsidRPr="00DD0F0F">
              <w:rPr>
                <w:rFonts w:asciiTheme="majorBidi" w:hAnsiTheme="majorBidi" w:cstheme="majorBidi"/>
                <w:sz w:val="20"/>
                <w:szCs w:val="20"/>
                <w:lang w:val="en-CA"/>
              </w:rPr>
              <w:t xml:space="preserve">None </w:t>
            </w:r>
          </w:p>
        </w:tc>
      </w:tr>
      <w:tr w:rsidR="00BC513B" w:rsidRPr="00DD0F0F" w:rsidTr="00A81C0D">
        <w:trPr>
          <w:cantSplit/>
          <w:trHeight w:val="507"/>
        </w:trPr>
        <w:tc>
          <w:tcPr>
            <w:tcW w:w="2142"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BC513B" w:rsidRPr="00DD0F0F" w:rsidRDefault="00BC513B" w:rsidP="00A81C0D">
            <w:pPr>
              <w:pStyle w:val="a"/>
              <w:spacing w:before="100" w:beforeAutospacing="1" w:after="100" w:afterAutospacing="1"/>
              <w:ind w:left="142" w:right="85" w:firstLineChars="0" w:firstLine="0"/>
              <w:contextualSpacing/>
              <w:jc w:val="left"/>
              <w:rPr>
                <w:rFonts w:asciiTheme="majorBidi" w:hAnsiTheme="majorBidi" w:cstheme="majorBidi"/>
                <w:sz w:val="20"/>
                <w:szCs w:val="20"/>
                <w:lang w:val="en-CA"/>
              </w:rPr>
            </w:pPr>
            <w:r w:rsidRPr="00DD0F0F">
              <w:rPr>
                <w:rFonts w:asciiTheme="majorBidi" w:hAnsiTheme="majorBidi" w:cstheme="majorBidi"/>
                <w:sz w:val="20"/>
                <w:szCs w:val="20"/>
                <w:lang w:val="en-CA"/>
              </w:rPr>
              <w:t>Project Progress Reports (PPR)</w:t>
            </w:r>
          </w:p>
        </w:tc>
        <w:tc>
          <w:tcPr>
            <w:tcW w:w="2961"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BC513B" w:rsidRPr="00DD0F0F" w:rsidRDefault="00BC513B" w:rsidP="00694250">
            <w:pPr>
              <w:pStyle w:val="a"/>
              <w:spacing w:before="100" w:beforeAutospacing="1" w:after="100" w:afterAutospacing="1"/>
              <w:ind w:left="98" w:right="85" w:firstLineChars="0" w:firstLine="0"/>
              <w:contextualSpacing/>
              <w:jc w:val="left"/>
              <w:rPr>
                <w:rFonts w:asciiTheme="majorBidi" w:hAnsiTheme="majorBidi" w:cstheme="majorBidi"/>
                <w:sz w:val="20"/>
                <w:szCs w:val="20"/>
                <w:lang w:val="en-CA"/>
              </w:rPr>
            </w:pPr>
            <w:r w:rsidRPr="00DD0F0F">
              <w:rPr>
                <w:rFonts w:asciiTheme="majorBidi" w:hAnsiTheme="majorBidi" w:cstheme="majorBidi"/>
                <w:sz w:val="20"/>
                <w:szCs w:val="20"/>
                <w:lang w:val="en-CA"/>
              </w:rPr>
              <w:t>Project manager</w:t>
            </w:r>
            <w:r w:rsidR="009679A4" w:rsidRPr="00DD0F0F">
              <w:rPr>
                <w:rFonts w:asciiTheme="majorBidi" w:hAnsiTheme="majorBidi" w:cstheme="majorBidi"/>
                <w:sz w:val="20"/>
                <w:szCs w:val="20"/>
                <w:lang w:val="en-CA"/>
              </w:rPr>
              <w:t xml:space="preserve"> and M&amp;E officer</w:t>
            </w:r>
          </w:p>
        </w:tc>
        <w:tc>
          <w:tcPr>
            <w:tcW w:w="1691"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BC513B" w:rsidRPr="00DD0F0F" w:rsidRDefault="00BC513B" w:rsidP="00A81C0D">
            <w:pPr>
              <w:pStyle w:val="a"/>
              <w:spacing w:before="100" w:beforeAutospacing="1" w:after="100" w:afterAutospacing="1"/>
              <w:ind w:left="142" w:right="142" w:firstLineChars="0" w:firstLine="0"/>
              <w:contextualSpacing/>
              <w:jc w:val="left"/>
              <w:rPr>
                <w:rFonts w:asciiTheme="majorBidi" w:hAnsiTheme="majorBidi" w:cstheme="majorBidi"/>
                <w:sz w:val="20"/>
                <w:szCs w:val="20"/>
                <w:lang w:val="en-CA"/>
              </w:rPr>
            </w:pPr>
            <w:r w:rsidRPr="00DD0F0F">
              <w:rPr>
                <w:rFonts w:asciiTheme="majorBidi" w:hAnsiTheme="majorBidi" w:cstheme="majorBidi"/>
                <w:sz w:val="20"/>
                <w:szCs w:val="20"/>
                <w:lang w:val="en-CA"/>
              </w:rPr>
              <w:t>Annually</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rsidR="00BC513B" w:rsidRPr="00DD0F0F" w:rsidRDefault="00BC513B" w:rsidP="00694250">
            <w:pPr>
              <w:pStyle w:val="a"/>
              <w:spacing w:before="100" w:beforeAutospacing="1" w:after="100" w:afterAutospacing="1"/>
              <w:ind w:right="142" w:firstLineChars="0" w:firstLine="0"/>
              <w:contextualSpacing/>
              <w:jc w:val="left"/>
              <w:rPr>
                <w:rFonts w:asciiTheme="majorBidi" w:hAnsiTheme="majorBidi" w:cstheme="majorBidi"/>
                <w:sz w:val="20"/>
                <w:szCs w:val="20"/>
                <w:lang w:val="en-CA"/>
              </w:rPr>
            </w:pPr>
            <w:r w:rsidRPr="00DD0F0F">
              <w:rPr>
                <w:rFonts w:asciiTheme="majorBidi" w:hAnsiTheme="majorBidi" w:cstheme="majorBidi"/>
                <w:sz w:val="20"/>
                <w:szCs w:val="20"/>
                <w:lang w:val="en-CA"/>
              </w:rPr>
              <w:t xml:space="preserve">None </w:t>
            </w:r>
          </w:p>
        </w:tc>
      </w:tr>
      <w:tr w:rsidR="00BC513B" w:rsidRPr="00DD0F0F" w:rsidTr="00694250">
        <w:trPr>
          <w:cantSplit/>
          <w:trHeight w:val="746"/>
        </w:trPr>
        <w:tc>
          <w:tcPr>
            <w:tcW w:w="2142"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BC513B" w:rsidRPr="00DD0F0F" w:rsidRDefault="00BC513B" w:rsidP="00694250">
            <w:pPr>
              <w:pStyle w:val="a"/>
              <w:spacing w:before="100" w:beforeAutospacing="1" w:after="100" w:afterAutospacing="1"/>
              <w:ind w:left="142" w:right="113" w:firstLineChars="0" w:firstLine="0"/>
              <w:contextualSpacing/>
              <w:jc w:val="left"/>
              <w:rPr>
                <w:rFonts w:asciiTheme="majorBidi" w:hAnsiTheme="majorBidi" w:cstheme="majorBidi"/>
                <w:sz w:val="20"/>
                <w:szCs w:val="20"/>
                <w:lang w:val="en-CA"/>
              </w:rPr>
            </w:pPr>
            <w:r w:rsidRPr="00DD0F0F">
              <w:rPr>
                <w:rFonts w:asciiTheme="majorBidi" w:hAnsiTheme="majorBidi" w:cstheme="majorBidi"/>
                <w:sz w:val="20"/>
                <w:szCs w:val="20"/>
                <w:lang w:val="en-CA"/>
              </w:rPr>
              <w:t>Project Imp</w:t>
            </w:r>
            <w:r w:rsidR="00694250" w:rsidRPr="00DD0F0F">
              <w:rPr>
                <w:rFonts w:asciiTheme="majorBidi" w:hAnsiTheme="majorBidi" w:cstheme="majorBidi"/>
                <w:sz w:val="20"/>
                <w:szCs w:val="20"/>
                <w:lang w:val="en-CA"/>
              </w:rPr>
              <w:t>lementation Review report (PIR)</w:t>
            </w:r>
          </w:p>
        </w:tc>
        <w:tc>
          <w:tcPr>
            <w:tcW w:w="2961"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BC513B" w:rsidRPr="00DD0F0F" w:rsidRDefault="00BC513B" w:rsidP="00694250">
            <w:pPr>
              <w:pStyle w:val="a"/>
              <w:spacing w:before="100" w:beforeAutospacing="1" w:after="100" w:afterAutospacing="1"/>
              <w:ind w:left="98" w:right="85" w:firstLineChars="0" w:firstLine="0"/>
              <w:contextualSpacing/>
              <w:jc w:val="left"/>
              <w:rPr>
                <w:rFonts w:asciiTheme="majorBidi" w:hAnsiTheme="majorBidi" w:cstheme="majorBidi"/>
                <w:sz w:val="20"/>
                <w:szCs w:val="20"/>
                <w:lang w:val="en-CA"/>
              </w:rPr>
            </w:pPr>
            <w:r w:rsidRPr="00DD0F0F">
              <w:rPr>
                <w:rFonts w:asciiTheme="majorBidi" w:hAnsiTheme="majorBidi" w:cstheme="majorBidi"/>
                <w:sz w:val="20"/>
                <w:szCs w:val="20"/>
                <w:lang w:val="en-CA"/>
              </w:rPr>
              <w:t>Project manager</w:t>
            </w:r>
          </w:p>
        </w:tc>
        <w:tc>
          <w:tcPr>
            <w:tcW w:w="1691"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BC513B" w:rsidRPr="00DD0F0F" w:rsidRDefault="00555188" w:rsidP="00A81C0D">
            <w:pPr>
              <w:pStyle w:val="a"/>
              <w:spacing w:before="100" w:beforeAutospacing="1" w:after="100" w:afterAutospacing="1"/>
              <w:ind w:left="142" w:right="142" w:firstLineChars="0" w:firstLine="0"/>
              <w:contextualSpacing/>
              <w:jc w:val="left"/>
              <w:rPr>
                <w:rFonts w:asciiTheme="majorBidi" w:hAnsiTheme="majorBidi" w:cstheme="majorBidi"/>
                <w:sz w:val="20"/>
                <w:szCs w:val="20"/>
                <w:lang w:val="en-CA"/>
              </w:rPr>
            </w:pPr>
            <w:r w:rsidRPr="00DD0F0F">
              <w:rPr>
                <w:rFonts w:asciiTheme="majorBidi" w:hAnsiTheme="majorBidi" w:cstheme="majorBidi"/>
                <w:sz w:val="20"/>
                <w:szCs w:val="20"/>
                <w:lang w:val="en-CA"/>
              </w:rPr>
              <w:t>Annually (J</w:t>
            </w:r>
            <w:r w:rsidR="00BC513B" w:rsidRPr="00DD0F0F">
              <w:rPr>
                <w:rFonts w:asciiTheme="majorBidi" w:hAnsiTheme="majorBidi" w:cstheme="majorBidi"/>
                <w:sz w:val="20"/>
                <w:szCs w:val="20"/>
                <w:lang w:val="en-CA"/>
              </w:rPr>
              <w:t xml:space="preserve">uly) </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rsidR="00BC513B" w:rsidRPr="00DD0F0F" w:rsidRDefault="00BC513B" w:rsidP="00694250">
            <w:pPr>
              <w:pStyle w:val="a"/>
              <w:spacing w:before="100" w:beforeAutospacing="1" w:after="100" w:afterAutospacing="1"/>
              <w:ind w:right="142" w:firstLineChars="0" w:firstLine="0"/>
              <w:contextualSpacing/>
              <w:jc w:val="left"/>
              <w:rPr>
                <w:rFonts w:asciiTheme="majorBidi" w:hAnsiTheme="majorBidi" w:cstheme="majorBidi"/>
                <w:sz w:val="20"/>
                <w:szCs w:val="20"/>
                <w:lang w:val="en-CA"/>
              </w:rPr>
            </w:pPr>
            <w:r w:rsidRPr="00DD0F0F">
              <w:rPr>
                <w:rFonts w:asciiTheme="majorBidi" w:hAnsiTheme="majorBidi" w:cstheme="majorBidi"/>
                <w:sz w:val="20"/>
                <w:szCs w:val="20"/>
                <w:lang w:val="en-CA"/>
              </w:rPr>
              <w:t>None</w:t>
            </w:r>
          </w:p>
        </w:tc>
      </w:tr>
      <w:tr w:rsidR="00BC513B" w:rsidRPr="00DD0F0F" w:rsidTr="00A81C0D">
        <w:trPr>
          <w:cantSplit/>
          <w:trHeight w:val="420"/>
        </w:trPr>
        <w:tc>
          <w:tcPr>
            <w:tcW w:w="2142"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BC513B" w:rsidRPr="00DD0F0F" w:rsidRDefault="00BC513B" w:rsidP="00A81C0D">
            <w:pPr>
              <w:pStyle w:val="a"/>
              <w:spacing w:before="100" w:beforeAutospacing="1" w:after="100" w:afterAutospacing="1"/>
              <w:ind w:left="142" w:right="113" w:firstLineChars="0" w:firstLine="0"/>
              <w:contextualSpacing/>
              <w:jc w:val="left"/>
              <w:rPr>
                <w:rFonts w:asciiTheme="majorBidi" w:hAnsiTheme="majorBidi" w:cstheme="majorBidi"/>
                <w:sz w:val="20"/>
                <w:szCs w:val="20"/>
                <w:lang w:val="en-CA"/>
              </w:rPr>
            </w:pPr>
            <w:r w:rsidRPr="00DD0F0F">
              <w:rPr>
                <w:rFonts w:asciiTheme="majorBidi" w:hAnsiTheme="majorBidi" w:cstheme="majorBidi"/>
                <w:sz w:val="20"/>
                <w:szCs w:val="20"/>
                <w:lang w:val="en-CA"/>
              </w:rPr>
              <w:t>Co-financing Reports</w:t>
            </w:r>
          </w:p>
        </w:tc>
        <w:tc>
          <w:tcPr>
            <w:tcW w:w="2961"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BC513B" w:rsidRPr="00DD0F0F" w:rsidRDefault="00BC513B" w:rsidP="00694250">
            <w:pPr>
              <w:pStyle w:val="a"/>
              <w:spacing w:before="100" w:beforeAutospacing="1" w:after="100" w:afterAutospacing="1"/>
              <w:ind w:left="98" w:right="85" w:firstLineChars="0" w:firstLine="0"/>
              <w:contextualSpacing/>
              <w:jc w:val="left"/>
              <w:rPr>
                <w:rFonts w:asciiTheme="majorBidi" w:hAnsiTheme="majorBidi" w:cstheme="majorBidi"/>
                <w:sz w:val="20"/>
                <w:szCs w:val="20"/>
                <w:lang w:val="en-CA"/>
              </w:rPr>
            </w:pPr>
            <w:r w:rsidRPr="00DD0F0F">
              <w:rPr>
                <w:rFonts w:asciiTheme="majorBidi" w:hAnsiTheme="majorBidi" w:cstheme="majorBidi"/>
                <w:sz w:val="20"/>
                <w:szCs w:val="20"/>
                <w:lang w:val="en-CA"/>
              </w:rPr>
              <w:t>FAO Country office</w:t>
            </w:r>
          </w:p>
        </w:tc>
        <w:tc>
          <w:tcPr>
            <w:tcW w:w="1691"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BC513B" w:rsidRPr="00DD0F0F" w:rsidRDefault="00BC513B" w:rsidP="00A81C0D">
            <w:pPr>
              <w:pStyle w:val="a"/>
              <w:spacing w:before="100" w:beforeAutospacing="1" w:after="100" w:afterAutospacing="1"/>
              <w:ind w:left="142" w:right="142" w:firstLineChars="0" w:firstLine="0"/>
              <w:contextualSpacing/>
              <w:jc w:val="left"/>
              <w:rPr>
                <w:rFonts w:asciiTheme="majorBidi" w:hAnsiTheme="majorBidi" w:cstheme="majorBidi"/>
                <w:sz w:val="20"/>
                <w:szCs w:val="20"/>
                <w:lang w:val="en-CA"/>
              </w:rPr>
            </w:pPr>
            <w:r w:rsidRPr="00DD0F0F">
              <w:rPr>
                <w:rFonts w:asciiTheme="majorBidi" w:hAnsiTheme="majorBidi" w:cstheme="majorBidi"/>
                <w:sz w:val="20"/>
                <w:szCs w:val="20"/>
                <w:lang w:val="en-CA"/>
              </w:rPr>
              <w:t xml:space="preserve">Annually </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rsidR="00BC513B" w:rsidRPr="00DD0F0F" w:rsidRDefault="00BC513B" w:rsidP="00694250">
            <w:pPr>
              <w:pStyle w:val="a"/>
              <w:spacing w:before="100" w:beforeAutospacing="1" w:after="100" w:afterAutospacing="1"/>
              <w:ind w:right="142" w:firstLineChars="0" w:firstLine="0"/>
              <w:contextualSpacing/>
              <w:jc w:val="left"/>
              <w:rPr>
                <w:rFonts w:asciiTheme="majorBidi" w:hAnsiTheme="majorBidi" w:cstheme="majorBidi"/>
                <w:sz w:val="20"/>
                <w:szCs w:val="20"/>
                <w:lang w:val="en-CA"/>
              </w:rPr>
            </w:pPr>
            <w:r w:rsidRPr="00DD0F0F">
              <w:rPr>
                <w:rFonts w:asciiTheme="majorBidi" w:hAnsiTheme="majorBidi" w:cstheme="majorBidi"/>
                <w:sz w:val="20"/>
                <w:szCs w:val="20"/>
                <w:lang w:val="en-CA"/>
              </w:rPr>
              <w:t xml:space="preserve">None </w:t>
            </w:r>
          </w:p>
        </w:tc>
      </w:tr>
      <w:tr w:rsidR="00BC513B" w:rsidRPr="00DD0F0F" w:rsidTr="00694250">
        <w:trPr>
          <w:cantSplit/>
          <w:trHeight w:val="539"/>
        </w:trPr>
        <w:tc>
          <w:tcPr>
            <w:tcW w:w="2142"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BC513B" w:rsidRPr="00DD0F0F" w:rsidRDefault="003E3221" w:rsidP="00A81C0D">
            <w:pPr>
              <w:pStyle w:val="a"/>
              <w:spacing w:before="100" w:beforeAutospacing="1" w:after="100" w:afterAutospacing="1"/>
              <w:ind w:left="142" w:right="113" w:firstLineChars="0" w:firstLine="0"/>
              <w:contextualSpacing/>
              <w:jc w:val="left"/>
              <w:rPr>
                <w:rFonts w:asciiTheme="majorBidi" w:hAnsiTheme="majorBidi" w:cstheme="majorBidi"/>
                <w:sz w:val="20"/>
                <w:szCs w:val="20"/>
                <w:lang w:val="en-CA"/>
              </w:rPr>
            </w:pPr>
            <w:r w:rsidRPr="00DD0F0F">
              <w:rPr>
                <w:rFonts w:asciiTheme="majorBidi" w:hAnsiTheme="majorBidi" w:cstheme="majorBidi"/>
                <w:sz w:val="20"/>
                <w:szCs w:val="20"/>
                <w:lang w:val="en-CA"/>
              </w:rPr>
              <w:t>Mid-term Review</w:t>
            </w:r>
          </w:p>
        </w:tc>
        <w:tc>
          <w:tcPr>
            <w:tcW w:w="2961"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BC513B" w:rsidRPr="00DD0F0F" w:rsidRDefault="00BC513B" w:rsidP="00694250">
            <w:pPr>
              <w:pStyle w:val="a"/>
              <w:spacing w:before="100" w:beforeAutospacing="1" w:after="100" w:afterAutospacing="1"/>
              <w:ind w:left="98" w:right="85" w:firstLineChars="0" w:firstLine="0"/>
              <w:contextualSpacing/>
              <w:jc w:val="left"/>
              <w:rPr>
                <w:rFonts w:asciiTheme="majorBidi" w:hAnsiTheme="majorBidi" w:cstheme="majorBidi"/>
                <w:sz w:val="20"/>
                <w:szCs w:val="20"/>
                <w:lang w:val="en-CA"/>
              </w:rPr>
            </w:pPr>
            <w:r w:rsidRPr="00DD0F0F">
              <w:rPr>
                <w:rFonts w:asciiTheme="majorBidi" w:hAnsiTheme="majorBidi" w:cstheme="majorBidi"/>
                <w:sz w:val="20"/>
                <w:szCs w:val="20"/>
                <w:lang w:val="en-CA"/>
              </w:rPr>
              <w:t xml:space="preserve">FAO Country Office </w:t>
            </w:r>
          </w:p>
        </w:tc>
        <w:tc>
          <w:tcPr>
            <w:tcW w:w="1691"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BC513B" w:rsidRPr="00DD0F0F" w:rsidRDefault="00BC513B" w:rsidP="00A81C0D">
            <w:pPr>
              <w:pStyle w:val="a"/>
              <w:spacing w:before="100" w:beforeAutospacing="1" w:after="100" w:afterAutospacing="1"/>
              <w:ind w:left="142" w:right="142" w:firstLineChars="0" w:firstLine="0"/>
              <w:contextualSpacing/>
              <w:jc w:val="left"/>
              <w:rPr>
                <w:rFonts w:asciiTheme="majorBidi" w:hAnsiTheme="majorBidi" w:cstheme="majorBidi"/>
                <w:sz w:val="20"/>
                <w:szCs w:val="20"/>
                <w:lang w:val="en-CA"/>
              </w:rPr>
            </w:pPr>
            <w:r w:rsidRPr="00DD0F0F">
              <w:rPr>
                <w:rFonts w:asciiTheme="majorBidi" w:hAnsiTheme="majorBidi" w:cstheme="majorBidi"/>
                <w:sz w:val="20"/>
                <w:szCs w:val="20"/>
                <w:lang w:val="en-CA"/>
              </w:rPr>
              <w:t xml:space="preserve">Year 3 </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rsidR="00BC513B" w:rsidRPr="00DD0F0F" w:rsidRDefault="00002F95" w:rsidP="00694250">
            <w:pPr>
              <w:pStyle w:val="a"/>
              <w:spacing w:before="100" w:beforeAutospacing="1" w:after="100" w:afterAutospacing="1"/>
              <w:ind w:right="142" w:firstLineChars="0" w:firstLine="0"/>
              <w:contextualSpacing/>
              <w:jc w:val="left"/>
              <w:rPr>
                <w:rFonts w:asciiTheme="majorBidi" w:hAnsiTheme="majorBidi" w:cstheme="majorBidi"/>
                <w:sz w:val="20"/>
                <w:szCs w:val="20"/>
                <w:lang w:val="en-CA"/>
              </w:rPr>
            </w:pPr>
            <w:r w:rsidRPr="00DD0F0F">
              <w:rPr>
                <w:rFonts w:asciiTheme="majorBidi" w:hAnsiTheme="majorBidi" w:cstheme="majorBidi"/>
                <w:sz w:val="20"/>
                <w:szCs w:val="20"/>
                <w:lang w:val="en-CA"/>
              </w:rPr>
              <w:t>4</w:t>
            </w:r>
            <w:r w:rsidR="003E3221" w:rsidRPr="00DD0F0F">
              <w:rPr>
                <w:rFonts w:asciiTheme="majorBidi" w:hAnsiTheme="majorBidi" w:cstheme="majorBidi"/>
                <w:sz w:val="20"/>
                <w:szCs w:val="20"/>
                <w:lang w:val="en-CA"/>
              </w:rPr>
              <w:t xml:space="preserve">0 </w:t>
            </w:r>
            <w:r w:rsidR="00BC513B" w:rsidRPr="00DD0F0F">
              <w:rPr>
                <w:rFonts w:asciiTheme="majorBidi" w:hAnsiTheme="majorBidi" w:cstheme="majorBidi"/>
                <w:sz w:val="20"/>
                <w:szCs w:val="20"/>
                <w:lang w:val="en-CA"/>
              </w:rPr>
              <w:t xml:space="preserve">000 </w:t>
            </w:r>
          </w:p>
        </w:tc>
      </w:tr>
      <w:tr w:rsidR="00BC513B" w:rsidRPr="00DD0F0F" w:rsidTr="00A81C0D">
        <w:trPr>
          <w:cantSplit/>
          <w:trHeight w:val="980"/>
        </w:trPr>
        <w:tc>
          <w:tcPr>
            <w:tcW w:w="2142"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BC513B" w:rsidRPr="00DD0F0F" w:rsidRDefault="00BC513B" w:rsidP="00A81C0D">
            <w:pPr>
              <w:pStyle w:val="a"/>
              <w:spacing w:before="100" w:beforeAutospacing="1" w:after="100" w:afterAutospacing="1"/>
              <w:ind w:left="142" w:right="113" w:firstLineChars="0" w:firstLine="0"/>
              <w:contextualSpacing/>
              <w:rPr>
                <w:rFonts w:asciiTheme="majorBidi" w:hAnsiTheme="majorBidi" w:cstheme="majorBidi"/>
                <w:sz w:val="20"/>
                <w:szCs w:val="20"/>
                <w:lang w:val="en-CA"/>
              </w:rPr>
            </w:pPr>
            <w:r w:rsidRPr="00DD0F0F">
              <w:rPr>
                <w:rFonts w:asciiTheme="majorBidi" w:hAnsiTheme="majorBidi" w:cstheme="majorBidi"/>
                <w:sz w:val="20"/>
                <w:szCs w:val="20"/>
                <w:lang w:val="en-CA"/>
              </w:rPr>
              <w:t>Final evaluation</w:t>
            </w:r>
          </w:p>
        </w:tc>
        <w:tc>
          <w:tcPr>
            <w:tcW w:w="2961"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BC513B" w:rsidRPr="00DD0F0F" w:rsidRDefault="00BC513B" w:rsidP="00694250">
            <w:pPr>
              <w:pStyle w:val="a"/>
              <w:spacing w:before="100" w:beforeAutospacing="1" w:after="100" w:afterAutospacing="1"/>
              <w:ind w:left="98" w:right="85" w:firstLineChars="0" w:firstLine="0"/>
              <w:contextualSpacing/>
              <w:jc w:val="left"/>
              <w:rPr>
                <w:rFonts w:asciiTheme="majorBidi" w:hAnsiTheme="majorBidi" w:cstheme="majorBidi"/>
                <w:sz w:val="20"/>
                <w:szCs w:val="20"/>
                <w:lang w:val="en-CA"/>
              </w:rPr>
            </w:pPr>
            <w:r w:rsidRPr="00DD0F0F">
              <w:rPr>
                <w:rFonts w:asciiTheme="majorBidi" w:hAnsiTheme="majorBidi" w:cstheme="majorBidi"/>
                <w:sz w:val="20"/>
                <w:szCs w:val="20"/>
                <w:lang w:val="en-CA"/>
              </w:rPr>
              <w:t xml:space="preserve">FAO Country office </w:t>
            </w:r>
          </w:p>
        </w:tc>
        <w:tc>
          <w:tcPr>
            <w:tcW w:w="1691"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BC513B" w:rsidRPr="00DD0F0F" w:rsidRDefault="00BC513B" w:rsidP="00A81C0D">
            <w:pPr>
              <w:pStyle w:val="a"/>
              <w:spacing w:before="100" w:beforeAutospacing="1" w:after="100" w:afterAutospacing="1"/>
              <w:ind w:left="142" w:right="142" w:firstLineChars="0" w:firstLine="0"/>
              <w:contextualSpacing/>
              <w:jc w:val="left"/>
              <w:rPr>
                <w:rFonts w:asciiTheme="majorBidi" w:hAnsiTheme="majorBidi" w:cstheme="majorBidi"/>
                <w:sz w:val="20"/>
                <w:szCs w:val="20"/>
                <w:lang w:val="en-CA"/>
              </w:rPr>
            </w:pPr>
            <w:r w:rsidRPr="00DD0F0F">
              <w:rPr>
                <w:rFonts w:asciiTheme="majorBidi" w:hAnsiTheme="majorBidi" w:cstheme="majorBidi"/>
                <w:sz w:val="20"/>
                <w:szCs w:val="20"/>
                <w:lang w:val="en-CA"/>
              </w:rPr>
              <w:t xml:space="preserve">At least three months before operational closure </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rsidR="00BC513B" w:rsidRPr="00DD0F0F" w:rsidRDefault="00002F95" w:rsidP="00694250">
            <w:pPr>
              <w:pStyle w:val="a"/>
              <w:spacing w:before="100" w:beforeAutospacing="1" w:after="100" w:afterAutospacing="1"/>
              <w:ind w:right="142" w:firstLineChars="0" w:firstLine="0"/>
              <w:contextualSpacing/>
              <w:jc w:val="left"/>
              <w:rPr>
                <w:rFonts w:asciiTheme="majorBidi" w:hAnsiTheme="majorBidi" w:cstheme="majorBidi"/>
                <w:sz w:val="20"/>
                <w:szCs w:val="20"/>
                <w:highlight w:val="yellow"/>
                <w:lang w:val="en-CA"/>
              </w:rPr>
            </w:pPr>
            <w:r w:rsidRPr="00DD0F0F">
              <w:rPr>
                <w:rFonts w:asciiTheme="majorBidi" w:hAnsiTheme="majorBidi" w:cstheme="majorBidi"/>
                <w:sz w:val="20"/>
                <w:szCs w:val="20"/>
                <w:lang w:val="en-CA"/>
              </w:rPr>
              <w:t>5</w:t>
            </w:r>
            <w:r w:rsidR="003E3221" w:rsidRPr="00DD0F0F">
              <w:rPr>
                <w:rFonts w:asciiTheme="majorBidi" w:hAnsiTheme="majorBidi" w:cstheme="majorBidi"/>
                <w:sz w:val="20"/>
                <w:szCs w:val="20"/>
                <w:lang w:val="en-CA"/>
              </w:rPr>
              <w:t xml:space="preserve">0 </w:t>
            </w:r>
            <w:r w:rsidR="00BC513B" w:rsidRPr="00DD0F0F">
              <w:rPr>
                <w:rFonts w:asciiTheme="majorBidi" w:hAnsiTheme="majorBidi" w:cstheme="majorBidi"/>
                <w:sz w:val="20"/>
                <w:szCs w:val="20"/>
                <w:lang w:val="en-CA"/>
              </w:rPr>
              <w:t>000 (coordinated by OED)</w:t>
            </w:r>
          </w:p>
        </w:tc>
      </w:tr>
      <w:tr w:rsidR="00BC513B" w:rsidRPr="00DD0F0F" w:rsidTr="00A81C0D">
        <w:trPr>
          <w:cantSplit/>
          <w:trHeight w:val="377"/>
        </w:trPr>
        <w:tc>
          <w:tcPr>
            <w:tcW w:w="2142"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BC513B" w:rsidRPr="00DD0F0F" w:rsidRDefault="00BC513B" w:rsidP="00A81C0D">
            <w:pPr>
              <w:pStyle w:val="a"/>
              <w:spacing w:before="100" w:beforeAutospacing="1" w:after="100" w:afterAutospacing="1"/>
              <w:ind w:left="142" w:right="113" w:firstLineChars="0" w:firstLine="0"/>
              <w:contextualSpacing/>
              <w:jc w:val="left"/>
              <w:rPr>
                <w:rFonts w:asciiTheme="majorBidi" w:hAnsiTheme="majorBidi" w:cstheme="majorBidi"/>
                <w:sz w:val="20"/>
                <w:szCs w:val="20"/>
                <w:lang w:val="en-CA"/>
              </w:rPr>
            </w:pPr>
            <w:r w:rsidRPr="00DD0F0F">
              <w:rPr>
                <w:rFonts w:asciiTheme="majorBidi" w:hAnsiTheme="majorBidi" w:cstheme="majorBidi"/>
                <w:sz w:val="20"/>
                <w:szCs w:val="20"/>
                <w:lang w:val="en-CA"/>
              </w:rPr>
              <w:t>Terminal Report</w:t>
            </w:r>
          </w:p>
        </w:tc>
        <w:tc>
          <w:tcPr>
            <w:tcW w:w="2961"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BC513B" w:rsidRPr="00DD0F0F" w:rsidRDefault="00BC513B" w:rsidP="00694250">
            <w:pPr>
              <w:pStyle w:val="a"/>
              <w:spacing w:before="100" w:beforeAutospacing="1" w:after="100" w:afterAutospacing="1"/>
              <w:ind w:left="98" w:right="85" w:firstLineChars="0" w:firstLine="0"/>
              <w:contextualSpacing/>
              <w:jc w:val="left"/>
              <w:rPr>
                <w:rFonts w:asciiTheme="majorBidi" w:hAnsiTheme="majorBidi" w:cstheme="majorBidi"/>
                <w:sz w:val="20"/>
                <w:szCs w:val="20"/>
                <w:lang w:val="en-CA"/>
              </w:rPr>
            </w:pPr>
            <w:r w:rsidRPr="00DD0F0F">
              <w:rPr>
                <w:rFonts w:asciiTheme="majorBidi" w:hAnsiTheme="majorBidi" w:cstheme="majorBidi"/>
                <w:sz w:val="20"/>
                <w:szCs w:val="20"/>
                <w:lang w:val="en-CA"/>
              </w:rPr>
              <w:t xml:space="preserve">Project Manager </w:t>
            </w:r>
          </w:p>
        </w:tc>
        <w:tc>
          <w:tcPr>
            <w:tcW w:w="1691"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BC513B" w:rsidRPr="00DD0F0F" w:rsidRDefault="00BC513B" w:rsidP="00A81C0D">
            <w:pPr>
              <w:pStyle w:val="a"/>
              <w:spacing w:before="100" w:beforeAutospacing="1" w:after="100" w:afterAutospacing="1"/>
              <w:ind w:left="142" w:right="142" w:firstLineChars="0" w:firstLine="0"/>
              <w:contextualSpacing/>
              <w:jc w:val="left"/>
              <w:rPr>
                <w:rFonts w:asciiTheme="majorBidi" w:hAnsiTheme="majorBidi" w:cstheme="majorBidi"/>
                <w:sz w:val="20"/>
                <w:szCs w:val="20"/>
                <w:lang w:val="en-CA"/>
              </w:rPr>
            </w:pPr>
            <w:r w:rsidRPr="00DD0F0F">
              <w:rPr>
                <w:rFonts w:asciiTheme="majorBidi" w:hAnsiTheme="majorBidi" w:cstheme="majorBidi"/>
                <w:sz w:val="20"/>
                <w:szCs w:val="20"/>
                <w:lang w:val="en-CA"/>
              </w:rPr>
              <w:t>Within two months of project closure</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rsidR="00BC513B" w:rsidRPr="00DD0F0F" w:rsidRDefault="00BC513B" w:rsidP="00694250">
            <w:pPr>
              <w:pStyle w:val="a"/>
              <w:spacing w:before="100" w:beforeAutospacing="1" w:after="100" w:afterAutospacing="1"/>
              <w:ind w:right="142" w:firstLineChars="0" w:firstLine="0"/>
              <w:contextualSpacing/>
              <w:jc w:val="left"/>
              <w:rPr>
                <w:rFonts w:asciiTheme="majorBidi" w:hAnsiTheme="majorBidi" w:cstheme="majorBidi"/>
                <w:sz w:val="20"/>
                <w:szCs w:val="20"/>
                <w:lang w:val="en-CA"/>
              </w:rPr>
            </w:pPr>
            <w:r w:rsidRPr="00DD0F0F">
              <w:rPr>
                <w:rFonts w:asciiTheme="majorBidi" w:hAnsiTheme="majorBidi" w:cstheme="majorBidi"/>
                <w:sz w:val="20"/>
                <w:szCs w:val="20"/>
                <w:lang w:val="en-CA"/>
              </w:rPr>
              <w:t xml:space="preserve">None </w:t>
            </w:r>
          </w:p>
        </w:tc>
      </w:tr>
      <w:tr w:rsidR="00BC513B" w:rsidRPr="00DD0F0F" w:rsidTr="00A81C0D">
        <w:trPr>
          <w:cantSplit/>
          <w:trHeight w:val="377"/>
        </w:trPr>
        <w:tc>
          <w:tcPr>
            <w:tcW w:w="2142"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BC513B" w:rsidRPr="00DD0F0F" w:rsidRDefault="00BC513B" w:rsidP="00A81C0D">
            <w:pPr>
              <w:pStyle w:val="a"/>
              <w:spacing w:before="100" w:beforeAutospacing="1" w:after="100" w:afterAutospacing="1"/>
              <w:ind w:left="142" w:right="113" w:firstLineChars="0" w:firstLine="0"/>
              <w:contextualSpacing/>
              <w:jc w:val="left"/>
              <w:rPr>
                <w:rFonts w:asciiTheme="majorBidi" w:hAnsiTheme="majorBidi" w:cstheme="majorBidi"/>
                <w:b/>
                <w:sz w:val="20"/>
                <w:szCs w:val="20"/>
                <w:lang w:val="en-CA"/>
              </w:rPr>
            </w:pPr>
            <w:r w:rsidRPr="00DD0F0F">
              <w:rPr>
                <w:rFonts w:asciiTheme="majorBidi" w:hAnsiTheme="majorBidi" w:cstheme="majorBidi"/>
                <w:b/>
                <w:sz w:val="20"/>
                <w:szCs w:val="20"/>
                <w:lang w:val="en-CA"/>
              </w:rPr>
              <w:t>Total Budget</w:t>
            </w:r>
          </w:p>
        </w:tc>
        <w:tc>
          <w:tcPr>
            <w:tcW w:w="2961"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Mar>
              <w:top w:w="0" w:type="dxa"/>
              <w:left w:w="0" w:type="dxa"/>
              <w:bottom w:w="0" w:type="dxa"/>
              <w:right w:w="0" w:type="dxa"/>
            </w:tcMar>
          </w:tcPr>
          <w:p w:rsidR="00BC513B" w:rsidRPr="00DD0F0F" w:rsidRDefault="00BC513B" w:rsidP="00A81C0D">
            <w:pPr>
              <w:pStyle w:val="a"/>
              <w:spacing w:before="100" w:beforeAutospacing="1" w:after="100" w:afterAutospacing="1"/>
              <w:ind w:left="142" w:right="85" w:firstLineChars="0" w:firstLine="0"/>
              <w:contextualSpacing/>
              <w:jc w:val="left"/>
              <w:rPr>
                <w:rFonts w:asciiTheme="majorBidi" w:hAnsiTheme="majorBidi" w:cstheme="majorBidi"/>
                <w:sz w:val="20"/>
                <w:szCs w:val="20"/>
                <w:lang w:val="en-CA"/>
              </w:rPr>
            </w:pPr>
          </w:p>
        </w:tc>
        <w:tc>
          <w:tcPr>
            <w:tcW w:w="1691"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Mar>
              <w:top w:w="0" w:type="dxa"/>
              <w:left w:w="0" w:type="dxa"/>
              <w:bottom w:w="0" w:type="dxa"/>
              <w:right w:w="0" w:type="dxa"/>
            </w:tcMar>
          </w:tcPr>
          <w:p w:rsidR="00BC513B" w:rsidRPr="00DD0F0F" w:rsidRDefault="00BC513B" w:rsidP="00A81C0D">
            <w:pPr>
              <w:pStyle w:val="a"/>
              <w:spacing w:before="100" w:beforeAutospacing="1" w:after="100" w:afterAutospacing="1"/>
              <w:ind w:left="142" w:right="142" w:firstLineChars="0" w:firstLine="0"/>
              <w:contextualSpacing/>
              <w:jc w:val="left"/>
              <w:rPr>
                <w:rFonts w:asciiTheme="majorBidi" w:hAnsiTheme="majorBidi" w:cstheme="majorBidi"/>
                <w:sz w:val="20"/>
                <w:szCs w:val="20"/>
                <w:lang w:val="en-CA"/>
              </w:rPr>
            </w:pP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rsidR="00BC513B" w:rsidRPr="00DD0F0F" w:rsidRDefault="00002F95" w:rsidP="00694250">
            <w:pPr>
              <w:pStyle w:val="a"/>
              <w:spacing w:before="100" w:beforeAutospacing="1" w:after="100" w:afterAutospacing="1"/>
              <w:ind w:right="142" w:firstLineChars="0" w:firstLine="0"/>
              <w:contextualSpacing/>
              <w:jc w:val="left"/>
              <w:rPr>
                <w:rFonts w:asciiTheme="majorBidi" w:hAnsiTheme="majorBidi" w:cstheme="majorBidi"/>
                <w:sz w:val="20"/>
                <w:szCs w:val="20"/>
                <w:lang w:val="en-CA"/>
              </w:rPr>
            </w:pPr>
            <w:r w:rsidRPr="00DD0F0F">
              <w:rPr>
                <w:rFonts w:asciiTheme="majorBidi" w:hAnsiTheme="majorBidi" w:cstheme="majorBidi"/>
                <w:sz w:val="20"/>
                <w:szCs w:val="20"/>
                <w:lang w:val="en-CA"/>
              </w:rPr>
              <w:t>10</w:t>
            </w:r>
            <w:r w:rsidR="003E3221" w:rsidRPr="00DD0F0F">
              <w:rPr>
                <w:rFonts w:asciiTheme="majorBidi" w:hAnsiTheme="majorBidi" w:cstheme="majorBidi"/>
                <w:sz w:val="20"/>
                <w:szCs w:val="20"/>
                <w:lang w:val="en-CA"/>
              </w:rPr>
              <w:t xml:space="preserve">0 </w:t>
            </w:r>
            <w:r w:rsidR="00BC513B" w:rsidRPr="00DD0F0F">
              <w:rPr>
                <w:rFonts w:asciiTheme="majorBidi" w:hAnsiTheme="majorBidi" w:cstheme="majorBidi"/>
                <w:sz w:val="20"/>
                <w:szCs w:val="20"/>
                <w:lang w:val="en-CA"/>
              </w:rPr>
              <w:t>000</w:t>
            </w:r>
          </w:p>
        </w:tc>
      </w:tr>
    </w:tbl>
    <w:p w:rsidR="00BC513B" w:rsidRPr="00E82902" w:rsidRDefault="00BC513B" w:rsidP="00BC513B">
      <w:pPr>
        <w:spacing w:before="100" w:beforeAutospacing="1" w:after="100" w:afterAutospacing="1"/>
        <w:contextualSpacing/>
        <w:rPr>
          <w:rFonts w:asciiTheme="majorBidi" w:hAnsiTheme="majorBidi" w:cstheme="majorBidi"/>
          <w:sz w:val="22"/>
          <w:szCs w:val="22"/>
          <w:lang w:eastAsia="en-GB"/>
        </w:rPr>
      </w:pPr>
    </w:p>
    <w:p w:rsidR="00BC513B" w:rsidRPr="00E82902" w:rsidRDefault="00BC513B" w:rsidP="00234945">
      <w:pPr>
        <w:pStyle w:val="Heading3"/>
        <w:spacing w:before="100" w:beforeAutospacing="1" w:after="100" w:afterAutospacing="1" w:line="240" w:lineRule="auto"/>
        <w:contextualSpacing/>
        <w:rPr>
          <w:rFonts w:asciiTheme="majorBidi" w:hAnsiTheme="majorBidi"/>
          <w:color w:val="auto"/>
          <w:sz w:val="22"/>
          <w:lang w:val="en-CA"/>
        </w:rPr>
      </w:pPr>
      <w:bookmarkStart w:id="37" w:name="_Toc508890306"/>
      <w:r w:rsidRPr="00E82902">
        <w:rPr>
          <w:rFonts w:asciiTheme="majorBidi" w:hAnsiTheme="majorBidi"/>
          <w:color w:val="auto"/>
          <w:sz w:val="22"/>
          <w:lang w:val="en-CA"/>
        </w:rPr>
        <w:t>5.6 COMMUNICATION</w:t>
      </w:r>
      <w:bookmarkEnd w:id="37"/>
    </w:p>
    <w:p w:rsidR="00BC513B" w:rsidRPr="00E82902" w:rsidRDefault="00BC513B" w:rsidP="00D47D96">
      <w:pPr>
        <w:pStyle w:val="ListParagraph"/>
        <w:widowControl w:val="0"/>
        <w:numPr>
          <w:ilvl w:val="0"/>
          <w:numId w:val="27"/>
        </w:numPr>
        <w:autoSpaceDE w:val="0"/>
        <w:autoSpaceDN w:val="0"/>
        <w:adjustRightInd w:val="0"/>
        <w:spacing w:before="100" w:beforeAutospacing="1" w:after="100" w:afterAutospacing="1"/>
        <w:ind w:left="0" w:firstLine="0"/>
        <w:jc w:val="both"/>
        <w:rPr>
          <w:rFonts w:asciiTheme="majorBidi" w:hAnsiTheme="majorBidi" w:cstheme="majorBidi"/>
          <w:bCs/>
          <w:sz w:val="22"/>
        </w:rPr>
      </w:pPr>
      <w:r w:rsidRPr="00E82902">
        <w:rPr>
          <w:rFonts w:asciiTheme="majorBidi" w:hAnsiTheme="majorBidi" w:cstheme="majorBidi"/>
          <w:bCs/>
          <w:sz w:val="22"/>
        </w:rPr>
        <w:t xml:space="preserve">The project will ensure information is conveyed to the stakeholders via the land use planning exercise (Activity 1.2) that will take place in </w:t>
      </w:r>
      <w:r w:rsidR="003E3221" w:rsidRPr="00E82902">
        <w:rPr>
          <w:rFonts w:asciiTheme="majorBidi" w:hAnsiTheme="majorBidi" w:cstheme="majorBidi"/>
          <w:bCs/>
          <w:sz w:val="22"/>
        </w:rPr>
        <w:t xml:space="preserve">the first year of the project. </w:t>
      </w:r>
      <w:r w:rsidRPr="00E82902">
        <w:rPr>
          <w:rFonts w:asciiTheme="majorBidi" w:hAnsiTheme="majorBidi" w:cstheme="majorBidi"/>
          <w:bCs/>
          <w:sz w:val="22"/>
        </w:rPr>
        <w:t xml:space="preserve">This exercise will ensure that Free, Prior and Informed Consent to the project’s activities is obtained from all stakeholders, including the most vulnerable groups.  </w:t>
      </w:r>
    </w:p>
    <w:p w:rsidR="00BC513B" w:rsidRPr="00E82902" w:rsidRDefault="00BC513B" w:rsidP="00B04364">
      <w:pPr>
        <w:pStyle w:val="ListParagraph"/>
        <w:widowControl w:val="0"/>
        <w:autoSpaceDE w:val="0"/>
        <w:autoSpaceDN w:val="0"/>
        <w:adjustRightInd w:val="0"/>
        <w:spacing w:before="100" w:beforeAutospacing="1" w:after="100" w:afterAutospacing="1"/>
        <w:ind w:left="0"/>
        <w:jc w:val="both"/>
        <w:rPr>
          <w:rFonts w:asciiTheme="majorBidi" w:hAnsiTheme="majorBidi" w:cstheme="majorBidi"/>
          <w:bCs/>
          <w:sz w:val="22"/>
        </w:rPr>
      </w:pPr>
    </w:p>
    <w:p w:rsidR="00BC513B" w:rsidRPr="00E82902" w:rsidRDefault="00BC513B" w:rsidP="00D47D96">
      <w:pPr>
        <w:pStyle w:val="ListParagraph"/>
        <w:widowControl w:val="0"/>
        <w:numPr>
          <w:ilvl w:val="0"/>
          <w:numId w:val="27"/>
        </w:numPr>
        <w:autoSpaceDE w:val="0"/>
        <w:autoSpaceDN w:val="0"/>
        <w:adjustRightInd w:val="0"/>
        <w:spacing w:before="100" w:beforeAutospacing="1" w:after="100" w:afterAutospacing="1"/>
        <w:ind w:left="0" w:firstLine="0"/>
        <w:jc w:val="both"/>
        <w:rPr>
          <w:rFonts w:asciiTheme="majorBidi" w:hAnsiTheme="majorBidi" w:cstheme="majorBidi"/>
          <w:bCs/>
          <w:sz w:val="22"/>
        </w:rPr>
      </w:pPr>
      <w:r w:rsidRPr="00E82902">
        <w:rPr>
          <w:rFonts w:asciiTheme="majorBidi" w:hAnsiTheme="majorBidi" w:cstheme="majorBidi"/>
          <w:bCs/>
          <w:sz w:val="22"/>
        </w:rPr>
        <w:t xml:space="preserve">The monitoring platform created under Activity 1.1 will ensure that the project’s impacts is well recorded and the associated capacity development activities will have high visibility at the wilaya and commune level. In addition, the public awareness raising campaigns to promote the biogas digesters and improved </w:t>
      </w:r>
      <w:r w:rsidR="001A4B0F" w:rsidRPr="00E82902">
        <w:rPr>
          <w:rFonts w:asciiTheme="majorBidi" w:hAnsiTheme="majorBidi" w:cstheme="majorBidi"/>
          <w:bCs/>
          <w:sz w:val="22"/>
        </w:rPr>
        <w:t>cook stoves</w:t>
      </w:r>
      <w:r w:rsidRPr="00E82902">
        <w:rPr>
          <w:rFonts w:asciiTheme="majorBidi" w:hAnsiTheme="majorBidi" w:cstheme="majorBidi"/>
          <w:bCs/>
          <w:sz w:val="22"/>
        </w:rPr>
        <w:t xml:space="preserve"> (Activity 2.2) will also enhance the visibility of the project.  The creation of the biosphere reserve (Activity 1.3) will also entail wide stakeholder consultation and communication activities which will increase the project’s visibility. </w:t>
      </w:r>
    </w:p>
    <w:p w:rsidR="00BC513B" w:rsidRPr="00E82902" w:rsidRDefault="00BC513B" w:rsidP="00B04364">
      <w:pPr>
        <w:pStyle w:val="ListParagraph"/>
        <w:widowControl w:val="0"/>
        <w:autoSpaceDE w:val="0"/>
        <w:autoSpaceDN w:val="0"/>
        <w:adjustRightInd w:val="0"/>
        <w:spacing w:before="100" w:beforeAutospacing="1" w:after="100" w:afterAutospacing="1"/>
        <w:ind w:left="0"/>
        <w:jc w:val="both"/>
        <w:rPr>
          <w:rFonts w:asciiTheme="majorBidi" w:hAnsiTheme="majorBidi" w:cstheme="majorBidi"/>
          <w:bCs/>
          <w:sz w:val="22"/>
        </w:rPr>
      </w:pPr>
    </w:p>
    <w:p w:rsidR="00694250" w:rsidRPr="00E82902" w:rsidRDefault="00BC513B" w:rsidP="00D47D96">
      <w:pPr>
        <w:pStyle w:val="ListParagraph"/>
        <w:widowControl w:val="0"/>
        <w:numPr>
          <w:ilvl w:val="0"/>
          <w:numId w:val="27"/>
        </w:numPr>
        <w:autoSpaceDE w:val="0"/>
        <w:autoSpaceDN w:val="0"/>
        <w:adjustRightInd w:val="0"/>
        <w:spacing w:before="100" w:beforeAutospacing="1" w:afterAutospacing="1"/>
        <w:ind w:left="0" w:firstLine="0"/>
        <w:jc w:val="both"/>
        <w:rPr>
          <w:rStyle w:val="Strong"/>
          <w:rFonts w:asciiTheme="majorBidi" w:hAnsiTheme="majorBidi" w:cstheme="majorBidi"/>
          <w:sz w:val="22"/>
          <w:lang w:eastAsia="it-IT"/>
        </w:rPr>
      </w:pPr>
      <w:r w:rsidRPr="00E82902">
        <w:rPr>
          <w:rFonts w:asciiTheme="majorBidi" w:hAnsiTheme="majorBidi" w:cstheme="majorBidi"/>
          <w:bCs/>
          <w:sz w:val="22"/>
        </w:rPr>
        <w:t xml:space="preserve">Subsequently, the project’s Component 4 – Knowledge Management – will contribute to communication and visibility by ensuring that the results, lessons learned and best practices are broadly disseminated, through the generation of both web and print material.  This will include dissemination of the Final Report, as well as mid-term and final evaluation reports. </w:t>
      </w:r>
      <w:r w:rsidR="00694250" w:rsidRPr="00E82902">
        <w:rPr>
          <w:rStyle w:val="Strong"/>
          <w:rFonts w:asciiTheme="majorBidi" w:hAnsiTheme="majorBidi" w:cstheme="majorBidi"/>
          <w:b w:val="0"/>
          <w:bCs w:val="0"/>
          <w:sz w:val="22"/>
          <w:lang w:val="en-CA"/>
        </w:rPr>
        <w:br w:type="page"/>
      </w:r>
    </w:p>
    <w:p w:rsidR="00B74BF0" w:rsidRPr="00E82902" w:rsidRDefault="00BC513B" w:rsidP="00694250">
      <w:pPr>
        <w:pStyle w:val="Heading1"/>
        <w:spacing w:before="100" w:beforeAutospacing="1" w:after="100" w:afterAutospacing="1"/>
        <w:contextualSpacing/>
        <w:jc w:val="center"/>
        <w:rPr>
          <w:rStyle w:val="Strong"/>
          <w:rFonts w:asciiTheme="majorBidi" w:hAnsiTheme="majorBidi" w:cstheme="majorBidi"/>
          <w:b/>
          <w:bCs/>
          <w:sz w:val="22"/>
          <w:szCs w:val="22"/>
          <w:lang w:val="en-CA"/>
        </w:rPr>
        <w:sectPr w:rsidR="00B74BF0" w:rsidRPr="00E82902" w:rsidSect="00DA05F3">
          <w:footnotePr>
            <w:numRestart w:val="eachSect"/>
          </w:footnotePr>
          <w:pgSz w:w="11907" w:h="16840" w:code="9"/>
          <w:pgMar w:top="1134" w:right="1134" w:bottom="851" w:left="1440" w:header="709" w:footer="709" w:gutter="0"/>
          <w:cols w:space="708"/>
          <w:docGrid w:linePitch="360"/>
        </w:sectPr>
      </w:pPr>
      <w:bookmarkStart w:id="38" w:name="_Toc508890307"/>
      <w:r w:rsidRPr="00E82902">
        <w:rPr>
          <w:rStyle w:val="Strong"/>
          <w:rFonts w:asciiTheme="majorBidi" w:hAnsiTheme="majorBidi" w:cstheme="majorBidi"/>
          <w:b/>
          <w:bCs/>
          <w:sz w:val="22"/>
          <w:szCs w:val="22"/>
          <w:lang w:val="en-CA"/>
        </w:rPr>
        <w:lastRenderedPageBreak/>
        <w:t>ANNEXES</w:t>
      </w:r>
      <w:bookmarkEnd w:id="38"/>
    </w:p>
    <w:p w:rsidR="00BC513B" w:rsidRPr="00E82902" w:rsidRDefault="0048431C" w:rsidP="007C2CA8">
      <w:pPr>
        <w:pStyle w:val="Heading3"/>
        <w:spacing w:before="100" w:beforeAutospacing="1" w:after="100" w:afterAutospacing="1" w:line="240" w:lineRule="auto"/>
        <w:contextualSpacing/>
        <w:rPr>
          <w:rFonts w:asciiTheme="majorBidi" w:hAnsiTheme="majorBidi"/>
          <w:color w:val="000000" w:themeColor="text1"/>
          <w:sz w:val="22"/>
          <w:lang w:val="en-CA"/>
        </w:rPr>
      </w:pPr>
      <w:bookmarkStart w:id="39" w:name="_Toc508890308"/>
      <w:r w:rsidRPr="00E82902">
        <w:rPr>
          <w:rFonts w:asciiTheme="majorBidi" w:hAnsiTheme="majorBidi"/>
          <w:color w:val="000000" w:themeColor="text1"/>
          <w:sz w:val="22"/>
          <w:lang w:val="en-CA"/>
        </w:rPr>
        <w:lastRenderedPageBreak/>
        <w:t>ANNEX 1</w:t>
      </w:r>
      <w:r w:rsidR="00BC513B" w:rsidRPr="00E82902">
        <w:rPr>
          <w:rFonts w:asciiTheme="majorBidi" w:hAnsiTheme="majorBidi"/>
          <w:color w:val="000000" w:themeColor="text1"/>
          <w:sz w:val="22"/>
          <w:lang w:val="en-CA"/>
        </w:rPr>
        <w:t xml:space="preserve"> </w:t>
      </w:r>
      <w:r w:rsidR="007C2CA8" w:rsidRPr="00E82902">
        <w:rPr>
          <w:rFonts w:asciiTheme="majorBidi" w:hAnsiTheme="majorBidi"/>
          <w:smallCaps/>
          <w:color w:val="000000" w:themeColor="text1"/>
          <w:sz w:val="22"/>
          <w:lang w:val="en-CA"/>
        </w:rPr>
        <w:t>Results Matrix</w:t>
      </w:r>
      <w:bookmarkEnd w:id="39"/>
      <w:r w:rsidR="007C2CA8" w:rsidRPr="00E82902">
        <w:rPr>
          <w:rFonts w:asciiTheme="majorBidi" w:hAnsiTheme="majorBidi"/>
          <w:color w:val="000000" w:themeColor="text1"/>
          <w:sz w:val="22"/>
          <w:lang w:val="en-CA"/>
        </w:rPr>
        <w:t xml:space="preserve"> </w:t>
      </w:r>
    </w:p>
    <w:tbl>
      <w:tblPr>
        <w:tblW w:w="5000" w:type="pct"/>
        <w:tbl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insideH w:val="single" w:sz="4" w:space="0" w:color="17365D" w:themeColor="text2" w:themeShade="BF"/>
          <w:insideV w:val="single" w:sz="4" w:space="0" w:color="17365D" w:themeColor="text2" w:themeShade="BF"/>
        </w:tblBorders>
        <w:tblLook w:val="01E0" w:firstRow="1" w:lastRow="1" w:firstColumn="1" w:lastColumn="1" w:noHBand="0" w:noVBand="0"/>
      </w:tblPr>
      <w:tblGrid>
        <w:gridCol w:w="2301"/>
        <w:gridCol w:w="2090"/>
        <w:gridCol w:w="2016"/>
        <w:gridCol w:w="2111"/>
        <w:gridCol w:w="2007"/>
        <w:gridCol w:w="2129"/>
        <w:gridCol w:w="2191"/>
      </w:tblGrid>
      <w:tr w:rsidR="00962415" w:rsidRPr="00E82902" w:rsidTr="00E467BC">
        <w:trPr>
          <w:trHeight w:val="576"/>
        </w:trPr>
        <w:tc>
          <w:tcPr>
            <w:tcW w:w="775" w:type="pct"/>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rsidR="00962415" w:rsidRPr="00E82902" w:rsidRDefault="00962415" w:rsidP="00F14002">
            <w:pPr>
              <w:spacing w:before="100" w:beforeAutospacing="1" w:after="100" w:afterAutospacing="1"/>
              <w:contextualSpacing/>
              <w:jc w:val="both"/>
              <w:rPr>
                <w:rFonts w:asciiTheme="majorBidi" w:eastAsia="PMingLiU" w:hAnsiTheme="majorBidi" w:cstheme="majorBidi"/>
                <w:color w:val="000000" w:themeColor="text1"/>
                <w:sz w:val="20"/>
                <w:szCs w:val="20"/>
              </w:rPr>
            </w:pPr>
            <w:r w:rsidRPr="00E82902">
              <w:rPr>
                <w:rFonts w:asciiTheme="majorBidi" w:eastAsia="PMingLiU" w:hAnsiTheme="majorBidi" w:cstheme="majorBidi"/>
                <w:color w:val="000000" w:themeColor="text1"/>
                <w:sz w:val="20"/>
                <w:szCs w:val="20"/>
              </w:rPr>
              <w:t>Results Chain</w:t>
            </w:r>
          </w:p>
        </w:tc>
        <w:tc>
          <w:tcPr>
            <w:tcW w:w="704" w:type="pct"/>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rsidR="00962415" w:rsidRPr="00E82902" w:rsidRDefault="00962415" w:rsidP="00F14002">
            <w:pPr>
              <w:spacing w:before="100" w:beforeAutospacing="1" w:after="100" w:afterAutospacing="1"/>
              <w:contextualSpacing/>
              <w:jc w:val="both"/>
              <w:rPr>
                <w:rFonts w:asciiTheme="majorBidi" w:eastAsia="PMingLiU" w:hAnsiTheme="majorBidi" w:cstheme="majorBidi"/>
                <w:color w:val="000000" w:themeColor="text1"/>
                <w:sz w:val="20"/>
                <w:szCs w:val="20"/>
              </w:rPr>
            </w:pPr>
            <w:r w:rsidRPr="00E82902">
              <w:rPr>
                <w:rFonts w:asciiTheme="majorBidi" w:eastAsia="PMingLiU" w:hAnsiTheme="majorBidi" w:cstheme="majorBidi"/>
                <w:color w:val="000000" w:themeColor="text1"/>
                <w:sz w:val="20"/>
                <w:szCs w:val="20"/>
              </w:rPr>
              <w:t>Indicators</w:t>
            </w:r>
          </w:p>
        </w:tc>
        <w:tc>
          <w:tcPr>
            <w:tcW w:w="679" w:type="pct"/>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rsidR="00962415" w:rsidRPr="00E82902" w:rsidRDefault="00962415" w:rsidP="00F14002">
            <w:pPr>
              <w:spacing w:before="100" w:beforeAutospacing="1" w:after="100" w:afterAutospacing="1"/>
              <w:contextualSpacing/>
              <w:jc w:val="both"/>
              <w:rPr>
                <w:rFonts w:asciiTheme="majorBidi" w:eastAsia="PMingLiU" w:hAnsiTheme="majorBidi" w:cstheme="majorBidi"/>
                <w:color w:val="000000" w:themeColor="text1"/>
                <w:sz w:val="20"/>
                <w:szCs w:val="20"/>
              </w:rPr>
            </w:pPr>
            <w:r w:rsidRPr="00E82902">
              <w:rPr>
                <w:rFonts w:asciiTheme="majorBidi" w:eastAsia="PMingLiU" w:hAnsiTheme="majorBidi" w:cstheme="majorBidi"/>
                <w:color w:val="000000" w:themeColor="text1"/>
                <w:sz w:val="20"/>
                <w:szCs w:val="20"/>
              </w:rPr>
              <w:t>Baseline</w:t>
            </w:r>
          </w:p>
        </w:tc>
        <w:tc>
          <w:tcPr>
            <w:tcW w:w="711" w:type="pct"/>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rsidR="00962415" w:rsidRPr="00E82902" w:rsidRDefault="00962415" w:rsidP="00F14002">
            <w:pPr>
              <w:spacing w:before="100" w:beforeAutospacing="1" w:after="100" w:afterAutospacing="1"/>
              <w:contextualSpacing/>
              <w:jc w:val="both"/>
              <w:rPr>
                <w:rFonts w:asciiTheme="majorBidi" w:eastAsia="PMingLiU" w:hAnsiTheme="majorBidi" w:cstheme="majorBidi"/>
                <w:color w:val="000000" w:themeColor="text1"/>
                <w:sz w:val="20"/>
                <w:szCs w:val="20"/>
              </w:rPr>
            </w:pPr>
            <w:r w:rsidRPr="00E82902">
              <w:rPr>
                <w:rFonts w:asciiTheme="majorBidi" w:eastAsia="PMingLiU" w:hAnsiTheme="majorBidi" w:cstheme="majorBidi"/>
                <w:color w:val="000000" w:themeColor="text1"/>
                <w:sz w:val="20"/>
                <w:szCs w:val="20"/>
              </w:rPr>
              <w:t>Mid-term milestone</w:t>
            </w:r>
          </w:p>
        </w:tc>
        <w:tc>
          <w:tcPr>
            <w:tcW w:w="676" w:type="pct"/>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rsidR="00962415" w:rsidRPr="00E82902" w:rsidRDefault="00962415" w:rsidP="00F14002">
            <w:pPr>
              <w:spacing w:before="100" w:beforeAutospacing="1" w:after="100" w:afterAutospacing="1"/>
              <w:contextualSpacing/>
              <w:jc w:val="both"/>
              <w:rPr>
                <w:rFonts w:asciiTheme="majorBidi" w:eastAsia="PMingLiU" w:hAnsiTheme="majorBidi" w:cstheme="majorBidi"/>
                <w:color w:val="000000" w:themeColor="text1"/>
                <w:sz w:val="20"/>
                <w:szCs w:val="20"/>
              </w:rPr>
            </w:pPr>
            <w:r w:rsidRPr="00E82902">
              <w:rPr>
                <w:rFonts w:asciiTheme="majorBidi" w:eastAsia="PMingLiU" w:hAnsiTheme="majorBidi" w:cstheme="majorBidi"/>
                <w:color w:val="000000" w:themeColor="text1"/>
                <w:sz w:val="20"/>
                <w:szCs w:val="20"/>
              </w:rPr>
              <w:t>Target</w:t>
            </w:r>
          </w:p>
        </w:tc>
        <w:tc>
          <w:tcPr>
            <w:tcW w:w="717" w:type="pct"/>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rsidR="00962415" w:rsidRPr="00E82902" w:rsidRDefault="00962415" w:rsidP="00F14002">
            <w:pPr>
              <w:spacing w:before="100" w:beforeAutospacing="1" w:after="100" w:afterAutospacing="1"/>
              <w:contextualSpacing/>
              <w:rPr>
                <w:rFonts w:asciiTheme="majorBidi" w:eastAsia="PMingLiU" w:hAnsiTheme="majorBidi" w:cstheme="majorBidi"/>
                <w:color w:val="000000" w:themeColor="text1"/>
                <w:sz w:val="20"/>
                <w:szCs w:val="20"/>
              </w:rPr>
            </w:pPr>
            <w:r w:rsidRPr="00E82902">
              <w:rPr>
                <w:rFonts w:asciiTheme="majorBidi" w:eastAsia="PMingLiU" w:hAnsiTheme="majorBidi" w:cstheme="majorBidi"/>
                <w:color w:val="000000" w:themeColor="text1"/>
                <w:sz w:val="20"/>
                <w:szCs w:val="20"/>
              </w:rPr>
              <w:t>Means of Verification (MOV)</w:t>
            </w:r>
          </w:p>
        </w:tc>
        <w:tc>
          <w:tcPr>
            <w:tcW w:w="738" w:type="pct"/>
            <w:tcBorders>
              <w:left w:val="single" w:sz="4" w:space="0" w:color="auto"/>
            </w:tcBorders>
            <w:shd w:val="clear" w:color="auto" w:fill="C6D9F1" w:themeFill="text2" w:themeFillTint="33"/>
            <w:vAlign w:val="center"/>
          </w:tcPr>
          <w:p w:rsidR="00962415" w:rsidRPr="00E82902" w:rsidRDefault="00962415" w:rsidP="00F14002">
            <w:pPr>
              <w:spacing w:before="100" w:beforeAutospacing="1" w:after="100" w:afterAutospacing="1"/>
              <w:contextualSpacing/>
              <w:jc w:val="both"/>
              <w:rPr>
                <w:rFonts w:asciiTheme="majorBidi" w:eastAsia="PMingLiU" w:hAnsiTheme="majorBidi" w:cstheme="majorBidi"/>
                <w:color w:val="000000" w:themeColor="text1"/>
                <w:sz w:val="20"/>
                <w:szCs w:val="20"/>
              </w:rPr>
            </w:pPr>
            <w:r w:rsidRPr="00E82902">
              <w:rPr>
                <w:rFonts w:asciiTheme="majorBidi" w:eastAsia="PMingLiU" w:hAnsiTheme="majorBidi" w:cstheme="majorBidi"/>
                <w:color w:val="000000" w:themeColor="text1"/>
                <w:sz w:val="20"/>
                <w:szCs w:val="20"/>
              </w:rPr>
              <w:t>Assumptions</w:t>
            </w:r>
          </w:p>
        </w:tc>
      </w:tr>
      <w:tr w:rsidR="00962415" w:rsidRPr="00E82902" w:rsidTr="00851ED3">
        <w:trPr>
          <w:trHeight w:val="404"/>
        </w:trPr>
        <w:tc>
          <w:tcPr>
            <w:tcW w:w="5000" w:type="pct"/>
            <w:gridSpan w:val="7"/>
            <w:tcBorders>
              <w:top w:val="single" w:sz="4" w:space="0" w:color="auto"/>
            </w:tcBorders>
            <w:shd w:val="clear" w:color="auto" w:fill="FFFFFF"/>
            <w:vAlign w:val="center"/>
          </w:tcPr>
          <w:p w:rsidR="00962415" w:rsidRPr="00E82902" w:rsidRDefault="00962415" w:rsidP="00F14002">
            <w:pPr>
              <w:spacing w:before="100" w:beforeAutospacing="1" w:after="100" w:afterAutospacing="1"/>
              <w:contextualSpacing/>
              <w:jc w:val="both"/>
              <w:rPr>
                <w:rFonts w:asciiTheme="majorBidi" w:eastAsia="PMingLiU" w:hAnsiTheme="majorBidi" w:cstheme="majorBidi"/>
                <w:noProof/>
                <w:color w:val="000000" w:themeColor="text1"/>
                <w:sz w:val="20"/>
                <w:szCs w:val="20"/>
                <w:lang w:eastAsia="en-GB"/>
              </w:rPr>
            </w:pPr>
            <w:r w:rsidRPr="00E82902">
              <w:rPr>
                <w:rFonts w:asciiTheme="majorBidi" w:eastAsia="PMingLiU" w:hAnsiTheme="majorBidi" w:cstheme="majorBidi"/>
                <w:color w:val="000000" w:themeColor="text1"/>
                <w:sz w:val="20"/>
                <w:szCs w:val="20"/>
              </w:rPr>
              <w:t>Development objective:</w:t>
            </w:r>
            <w:r w:rsidRPr="00E82902">
              <w:rPr>
                <w:rFonts w:asciiTheme="majorBidi" w:hAnsiTheme="majorBidi" w:cstheme="majorBidi"/>
                <w:sz w:val="20"/>
                <w:szCs w:val="20"/>
              </w:rPr>
              <w:t xml:space="preserve"> sustainably improve the livelihoods, and the natural resource base upon which rural communities depend, in Southern Mauritania.  </w:t>
            </w:r>
          </w:p>
        </w:tc>
      </w:tr>
      <w:tr w:rsidR="00D34E7D" w:rsidRPr="00E82902" w:rsidTr="00851ED3">
        <w:trPr>
          <w:trHeight w:val="152"/>
        </w:trPr>
        <w:tc>
          <w:tcPr>
            <w:tcW w:w="5000" w:type="pct"/>
            <w:gridSpan w:val="7"/>
            <w:tcBorders>
              <w:top w:val="single" w:sz="4" w:space="0" w:color="auto"/>
            </w:tcBorders>
            <w:shd w:val="clear" w:color="auto" w:fill="FFFFFF"/>
            <w:vAlign w:val="center"/>
          </w:tcPr>
          <w:p w:rsidR="00D34E7D" w:rsidRPr="00E82902" w:rsidRDefault="00D34E7D" w:rsidP="00D34E7D">
            <w:pPr>
              <w:pStyle w:val="Heading3"/>
              <w:spacing w:before="100" w:beforeAutospacing="1" w:after="100" w:afterAutospacing="1" w:line="240" w:lineRule="auto"/>
              <w:contextualSpacing/>
              <w:rPr>
                <w:rFonts w:asciiTheme="majorBidi" w:hAnsiTheme="majorBidi"/>
                <w:sz w:val="20"/>
                <w:szCs w:val="20"/>
              </w:rPr>
            </w:pPr>
            <w:bookmarkStart w:id="40" w:name="_Toc505866718"/>
            <w:bookmarkStart w:id="41" w:name="_Toc508105775"/>
            <w:bookmarkStart w:id="42" w:name="_Toc508890309"/>
            <w:r w:rsidRPr="00E82902">
              <w:rPr>
                <w:rFonts w:asciiTheme="majorBidi" w:eastAsia="PMingLiU" w:hAnsiTheme="majorBidi"/>
                <w:b w:val="0"/>
                <w:bCs w:val="0"/>
                <w:color w:val="000000" w:themeColor="text1"/>
                <w:sz w:val="20"/>
                <w:szCs w:val="20"/>
              </w:rPr>
              <w:t>Project Objective</w:t>
            </w:r>
            <w:r w:rsidRPr="00E82902">
              <w:rPr>
                <w:rStyle w:val="FootnoteReference"/>
                <w:rFonts w:asciiTheme="majorBidi" w:eastAsia="PMingLiU" w:hAnsiTheme="majorBidi"/>
                <w:b w:val="0"/>
                <w:bCs w:val="0"/>
                <w:color w:val="000000" w:themeColor="text1"/>
                <w:sz w:val="20"/>
                <w:szCs w:val="20"/>
              </w:rPr>
              <w:footnoteReference w:id="51"/>
            </w:r>
            <w:r w:rsidRPr="00E82902">
              <w:rPr>
                <w:rFonts w:asciiTheme="majorBidi" w:eastAsia="PMingLiU" w:hAnsiTheme="majorBidi"/>
                <w:b w:val="0"/>
                <w:bCs w:val="0"/>
                <w:color w:val="000000" w:themeColor="text1"/>
                <w:sz w:val="20"/>
                <w:szCs w:val="20"/>
              </w:rPr>
              <w:t>:</w:t>
            </w:r>
            <w:r w:rsidRPr="00E82902">
              <w:rPr>
                <w:rFonts w:asciiTheme="majorBidi" w:eastAsia="PMingLiU" w:hAnsiTheme="majorBidi"/>
                <w:color w:val="000000" w:themeColor="text1"/>
                <w:sz w:val="20"/>
                <w:szCs w:val="20"/>
              </w:rPr>
              <w:t xml:space="preserve"> </w:t>
            </w:r>
            <w:r w:rsidRPr="00E82902">
              <w:rPr>
                <w:rFonts w:asciiTheme="majorBidi" w:hAnsiTheme="majorBidi"/>
                <w:b w:val="0"/>
                <w:color w:val="000000" w:themeColor="text1"/>
                <w:sz w:val="20"/>
                <w:szCs w:val="20"/>
                <w:lang w:val="en-CA"/>
              </w:rPr>
              <w:t>Increase sustainable human development through the restoration of ecosystem services and an integrated ecosystem management approach in three Southern Mauritania landscapes.</w:t>
            </w:r>
            <w:bookmarkEnd w:id="40"/>
            <w:bookmarkEnd w:id="41"/>
            <w:bookmarkEnd w:id="42"/>
            <w:r w:rsidRPr="00E82902">
              <w:rPr>
                <w:rFonts w:asciiTheme="majorBidi" w:hAnsiTheme="majorBidi"/>
                <w:b w:val="0"/>
                <w:color w:val="000000" w:themeColor="text1"/>
                <w:sz w:val="20"/>
                <w:szCs w:val="20"/>
                <w:lang w:val="en-CA"/>
              </w:rPr>
              <w:t xml:space="preserve"> </w:t>
            </w:r>
          </w:p>
        </w:tc>
      </w:tr>
      <w:tr w:rsidR="00962415" w:rsidRPr="00E82902" w:rsidTr="000A44E8">
        <w:trPr>
          <w:trHeight w:val="312"/>
        </w:trPr>
        <w:tc>
          <w:tcPr>
            <w:tcW w:w="5000" w:type="pct"/>
            <w:gridSpan w:val="7"/>
            <w:shd w:val="clear" w:color="auto" w:fill="C6D9F1" w:themeFill="text2" w:themeFillTint="33"/>
            <w:vAlign w:val="center"/>
          </w:tcPr>
          <w:p w:rsidR="00962415" w:rsidRPr="00E82902" w:rsidRDefault="00962415" w:rsidP="002D7AA5">
            <w:pPr>
              <w:rPr>
                <w:rFonts w:asciiTheme="majorBidi" w:hAnsiTheme="majorBidi" w:cstheme="majorBidi"/>
                <w:sz w:val="20"/>
                <w:szCs w:val="20"/>
              </w:rPr>
            </w:pPr>
            <w:r w:rsidRPr="00E82902">
              <w:rPr>
                <w:rFonts w:asciiTheme="majorBidi" w:eastAsia="PMingLiU" w:hAnsiTheme="majorBidi" w:cstheme="majorBidi"/>
                <w:noProof/>
                <w:color w:val="000000" w:themeColor="text1"/>
                <w:sz w:val="20"/>
                <w:szCs w:val="20"/>
                <w:lang w:eastAsia="en-GB"/>
              </w:rPr>
              <w:t>Component 1</w:t>
            </w:r>
            <w:r w:rsidRPr="00E82902">
              <w:rPr>
                <w:rStyle w:val="FootnoteReference"/>
                <w:rFonts w:asciiTheme="majorBidi" w:eastAsia="PMingLiU" w:hAnsiTheme="majorBidi" w:cstheme="majorBidi"/>
                <w:noProof/>
                <w:color w:val="000000" w:themeColor="text1"/>
                <w:sz w:val="20"/>
                <w:szCs w:val="20"/>
                <w:lang w:eastAsia="en-GB"/>
              </w:rPr>
              <w:footnoteReference w:id="52"/>
            </w:r>
            <w:r w:rsidRPr="00E82902">
              <w:rPr>
                <w:rFonts w:asciiTheme="majorBidi" w:eastAsia="PMingLiU" w:hAnsiTheme="majorBidi" w:cstheme="majorBidi"/>
                <w:noProof/>
                <w:color w:val="000000" w:themeColor="text1"/>
                <w:sz w:val="20"/>
                <w:szCs w:val="20"/>
                <w:lang w:eastAsia="en-GB"/>
              </w:rPr>
              <w:t xml:space="preserve">: </w:t>
            </w:r>
            <w:r w:rsidRPr="00E82902">
              <w:rPr>
                <w:rFonts w:asciiTheme="majorBidi" w:hAnsiTheme="majorBidi" w:cstheme="majorBidi"/>
                <w:sz w:val="20"/>
                <w:szCs w:val="20"/>
              </w:rPr>
              <w:t>Integrated and participatory planning for the sustai</w:t>
            </w:r>
            <w:r w:rsidR="002D7AA5" w:rsidRPr="00E82902">
              <w:rPr>
                <w:rFonts w:asciiTheme="majorBidi" w:hAnsiTheme="majorBidi" w:cstheme="majorBidi"/>
                <w:sz w:val="20"/>
                <w:szCs w:val="20"/>
              </w:rPr>
              <w:t>nable development of ecosystems</w:t>
            </w:r>
          </w:p>
        </w:tc>
      </w:tr>
      <w:tr w:rsidR="00962415" w:rsidRPr="00E82902" w:rsidTr="00062CB7">
        <w:trPr>
          <w:trHeight w:val="312"/>
        </w:trPr>
        <w:tc>
          <w:tcPr>
            <w:tcW w:w="775" w:type="pct"/>
            <w:shd w:val="clear" w:color="auto" w:fill="FFFFFF"/>
          </w:tcPr>
          <w:p w:rsidR="00962415" w:rsidRPr="00E82902" w:rsidRDefault="00962415" w:rsidP="00E467BC">
            <w:pPr>
              <w:spacing w:before="100" w:beforeAutospacing="1" w:after="100" w:afterAutospacing="1"/>
              <w:contextualSpacing/>
              <w:rPr>
                <w:rFonts w:asciiTheme="majorBidi" w:eastAsia="PMingLiU" w:hAnsiTheme="majorBidi" w:cstheme="majorBidi"/>
                <w:color w:val="000000" w:themeColor="text1"/>
                <w:sz w:val="20"/>
                <w:szCs w:val="20"/>
              </w:rPr>
            </w:pPr>
            <w:r w:rsidRPr="00E82902">
              <w:rPr>
                <w:rFonts w:asciiTheme="majorBidi" w:eastAsia="PMingLiU" w:hAnsiTheme="majorBidi" w:cstheme="majorBidi"/>
                <w:color w:val="000000" w:themeColor="text1"/>
                <w:sz w:val="20"/>
                <w:szCs w:val="20"/>
              </w:rPr>
              <w:t>Outcome 1.</w:t>
            </w:r>
            <w:r w:rsidRPr="00E82902">
              <w:rPr>
                <w:rFonts w:asciiTheme="majorBidi" w:hAnsiTheme="majorBidi" w:cstheme="majorBidi"/>
                <w:b/>
                <w:sz w:val="20"/>
                <w:szCs w:val="20"/>
              </w:rPr>
              <w:t xml:space="preserve"> </w:t>
            </w:r>
            <w:r w:rsidRPr="00E82902">
              <w:rPr>
                <w:rFonts w:asciiTheme="majorBidi" w:hAnsiTheme="majorBidi" w:cstheme="majorBidi"/>
                <w:sz w:val="20"/>
                <w:szCs w:val="20"/>
              </w:rPr>
              <w:t>The use of land and natural resources is informed and governed by an integrated, participatory and gender sensitive approach.</w:t>
            </w:r>
          </w:p>
          <w:p w:rsidR="00962415" w:rsidRPr="00E82902" w:rsidRDefault="00962415" w:rsidP="00E467BC">
            <w:pPr>
              <w:spacing w:before="100" w:beforeAutospacing="1" w:after="100" w:afterAutospacing="1"/>
              <w:contextualSpacing/>
              <w:rPr>
                <w:rFonts w:asciiTheme="majorBidi" w:eastAsia="PMingLiU" w:hAnsiTheme="majorBidi" w:cstheme="majorBidi"/>
                <w:color w:val="000000" w:themeColor="text1"/>
                <w:sz w:val="20"/>
                <w:szCs w:val="20"/>
              </w:rPr>
            </w:pPr>
          </w:p>
        </w:tc>
        <w:tc>
          <w:tcPr>
            <w:tcW w:w="704" w:type="pct"/>
            <w:shd w:val="clear" w:color="auto" w:fill="FFFFFF"/>
          </w:tcPr>
          <w:p w:rsidR="00962415" w:rsidRPr="00E82902" w:rsidRDefault="00962415" w:rsidP="00D920F4">
            <w:pPr>
              <w:spacing w:before="100" w:beforeAutospacing="1" w:after="100" w:afterAutospacing="1"/>
              <w:contextualSpacing/>
              <w:rPr>
                <w:rFonts w:asciiTheme="majorBidi" w:eastAsia="PMingLiU" w:hAnsiTheme="majorBidi" w:cstheme="majorBidi"/>
                <w:noProof/>
                <w:color w:val="4F81BD" w:themeColor="accent1"/>
                <w:sz w:val="20"/>
                <w:szCs w:val="20"/>
                <w:lang w:eastAsia="en-GB"/>
              </w:rPr>
            </w:pPr>
            <w:r w:rsidRPr="00E82902">
              <w:rPr>
                <w:rFonts w:asciiTheme="majorBidi" w:hAnsiTheme="majorBidi" w:cstheme="majorBidi"/>
                <w:sz w:val="20"/>
                <w:szCs w:val="20"/>
              </w:rPr>
              <w:t xml:space="preserve">The extent to which </w:t>
            </w:r>
            <w:r w:rsidR="00B60B1D" w:rsidRPr="00E82902">
              <w:rPr>
                <w:rFonts w:asciiTheme="majorBidi" w:hAnsiTheme="majorBidi" w:cstheme="majorBidi"/>
                <w:sz w:val="20"/>
                <w:szCs w:val="20"/>
              </w:rPr>
              <w:t xml:space="preserve">dynamic </w:t>
            </w:r>
            <w:r w:rsidRPr="00E82902">
              <w:rPr>
                <w:rFonts w:asciiTheme="majorBidi" w:hAnsiTheme="majorBidi" w:cstheme="majorBidi"/>
                <w:sz w:val="20"/>
                <w:szCs w:val="20"/>
              </w:rPr>
              <w:t xml:space="preserve">agro-biodiversity, biodiversity, forest, soil, water conservation and climate change are integrated into community driven land use plans in each of the project’s three landscapes and based on a participatory </w:t>
            </w:r>
            <w:r w:rsidR="00D920F4" w:rsidRPr="00E82902">
              <w:rPr>
                <w:rFonts w:asciiTheme="majorBidi" w:hAnsiTheme="majorBidi" w:cstheme="majorBidi"/>
                <w:sz w:val="20"/>
                <w:szCs w:val="20"/>
              </w:rPr>
              <w:t>and gender sensitive approaches</w:t>
            </w:r>
          </w:p>
          <w:p w:rsidR="002D7AA5" w:rsidRPr="00E82902" w:rsidRDefault="002D7AA5" w:rsidP="00E467BC">
            <w:pPr>
              <w:spacing w:before="100" w:beforeAutospacing="1" w:after="100" w:afterAutospacing="1"/>
              <w:contextualSpacing/>
              <w:rPr>
                <w:rFonts w:asciiTheme="majorBidi" w:eastAsia="PMingLiU" w:hAnsiTheme="majorBidi" w:cstheme="majorBidi"/>
                <w:noProof/>
                <w:color w:val="4F81BD" w:themeColor="accent1"/>
                <w:sz w:val="20"/>
                <w:szCs w:val="20"/>
                <w:lang w:eastAsia="en-GB"/>
              </w:rPr>
            </w:pPr>
          </w:p>
        </w:tc>
        <w:tc>
          <w:tcPr>
            <w:tcW w:w="679" w:type="pct"/>
            <w:shd w:val="clear" w:color="auto" w:fill="FFFFFF"/>
          </w:tcPr>
          <w:p w:rsidR="00962415" w:rsidRPr="00E82902" w:rsidRDefault="00962415" w:rsidP="00E467BC">
            <w:pPr>
              <w:spacing w:before="100" w:beforeAutospacing="1" w:after="100" w:afterAutospacing="1"/>
              <w:contextualSpacing/>
              <w:rPr>
                <w:rFonts w:asciiTheme="majorBidi" w:eastAsia="PMingLiU" w:hAnsiTheme="majorBidi" w:cstheme="majorBidi"/>
                <w:noProof/>
                <w:color w:val="4F81BD" w:themeColor="accent1"/>
                <w:sz w:val="20"/>
                <w:szCs w:val="20"/>
                <w:lang w:eastAsia="en-GB"/>
              </w:rPr>
            </w:pPr>
            <w:r w:rsidRPr="00E82902">
              <w:rPr>
                <w:rFonts w:asciiTheme="majorBidi" w:eastAsia="PMingLiU" w:hAnsiTheme="majorBidi" w:cstheme="majorBidi"/>
                <w:noProof/>
                <w:color w:val="000000" w:themeColor="text1"/>
                <w:sz w:val="20"/>
                <w:szCs w:val="20"/>
                <w:lang w:eastAsia="en-GB"/>
              </w:rPr>
              <w:t xml:space="preserve">While land use plans already exist, they are not integrated, concentrate on economic development without taking into account environmental issues, and are not sensitive to gender. </w:t>
            </w:r>
          </w:p>
          <w:p w:rsidR="00962415" w:rsidRPr="00E82902" w:rsidRDefault="00962415" w:rsidP="00D14251">
            <w:pPr>
              <w:spacing w:before="100" w:beforeAutospacing="1" w:after="100" w:afterAutospacing="1"/>
              <w:contextualSpacing/>
              <w:rPr>
                <w:rFonts w:asciiTheme="majorBidi" w:eastAsia="PMingLiU" w:hAnsiTheme="majorBidi" w:cstheme="majorBidi"/>
                <w:noProof/>
                <w:color w:val="000000" w:themeColor="text1"/>
                <w:sz w:val="20"/>
                <w:szCs w:val="20"/>
                <w:lang w:eastAsia="en-GB"/>
              </w:rPr>
            </w:pPr>
            <w:r w:rsidRPr="00E82902">
              <w:rPr>
                <w:rFonts w:asciiTheme="majorBidi" w:eastAsia="PMingLiU" w:hAnsiTheme="majorBidi" w:cstheme="majorBidi"/>
                <w:noProof/>
                <w:color w:val="000000" w:themeColor="text1"/>
                <w:sz w:val="20"/>
                <w:szCs w:val="20"/>
                <w:lang w:eastAsia="en-GB"/>
              </w:rPr>
              <w:t>In addition, the majority of land use plans are based on inadequate in</w:t>
            </w:r>
            <w:r w:rsidR="00D14251" w:rsidRPr="00E82902">
              <w:rPr>
                <w:rFonts w:asciiTheme="majorBidi" w:eastAsia="PMingLiU" w:hAnsiTheme="majorBidi" w:cstheme="majorBidi"/>
                <w:noProof/>
                <w:color w:val="000000" w:themeColor="text1"/>
                <w:sz w:val="20"/>
                <w:szCs w:val="20"/>
                <w:lang w:eastAsia="en-GB"/>
              </w:rPr>
              <w:t xml:space="preserve">formation and are not applied. </w:t>
            </w:r>
          </w:p>
        </w:tc>
        <w:tc>
          <w:tcPr>
            <w:tcW w:w="711" w:type="pct"/>
            <w:shd w:val="clear" w:color="auto" w:fill="FFFFFF"/>
          </w:tcPr>
          <w:p w:rsidR="00962415" w:rsidRPr="00E82902" w:rsidRDefault="00962415" w:rsidP="00E467BC">
            <w:pPr>
              <w:spacing w:before="100" w:beforeAutospacing="1" w:after="100" w:afterAutospacing="1"/>
              <w:contextualSpacing/>
              <w:rPr>
                <w:rFonts w:asciiTheme="majorBidi" w:eastAsia="PMingLiU" w:hAnsiTheme="majorBidi" w:cstheme="majorBidi"/>
                <w:noProof/>
                <w:color w:val="4F81BD" w:themeColor="accent1"/>
                <w:sz w:val="20"/>
                <w:szCs w:val="20"/>
                <w:lang w:val="en-US" w:eastAsia="en-GB"/>
              </w:rPr>
            </w:pPr>
            <w:r w:rsidRPr="00E82902">
              <w:rPr>
                <w:rFonts w:asciiTheme="majorBidi" w:eastAsia="PMingLiU" w:hAnsiTheme="majorBidi" w:cstheme="majorBidi"/>
                <w:noProof/>
                <w:color w:val="000000" w:themeColor="text1"/>
                <w:sz w:val="20"/>
                <w:szCs w:val="20"/>
                <w:lang w:val="en-US" w:eastAsia="en-GB"/>
              </w:rPr>
              <w:t>3 integrated, gender-sensitive land use plans, based on recent data on agro-biodiversity, biodiversity, soils, water, and and climate change, based on a consensus amongst land users, are adopted and utilised by mid-project</w:t>
            </w:r>
            <w:r w:rsidRPr="00E82902">
              <w:rPr>
                <w:rFonts w:asciiTheme="majorBidi" w:eastAsia="PMingLiU" w:hAnsiTheme="majorBidi" w:cstheme="majorBidi"/>
                <w:noProof/>
                <w:color w:val="4F81BD" w:themeColor="accent1"/>
                <w:sz w:val="20"/>
                <w:szCs w:val="20"/>
                <w:lang w:val="en-US" w:eastAsia="en-GB"/>
              </w:rPr>
              <w:t xml:space="preserve"> </w:t>
            </w:r>
          </w:p>
        </w:tc>
        <w:tc>
          <w:tcPr>
            <w:tcW w:w="676" w:type="pct"/>
            <w:shd w:val="clear" w:color="auto" w:fill="FFFFFF"/>
          </w:tcPr>
          <w:p w:rsidR="00962415" w:rsidRPr="00E82902" w:rsidRDefault="00962415" w:rsidP="00E467BC">
            <w:pPr>
              <w:spacing w:before="100" w:beforeAutospacing="1" w:after="100" w:afterAutospacing="1"/>
              <w:contextualSpacing/>
              <w:rPr>
                <w:rFonts w:asciiTheme="majorBidi" w:eastAsia="PMingLiU" w:hAnsiTheme="majorBidi" w:cstheme="majorBidi"/>
                <w:noProof/>
                <w:color w:val="4F81BD" w:themeColor="accent1"/>
                <w:sz w:val="20"/>
                <w:szCs w:val="20"/>
                <w:lang w:eastAsia="en-GB"/>
              </w:rPr>
            </w:pPr>
            <w:r w:rsidRPr="00E82902">
              <w:rPr>
                <w:rFonts w:asciiTheme="majorBidi" w:eastAsia="PMingLiU" w:hAnsiTheme="majorBidi" w:cstheme="majorBidi"/>
                <w:noProof/>
                <w:color w:val="000000" w:themeColor="text1"/>
                <w:sz w:val="20"/>
                <w:szCs w:val="20"/>
                <w:lang w:eastAsia="en-GB"/>
              </w:rPr>
              <w:t>3 integrated, gender-sensitive land use plans, based on recent data on agro-biodiversity, biodiversity, soils, water, and and climate change, based on a consensus amongst land users, are adopted</w:t>
            </w:r>
            <w:r w:rsidR="00312ED0" w:rsidRPr="00E82902">
              <w:rPr>
                <w:rFonts w:asciiTheme="majorBidi" w:eastAsia="PMingLiU" w:hAnsiTheme="majorBidi" w:cstheme="majorBidi"/>
                <w:noProof/>
                <w:color w:val="000000" w:themeColor="text1"/>
                <w:sz w:val="20"/>
                <w:szCs w:val="20"/>
                <w:lang w:eastAsia="en-GB"/>
              </w:rPr>
              <w:t xml:space="preserve">, </w:t>
            </w:r>
            <w:r w:rsidRPr="00E82902">
              <w:rPr>
                <w:rFonts w:asciiTheme="majorBidi" w:eastAsia="PMingLiU" w:hAnsiTheme="majorBidi" w:cstheme="majorBidi"/>
                <w:noProof/>
                <w:color w:val="000000" w:themeColor="text1"/>
                <w:sz w:val="20"/>
                <w:szCs w:val="20"/>
                <w:lang w:eastAsia="en-GB"/>
              </w:rPr>
              <w:t xml:space="preserve">utilised </w:t>
            </w:r>
            <w:r w:rsidR="00312ED0" w:rsidRPr="00E82902">
              <w:rPr>
                <w:rFonts w:asciiTheme="majorBidi" w:eastAsia="PMingLiU" w:hAnsiTheme="majorBidi" w:cstheme="majorBidi"/>
                <w:noProof/>
                <w:color w:val="000000" w:themeColor="text1"/>
                <w:sz w:val="20"/>
                <w:szCs w:val="20"/>
                <w:lang w:eastAsia="en-GB"/>
              </w:rPr>
              <w:t>and updated.</w:t>
            </w:r>
          </w:p>
        </w:tc>
        <w:tc>
          <w:tcPr>
            <w:tcW w:w="717" w:type="pct"/>
            <w:shd w:val="clear" w:color="auto" w:fill="FFFFFF"/>
          </w:tcPr>
          <w:p w:rsidR="00962415" w:rsidRPr="00E82902" w:rsidRDefault="00962415" w:rsidP="00E467BC">
            <w:pPr>
              <w:spacing w:before="100" w:beforeAutospacing="1" w:after="100" w:afterAutospacing="1"/>
              <w:contextualSpacing/>
              <w:rPr>
                <w:rFonts w:asciiTheme="majorBidi" w:eastAsia="PMingLiU" w:hAnsiTheme="majorBidi" w:cstheme="majorBidi"/>
                <w:noProof/>
                <w:color w:val="000000" w:themeColor="text1"/>
                <w:sz w:val="20"/>
                <w:szCs w:val="20"/>
                <w:lang w:eastAsia="en-GB"/>
              </w:rPr>
            </w:pPr>
            <w:r w:rsidRPr="00E82902">
              <w:rPr>
                <w:rFonts w:asciiTheme="majorBidi" w:eastAsia="PMingLiU" w:hAnsiTheme="majorBidi" w:cstheme="majorBidi"/>
                <w:noProof/>
                <w:color w:val="000000" w:themeColor="text1"/>
                <w:sz w:val="20"/>
                <w:szCs w:val="20"/>
                <w:lang w:eastAsia="en-GB"/>
              </w:rPr>
              <w:t xml:space="preserve">Project report and land use plans </w:t>
            </w:r>
          </w:p>
        </w:tc>
        <w:tc>
          <w:tcPr>
            <w:tcW w:w="738" w:type="pct"/>
            <w:shd w:val="clear" w:color="auto" w:fill="FFFFFF"/>
          </w:tcPr>
          <w:p w:rsidR="00962415" w:rsidRPr="00E82902" w:rsidRDefault="00E467BC" w:rsidP="00E467BC">
            <w:pPr>
              <w:spacing w:before="100" w:beforeAutospacing="1" w:after="100" w:afterAutospacing="1"/>
              <w:contextualSpacing/>
              <w:rPr>
                <w:rFonts w:asciiTheme="majorBidi" w:eastAsia="PMingLiU" w:hAnsiTheme="majorBidi" w:cstheme="majorBidi"/>
                <w:noProof/>
                <w:color w:val="000000" w:themeColor="text1"/>
                <w:sz w:val="20"/>
                <w:szCs w:val="20"/>
                <w:lang w:val="en-US" w:eastAsia="en-GB"/>
              </w:rPr>
            </w:pPr>
            <w:r w:rsidRPr="00E82902">
              <w:rPr>
                <w:rFonts w:asciiTheme="majorBidi" w:eastAsia="PMingLiU" w:hAnsiTheme="majorBidi" w:cstheme="majorBidi"/>
                <w:noProof/>
                <w:color w:val="000000" w:themeColor="text1"/>
                <w:sz w:val="20"/>
                <w:szCs w:val="20"/>
                <w:lang w:eastAsia="en-GB"/>
              </w:rPr>
              <w:t>Local government and community</w:t>
            </w:r>
            <w:r w:rsidR="00962415" w:rsidRPr="00E82902">
              <w:rPr>
                <w:rFonts w:asciiTheme="majorBidi" w:eastAsia="PMingLiU" w:hAnsiTheme="majorBidi" w:cstheme="majorBidi"/>
                <w:noProof/>
                <w:color w:val="000000" w:themeColor="text1"/>
                <w:sz w:val="20"/>
                <w:szCs w:val="20"/>
                <w:lang w:eastAsia="en-GB"/>
              </w:rPr>
              <w:t xml:space="preserve"> members  participate and implement territorial land use plans. Ressources are available in years to come to integrate the data in an iterative cycle. </w:t>
            </w:r>
          </w:p>
        </w:tc>
      </w:tr>
      <w:tr w:rsidR="00962415" w:rsidRPr="00E82902" w:rsidTr="00E467BC">
        <w:trPr>
          <w:trHeight w:val="160"/>
        </w:trPr>
        <w:tc>
          <w:tcPr>
            <w:tcW w:w="5000" w:type="pct"/>
            <w:gridSpan w:val="7"/>
            <w:shd w:val="clear" w:color="auto" w:fill="FFFFFF"/>
            <w:vAlign w:val="center"/>
          </w:tcPr>
          <w:p w:rsidR="00962415" w:rsidRPr="00E82902" w:rsidRDefault="00962415" w:rsidP="00F14002">
            <w:pPr>
              <w:spacing w:before="100" w:beforeAutospacing="1" w:after="100" w:afterAutospacing="1"/>
              <w:contextualSpacing/>
              <w:jc w:val="both"/>
              <w:rPr>
                <w:rFonts w:asciiTheme="majorBidi" w:eastAsia="PMingLiU" w:hAnsiTheme="majorBidi" w:cstheme="majorBidi"/>
                <w:color w:val="000000" w:themeColor="text1"/>
                <w:sz w:val="20"/>
                <w:szCs w:val="20"/>
              </w:rPr>
            </w:pPr>
            <w:r w:rsidRPr="00E82902">
              <w:rPr>
                <w:rFonts w:asciiTheme="majorBidi" w:eastAsia="PMingLiU" w:hAnsiTheme="majorBidi" w:cstheme="majorBidi"/>
                <w:color w:val="000000" w:themeColor="text1"/>
                <w:sz w:val="20"/>
                <w:szCs w:val="20"/>
              </w:rPr>
              <w:t xml:space="preserve">Output 1.1 </w:t>
            </w:r>
            <w:r w:rsidRPr="00E82902">
              <w:rPr>
                <w:rFonts w:asciiTheme="majorBidi" w:hAnsiTheme="majorBidi" w:cstheme="majorBidi"/>
                <w:sz w:val="20"/>
                <w:szCs w:val="20"/>
              </w:rPr>
              <w:t>A platform to monitor ecological and socio-economic indicators is created and serves as a basis for the land use planning</w:t>
            </w:r>
          </w:p>
          <w:p w:rsidR="00962415" w:rsidRPr="00E82902" w:rsidRDefault="00962415" w:rsidP="00F14002">
            <w:pPr>
              <w:spacing w:before="100" w:beforeAutospacing="1" w:after="100" w:afterAutospacing="1"/>
              <w:contextualSpacing/>
              <w:jc w:val="both"/>
              <w:rPr>
                <w:rFonts w:asciiTheme="majorBidi" w:eastAsia="PMingLiU" w:hAnsiTheme="majorBidi" w:cstheme="majorBidi"/>
                <w:color w:val="000000" w:themeColor="text1"/>
                <w:sz w:val="20"/>
                <w:szCs w:val="20"/>
              </w:rPr>
            </w:pPr>
            <w:r w:rsidRPr="00E82902">
              <w:rPr>
                <w:rFonts w:asciiTheme="majorBidi" w:eastAsia="PMingLiU" w:hAnsiTheme="majorBidi" w:cstheme="majorBidi"/>
                <w:color w:val="000000" w:themeColor="text1"/>
                <w:sz w:val="20"/>
                <w:szCs w:val="20"/>
              </w:rPr>
              <w:t>Output 1.2</w:t>
            </w:r>
            <w:r w:rsidRPr="00E82902">
              <w:rPr>
                <w:rFonts w:asciiTheme="majorBidi" w:hAnsiTheme="majorBidi" w:cstheme="majorBidi"/>
                <w:sz w:val="20"/>
                <w:szCs w:val="20"/>
              </w:rPr>
              <w:t xml:space="preserve"> An integrated, participatory and gender-sensitive land use plan for each project landscape is established, on the basis of a consensus amongst diverse land users</w:t>
            </w:r>
          </w:p>
          <w:p w:rsidR="00D14251" w:rsidRPr="00E82902" w:rsidRDefault="00962415" w:rsidP="00851ED3">
            <w:pPr>
              <w:spacing w:before="100" w:beforeAutospacing="1" w:after="100" w:afterAutospacing="1"/>
              <w:contextualSpacing/>
              <w:jc w:val="both"/>
              <w:rPr>
                <w:rFonts w:asciiTheme="majorBidi" w:hAnsiTheme="majorBidi" w:cstheme="majorBidi"/>
                <w:sz w:val="20"/>
                <w:szCs w:val="20"/>
              </w:rPr>
            </w:pPr>
            <w:r w:rsidRPr="00E82902">
              <w:rPr>
                <w:rFonts w:asciiTheme="majorBidi" w:eastAsia="PMingLiU" w:hAnsiTheme="majorBidi" w:cstheme="majorBidi"/>
                <w:color w:val="000000" w:themeColor="text1"/>
                <w:sz w:val="20"/>
                <w:szCs w:val="20"/>
              </w:rPr>
              <w:t>Output 1.3</w:t>
            </w:r>
            <w:r w:rsidRPr="00E82902">
              <w:rPr>
                <w:rFonts w:asciiTheme="majorBidi" w:hAnsiTheme="majorBidi" w:cstheme="majorBidi"/>
                <w:sz w:val="20"/>
                <w:szCs w:val="20"/>
              </w:rPr>
              <w:t xml:space="preserve"> One new terrestrial protected area is formally established and integrated into the concerned landscape’s land use plan</w:t>
            </w:r>
          </w:p>
          <w:p w:rsidR="00851ED3" w:rsidRPr="00E82902" w:rsidRDefault="00851ED3" w:rsidP="00851ED3">
            <w:pPr>
              <w:spacing w:before="100" w:beforeAutospacing="1" w:after="100" w:afterAutospacing="1"/>
              <w:contextualSpacing/>
              <w:jc w:val="both"/>
              <w:rPr>
                <w:rFonts w:asciiTheme="majorBidi" w:hAnsiTheme="majorBidi" w:cstheme="majorBidi"/>
                <w:sz w:val="20"/>
                <w:szCs w:val="20"/>
              </w:rPr>
            </w:pPr>
          </w:p>
        </w:tc>
      </w:tr>
    </w:tbl>
    <w:p w:rsidR="00851ED3" w:rsidRPr="00E82902" w:rsidRDefault="00851ED3">
      <w:pPr>
        <w:rPr>
          <w:rFonts w:asciiTheme="majorBidi" w:hAnsiTheme="majorBidi" w:cstheme="majorBidi"/>
        </w:rPr>
      </w:pPr>
      <w:r w:rsidRPr="00E82902">
        <w:rPr>
          <w:rFonts w:asciiTheme="majorBidi" w:hAnsiTheme="majorBidi" w:cstheme="majorBidi"/>
        </w:rPr>
        <w:br w:type="page"/>
      </w:r>
    </w:p>
    <w:tbl>
      <w:tblPr>
        <w:tblW w:w="5000" w:type="pct"/>
        <w:tbl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insideH w:val="single" w:sz="4" w:space="0" w:color="17365D" w:themeColor="text2" w:themeShade="BF"/>
          <w:insideV w:val="single" w:sz="4" w:space="0" w:color="17365D" w:themeColor="text2" w:themeShade="BF"/>
        </w:tblBorders>
        <w:tblLook w:val="01E0" w:firstRow="1" w:lastRow="1" w:firstColumn="1" w:lastColumn="1" w:noHBand="0" w:noVBand="0"/>
      </w:tblPr>
      <w:tblGrid>
        <w:gridCol w:w="2301"/>
        <w:gridCol w:w="2090"/>
        <w:gridCol w:w="2016"/>
        <w:gridCol w:w="2111"/>
        <w:gridCol w:w="2007"/>
        <w:gridCol w:w="2129"/>
        <w:gridCol w:w="2191"/>
      </w:tblGrid>
      <w:tr w:rsidR="00962415" w:rsidRPr="00E82902" w:rsidTr="000A44E8">
        <w:trPr>
          <w:trHeight w:val="160"/>
        </w:trPr>
        <w:tc>
          <w:tcPr>
            <w:tcW w:w="5000" w:type="pct"/>
            <w:gridSpan w:val="7"/>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C6D9F1" w:themeFill="text2" w:themeFillTint="33"/>
            <w:vAlign w:val="center"/>
          </w:tcPr>
          <w:p w:rsidR="00962415" w:rsidRPr="00E82902" w:rsidRDefault="00962415" w:rsidP="00F14002">
            <w:pPr>
              <w:spacing w:before="100" w:beforeAutospacing="1" w:after="100" w:afterAutospacing="1"/>
              <w:contextualSpacing/>
              <w:jc w:val="both"/>
              <w:rPr>
                <w:rFonts w:asciiTheme="majorBidi" w:eastAsia="PMingLiU" w:hAnsiTheme="majorBidi" w:cstheme="majorBidi"/>
                <w:noProof/>
                <w:color w:val="000000" w:themeColor="text1"/>
                <w:sz w:val="20"/>
                <w:szCs w:val="20"/>
                <w:lang w:eastAsia="en-GB"/>
              </w:rPr>
            </w:pPr>
            <w:r w:rsidRPr="00E82902">
              <w:rPr>
                <w:rFonts w:asciiTheme="majorBidi" w:eastAsia="PMingLiU" w:hAnsiTheme="majorBidi" w:cstheme="majorBidi"/>
                <w:noProof/>
                <w:color w:val="000000" w:themeColor="text1"/>
                <w:sz w:val="20"/>
                <w:szCs w:val="20"/>
                <w:lang w:eastAsia="en-GB"/>
              </w:rPr>
              <w:lastRenderedPageBreak/>
              <w:t>Component 2:</w:t>
            </w:r>
            <w:r w:rsidRPr="00E82902">
              <w:rPr>
                <w:rFonts w:asciiTheme="majorBidi" w:hAnsiTheme="majorBidi" w:cstheme="majorBidi"/>
                <w:sz w:val="20"/>
                <w:szCs w:val="20"/>
              </w:rPr>
              <w:t xml:space="preserve"> Conservation, restoration and sustainable management of the landscape / ecosystem.</w:t>
            </w:r>
          </w:p>
        </w:tc>
      </w:tr>
      <w:tr w:rsidR="00962415" w:rsidRPr="00E82902" w:rsidTr="000A44E8">
        <w:trPr>
          <w:trHeight w:val="2239"/>
        </w:trPr>
        <w:tc>
          <w:tcPr>
            <w:tcW w:w="775"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rsidR="00962415" w:rsidRPr="00E82902" w:rsidRDefault="00962415" w:rsidP="00062CB7">
            <w:pPr>
              <w:spacing w:before="100" w:beforeAutospacing="1" w:after="100" w:afterAutospacing="1"/>
              <w:contextualSpacing/>
              <w:rPr>
                <w:rFonts w:asciiTheme="majorBidi" w:eastAsia="PMingLiU" w:hAnsiTheme="majorBidi" w:cstheme="majorBidi"/>
                <w:color w:val="000000" w:themeColor="text1"/>
                <w:sz w:val="20"/>
                <w:szCs w:val="20"/>
              </w:rPr>
            </w:pPr>
            <w:r w:rsidRPr="00E82902">
              <w:rPr>
                <w:rFonts w:asciiTheme="majorBidi" w:eastAsia="PMingLiU" w:hAnsiTheme="majorBidi" w:cstheme="majorBidi"/>
                <w:color w:val="000000" w:themeColor="text1"/>
                <w:sz w:val="20"/>
                <w:szCs w:val="20"/>
              </w:rPr>
              <w:t xml:space="preserve">Outcome 2: </w:t>
            </w:r>
            <w:r w:rsidRPr="00E82902">
              <w:rPr>
                <w:rFonts w:asciiTheme="majorBidi" w:hAnsiTheme="majorBidi" w:cstheme="majorBidi"/>
                <w:b/>
                <w:sz w:val="20"/>
                <w:szCs w:val="20"/>
              </w:rPr>
              <w:t xml:space="preserve"> </w:t>
            </w:r>
            <w:r w:rsidRPr="00E82902">
              <w:rPr>
                <w:rFonts w:asciiTheme="majorBidi" w:hAnsiTheme="majorBidi" w:cstheme="majorBidi"/>
                <w:sz w:val="20"/>
                <w:szCs w:val="20"/>
              </w:rPr>
              <w:t>Land degradation is reduced, habitats are rehabilitated, and vegetation cover and soil carbon sinks are restored through a participatory and integrated ecosystem approach</w:t>
            </w:r>
          </w:p>
        </w:tc>
        <w:tc>
          <w:tcPr>
            <w:tcW w:w="704"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rsidR="00962415" w:rsidRPr="00E82902" w:rsidRDefault="00962415" w:rsidP="00062CB7">
            <w:pPr>
              <w:spacing w:before="100" w:beforeAutospacing="1" w:after="100" w:afterAutospacing="1"/>
              <w:contextualSpacing/>
              <w:rPr>
                <w:rFonts w:asciiTheme="majorBidi" w:eastAsia="PMingLiU" w:hAnsiTheme="majorBidi" w:cstheme="majorBidi"/>
                <w:noProof/>
                <w:color w:val="000000" w:themeColor="text1"/>
                <w:sz w:val="20"/>
                <w:szCs w:val="20"/>
                <w:lang w:eastAsia="en-GB"/>
              </w:rPr>
            </w:pPr>
            <w:r w:rsidRPr="00E82902">
              <w:rPr>
                <w:rFonts w:asciiTheme="majorBidi" w:eastAsia="PMingLiU" w:hAnsiTheme="majorBidi" w:cstheme="majorBidi"/>
                <w:noProof/>
                <w:color w:val="000000" w:themeColor="text1"/>
                <w:sz w:val="20"/>
                <w:szCs w:val="20"/>
                <w:lang w:eastAsia="en-GB"/>
              </w:rPr>
              <w:t xml:space="preserve"># hectares under sustainable management </w:t>
            </w:r>
          </w:p>
          <w:p w:rsidR="00962415" w:rsidRPr="00E82902" w:rsidRDefault="00962415" w:rsidP="00062CB7">
            <w:pPr>
              <w:spacing w:before="100" w:beforeAutospacing="1" w:after="100" w:afterAutospacing="1"/>
              <w:contextualSpacing/>
              <w:rPr>
                <w:rFonts w:asciiTheme="majorBidi" w:eastAsia="PMingLiU" w:hAnsiTheme="majorBidi" w:cstheme="majorBidi"/>
                <w:noProof/>
                <w:color w:val="000000" w:themeColor="text1"/>
                <w:sz w:val="20"/>
                <w:szCs w:val="20"/>
                <w:lang w:eastAsia="en-GB"/>
              </w:rPr>
            </w:pPr>
          </w:p>
          <w:p w:rsidR="00962415" w:rsidRPr="00E82902" w:rsidRDefault="00962415" w:rsidP="00062CB7">
            <w:pPr>
              <w:spacing w:before="100" w:beforeAutospacing="1" w:after="100" w:afterAutospacing="1"/>
              <w:contextualSpacing/>
              <w:rPr>
                <w:rFonts w:asciiTheme="majorBidi" w:eastAsia="PMingLiU" w:hAnsiTheme="majorBidi" w:cstheme="majorBidi"/>
                <w:noProof/>
                <w:color w:val="000000" w:themeColor="text1"/>
                <w:sz w:val="20"/>
                <w:szCs w:val="20"/>
                <w:lang w:eastAsia="en-GB"/>
              </w:rPr>
            </w:pPr>
            <w:r w:rsidRPr="00E82902">
              <w:rPr>
                <w:rFonts w:asciiTheme="majorBidi" w:eastAsia="PMingLiU" w:hAnsiTheme="majorBidi" w:cstheme="majorBidi"/>
                <w:noProof/>
                <w:color w:val="000000" w:themeColor="text1"/>
                <w:sz w:val="20"/>
                <w:szCs w:val="20"/>
                <w:lang w:eastAsia="en-GB"/>
              </w:rPr>
              <w:t># tons of CO</w:t>
            </w:r>
            <w:r w:rsidRPr="00E82902">
              <w:rPr>
                <w:rFonts w:asciiTheme="majorBidi" w:eastAsia="PMingLiU" w:hAnsiTheme="majorBidi" w:cstheme="majorBidi"/>
                <w:noProof/>
                <w:color w:val="000000" w:themeColor="text1"/>
                <w:sz w:val="20"/>
                <w:szCs w:val="20"/>
                <w:vertAlign w:val="subscript"/>
                <w:lang w:eastAsia="en-GB"/>
              </w:rPr>
              <w:t xml:space="preserve">2 eq </w:t>
            </w:r>
            <w:r w:rsidRPr="00E82902">
              <w:rPr>
                <w:rFonts w:asciiTheme="majorBidi" w:eastAsia="PMingLiU" w:hAnsiTheme="majorBidi" w:cstheme="majorBidi"/>
                <w:noProof/>
                <w:color w:val="000000" w:themeColor="text1"/>
                <w:sz w:val="20"/>
                <w:szCs w:val="20"/>
                <w:lang w:eastAsia="en-GB"/>
              </w:rPr>
              <w:t>seq</w:t>
            </w:r>
            <w:r w:rsidR="000A44E8" w:rsidRPr="00E82902">
              <w:rPr>
                <w:rFonts w:asciiTheme="majorBidi" w:eastAsia="PMingLiU" w:hAnsiTheme="majorBidi" w:cstheme="majorBidi"/>
                <w:noProof/>
                <w:color w:val="000000" w:themeColor="text1"/>
                <w:sz w:val="20"/>
                <w:szCs w:val="20"/>
                <w:lang w:eastAsia="en-GB"/>
              </w:rPr>
              <w:t xml:space="preserve">uestered or avoided </w:t>
            </w:r>
          </w:p>
        </w:tc>
        <w:tc>
          <w:tcPr>
            <w:tcW w:w="679"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rsidR="00962415" w:rsidRPr="00E82902" w:rsidRDefault="00962415" w:rsidP="00062CB7">
            <w:pPr>
              <w:spacing w:before="100" w:beforeAutospacing="1" w:after="100" w:afterAutospacing="1"/>
              <w:contextualSpacing/>
              <w:rPr>
                <w:rFonts w:asciiTheme="majorBidi" w:eastAsia="PMingLiU" w:hAnsiTheme="majorBidi" w:cstheme="majorBidi"/>
                <w:noProof/>
                <w:color w:val="000000" w:themeColor="text1"/>
                <w:sz w:val="20"/>
                <w:szCs w:val="20"/>
                <w:lang w:eastAsia="en-GB"/>
              </w:rPr>
            </w:pPr>
          </w:p>
        </w:tc>
        <w:tc>
          <w:tcPr>
            <w:tcW w:w="711"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rsidR="00962415" w:rsidRPr="00E82902" w:rsidRDefault="00962415" w:rsidP="00062CB7">
            <w:pPr>
              <w:spacing w:before="100" w:beforeAutospacing="1" w:after="100" w:afterAutospacing="1"/>
              <w:contextualSpacing/>
              <w:rPr>
                <w:rFonts w:asciiTheme="majorBidi" w:eastAsia="PMingLiU" w:hAnsiTheme="majorBidi" w:cstheme="majorBidi"/>
                <w:noProof/>
                <w:color w:val="000000" w:themeColor="text1"/>
                <w:sz w:val="20"/>
                <w:szCs w:val="20"/>
                <w:lang w:eastAsia="en-GB"/>
              </w:rPr>
            </w:pPr>
          </w:p>
        </w:tc>
        <w:tc>
          <w:tcPr>
            <w:tcW w:w="676"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rsidR="00962415" w:rsidRPr="00E82902" w:rsidRDefault="0073798E" w:rsidP="0073798E">
            <w:pPr>
              <w:spacing w:before="100" w:beforeAutospacing="1" w:after="100" w:afterAutospacing="1"/>
              <w:contextualSpacing/>
              <w:rPr>
                <w:rFonts w:asciiTheme="majorBidi" w:eastAsia="PMingLiU" w:hAnsiTheme="majorBidi" w:cstheme="majorBidi"/>
                <w:noProof/>
                <w:color w:val="000000" w:themeColor="text1"/>
                <w:sz w:val="20"/>
                <w:szCs w:val="20"/>
                <w:lang w:val="en-US" w:eastAsia="en-GB"/>
              </w:rPr>
            </w:pPr>
            <w:r w:rsidRPr="00E82902">
              <w:rPr>
                <w:rFonts w:asciiTheme="majorBidi" w:eastAsia="PMingLiU" w:hAnsiTheme="majorBidi" w:cstheme="majorBidi"/>
                <w:noProof/>
                <w:color w:val="000000" w:themeColor="text1"/>
                <w:sz w:val="20"/>
                <w:szCs w:val="20"/>
                <w:lang w:val="en-US" w:eastAsia="en-GB"/>
              </w:rPr>
              <w:t>160 35</w:t>
            </w:r>
            <w:r w:rsidR="00962415" w:rsidRPr="00E82902">
              <w:rPr>
                <w:rFonts w:asciiTheme="majorBidi" w:eastAsia="PMingLiU" w:hAnsiTheme="majorBidi" w:cstheme="majorBidi"/>
                <w:noProof/>
                <w:color w:val="000000" w:themeColor="text1"/>
                <w:sz w:val="20"/>
                <w:szCs w:val="20"/>
                <w:lang w:val="en-US" w:eastAsia="en-GB"/>
              </w:rPr>
              <w:t xml:space="preserve">5 hectares </w:t>
            </w:r>
          </w:p>
          <w:p w:rsidR="00962415" w:rsidRPr="00E82902" w:rsidRDefault="00962415" w:rsidP="00062CB7">
            <w:pPr>
              <w:spacing w:before="100" w:beforeAutospacing="1" w:after="100" w:afterAutospacing="1"/>
              <w:contextualSpacing/>
              <w:rPr>
                <w:rFonts w:asciiTheme="majorBidi" w:eastAsia="PMingLiU" w:hAnsiTheme="majorBidi" w:cstheme="majorBidi"/>
                <w:noProof/>
                <w:color w:val="000000" w:themeColor="text1"/>
                <w:sz w:val="20"/>
                <w:szCs w:val="20"/>
                <w:lang w:val="en-US" w:eastAsia="en-GB"/>
              </w:rPr>
            </w:pPr>
          </w:p>
          <w:p w:rsidR="00962415" w:rsidRPr="00E82902" w:rsidRDefault="00962415" w:rsidP="00062CB7">
            <w:pPr>
              <w:spacing w:before="100" w:beforeAutospacing="1" w:after="100" w:afterAutospacing="1"/>
              <w:contextualSpacing/>
              <w:rPr>
                <w:rFonts w:asciiTheme="majorBidi" w:eastAsia="PMingLiU" w:hAnsiTheme="majorBidi" w:cstheme="majorBidi"/>
                <w:noProof/>
                <w:color w:val="000000" w:themeColor="text1"/>
                <w:sz w:val="20"/>
                <w:szCs w:val="20"/>
                <w:lang w:val="en-US" w:eastAsia="en-GB"/>
              </w:rPr>
            </w:pPr>
          </w:p>
          <w:p w:rsidR="00962415" w:rsidRPr="00E82902" w:rsidRDefault="00C546DE" w:rsidP="007E5A62">
            <w:pPr>
              <w:spacing w:before="100" w:beforeAutospacing="1" w:after="100" w:afterAutospacing="1"/>
              <w:contextualSpacing/>
              <w:rPr>
                <w:rFonts w:asciiTheme="majorBidi" w:eastAsia="PMingLiU" w:hAnsiTheme="majorBidi" w:cstheme="majorBidi"/>
                <w:noProof/>
                <w:color w:val="000000" w:themeColor="text1"/>
                <w:sz w:val="20"/>
                <w:szCs w:val="20"/>
                <w:lang w:eastAsia="en-GB"/>
              </w:rPr>
            </w:pPr>
            <w:r w:rsidRPr="007E5A62">
              <w:rPr>
                <w:rFonts w:asciiTheme="majorBidi" w:eastAsia="PMingLiU" w:hAnsiTheme="majorBidi" w:cstheme="majorBidi"/>
                <w:noProof/>
                <w:color w:val="000000" w:themeColor="text1"/>
                <w:sz w:val="20"/>
                <w:szCs w:val="20"/>
                <w:highlight w:val="yellow"/>
                <w:lang w:eastAsia="en-GB"/>
              </w:rPr>
              <w:t xml:space="preserve">4 </w:t>
            </w:r>
            <w:r w:rsidR="007E5A62" w:rsidRPr="007E5A62">
              <w:rPr>
                <w:rFonts w:asciiTheme="majorBidi" w:eastAsia="PMingLiU" w:hAnsiTheme="majorBidi" w:cstheme="majorBidi"/>
                <w:noProof/>
                <w:color w:val="000000" w:themeColor="text1"/>
                <w:sz w:val="20"/>
                <w:szCs w:val="20"/>
                <w:highlight w:val="yellow"/>
                <w:lang w:eastAsia="en-GB"/>
              </w:rPr>
              <w:t>751 979</w:t>
            </w:r>
            <w:r w:rsidR="00962415" w:rsidRPr="00E82902">
              <w:rPr>
                <w:rFonts w:asciiTheme="majorBidi" w:eastAsia="PMingLiU" w:hAnsiTheme="majorBidi" w:cstheme="majorBidi"/>
                <w:noProof/>
                <w:color w:val="000000" w:themeColor="text1"/>
                <w:sz w:val="20"/>
                <w:szCs w:val="20"/>
                <w:lang w:eastAsia="en-GB"/>
              </w:rPr>
              <w:t xml:space="preserve"> </w:t>
            </w:r>
            <w:r w:rsidR="00A4623F" w:rsidRPr="00E82902">
              <w:rPr>
                <w:rFonts w:asciiTheme="majorBidi" w:eastAsia="PMingLiU" w:hAnsiTheme="majorBidi" w:cstheme="majorBidi"/>
                <w:noProof/>
                <w:color w:val="000000" w:themeColor="text1"/>
                <w:sz w:val="20"/>
                <w:szCs w:val="20"/>
                <w:lang w:eastAsia="en-GB"/>
              </w:rPr>
              <w:t>tCO</w:t>
            </w:r>
            <w:r w:rsidR="00A4623F" w:rsidRPr="00E82902">
              <w:rPr>
                <w:rFonts w:asciiTheme="majorBidi" w:eastAsia="PMingLiU" w:hAnsiTheme="majorBidi" w:cstheme="majorBidi"/>
                <w:noProof/>
                <w:color w:val="000000" w:themeColor="text1"/>
                <w:sz w:val="20"/>
                <w:szCs w:val="20"/>
                <w:vertAlign w:val="subscript"/>
                <w:lang w:eastAsia="en-GB"/>
              </w:rPr>
              <w:t>2eq</w:t>
            </w:r>
            <w:r w:rsidR="00962415" w:rsidRPr="00E82902">
              <w:rPr>
                <w:rFonts w:asciiTheme="majorBidi" w:eastAsia="PMingLiU" w:hAnsiTheme="majorBidi" w:cstheme="majorBidi"/>
                <w:noProof/>
                <w:color w:val="000000" w:themeColor="text1"/>
                <w:sz w:val="20"/>
                <w:szCs w:val="20"/>
                <w:lang w:eastAsia="en-GB"/>
              </w:rPr>
              <w:t xml:space="preserve"> sequestered or avoided</w:t>
            </w:r>
          </w:p>
        </w:tc>
        <w:tc>
          <w:tcPr>
            <w:tcW w:w="717"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rsidR="00962415" w:rsidRPr="00E82902" w:rsidRDefault="00962415" w:rsidP="00062CB7">
            <w:pPr>
              <w:spacing w:before="100" w:beforeAutospacing="1" w:after="100" w:afterAutospacing="1"/>
              <w:contextualSpacing/>
              <w:rPr>
                <w:rFonts w:asciiTheme="majorBidi" w:eastAsia="PMingLiU" w:hAnsiTheme="majorBidi" w:cstheme="majorBidi"/>
                <w:noProof/>
                <w:color w:val="000000" w:themeColor="text1"/>
                <w:sz w:val="20"/>
                <w:szCs w:val="20"/>
                <w:lang w:val="en-US" w:eastAsia="en-GB"/>
              </w:rPr>
            </w:pPr>
            <w:r w:rsidRPr="00E82902">
              <w:rPr>
                <w:rFonts w:asciiTheme="majorBidi" w:eastAsia="PMingLiU" w:hAnsiTheme="majorBidi" w:cstheme="majorBidi"/>
                <w:noProof/>
                <w:color w:val="000000" w:themeColor="text1"/>
                <w:sz w:val="20"/>
                <w:szCs w:val="20"/>
                <w:lang w:val="en-US" w:eastAsia="en-GB"/>
              </w:rPr>
              <w:t xml:space="preserve">Activity reports and field verifications </w:t>
            </w:r>
          </w:p>
        </w:tc>
        <w:tc>
          <w:tcPr>
            <w:tcW w:w="738"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rsidR="00962415" w:rsidRPr="00E82902" w:rsidRDefault="00962415" w:rsidP="00062CB7">
            <w:pPr>
              <w:spacing w:before="100" w:beforeAutospacing="1" w:after="100" w:afterAutospacing="1"/>
              <w:contextualSpacing/>
              <w:rPr>
                <w:rFonts w:asciiTheme="majorBidi" w:eastAsia="PMingLiU" w:hAnsiTheme="majorBidi" w:cstheme="majorBidi"/>
                <w:noProof/>
                <w:color w:val="000000" w:themeColor="text1"/>
                <w:sz w:val="20"/>
                <w:szCs w:val="20"/>
                <w:lang w:val="fr-CA" w:eastAsia="en-GB"/>
              </w:rPr>
            </w:pPr>
            <w:r w:rsidRPr="00E82902">
              <w:rPr>
                <w:rFonts w:asciiTheme="majorBidi" w:eastAsia="PMingLiU" w:hAnsiTheme="majorBidi" w:cstheme="majorBidi"/>
                <w:noProof/>
                <w:color w:val="000000" w:themeColor="text1"/>
                <w:sz w:val="20"/>
                <w:szCs w:val="20"/>
                <w:lang w:val="fr-CA" w:eastAsia="en-GB"/>
              </w:rPr>
              <w:t xml:space="preserve">Economic viability </w:t>
            </w:r>
          </w:p>
          <w:p w:rsidR="00962415" w:rsidRPr="00E82902" w:rsidRDefault="00962415" w:rsidP="00F23E03">
            <w:pPr>
              <w:spacing w:before="100" w:beforeAutospacing="1" w:after="100" w:afterAutospacing="1"/>
              <w:contextualSpacing/>
              <w:rPr>
                <w:rFonts w:asciiTheme="majorBidi" w:eastAsia="PMingLiU" w:hAnsiTheme="majorBidi" w:cstheme="majorBidi"/>
                <w:noProof/>
                <w:color w:val="000000" w:themeColor="text1"/>
                <w:sz w:val="20"/>
                <w:szCs w:val="20"/>
                <w:lang w:val="fr-CA" w:eastAsia="en-GB"/>
              </w:rPr>
            </w:pPr>
            <w:r w:rsidRPr="00E82902">
              <w:rPr>
                <w:rFonts w:asciiTheme="majorBidi" w:eastAsia="PMingLiU" w:hAnsiTheme="majorBidi" w:cstheme="majorBidi"/>
                <w:noProof/>
                <w:color w:val="000000" w:themeColor="text1"/>
                <w:sz w:val="20"/>
                <w:szCs w:val="20"/>
                <w:lang w:val="fr-CA" w:eastAsia="en-GB"/>
              </w:rPr>
              <w:t xml:space="preserve">&amp; technical feasibility  </w:t>
            </w:r>
          </w:p>
        </w:tc>
      </w:tr>
      <w:tr w:rsidR="00962415" w:rsidRPr="00E82902" w:rsidTr="00E467BC">
        <w:trPr>
          <w:trHeight w:val="604"/>
        </w:trPr>
        <w:tc>
          <w:tcPr>
            <w:tcW w:w="5000" w:type="pct"/>
            <w:gridSpan w:val="7"/>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vAlign w:val="center"/>
          </w:tcPr>
          <w:p w:rsidR="00962415" w:rsidRPr="00E82902" w:rsidRDefault="00962415" w:rsidP="00F14002">
            <w:pPr>
              <w:spacing w:before="100" w:beforeAutospacing="1" w:after="100" w:afterAutospacing="1"/>
              <w:contextualSpacing/>
              <w:rPr>
                <w:rFonts w:asciiTheme="majorBidi" w:hAnsiTheme="majorBidi" w:cstheme="majorBidi"/>
                <w:sz w:val="20"/>
                <w:szCs w:val="20"/>
              </w:rPr>
            </w:pPr>
            <w:r w:rsidRPr="00E82902">
              <w:rPr>
                <w:rFonts w:asciiTheme="majorBidi" w:eastAsia="PMingLiU" w:hAnsiTheme="majorBidi" w:cstheme="majorBidi"/>
                <w:color w:val="000000" w:themeColor="text1"/>
                <w:sz w:val="20"/>
                <w:szCs w:val="20"/>
              </w:rPr>
              <w:t xml:space="preserve">Output 2.1. </w:t>
            </w:r>
            <w:r w:rsidRPr="00E82902">
              <w:rPr>
                <w:rFonts w:asciiTheme="majorBidi" w:hAnsiTheme="majorBidi" w:cstheme="majorBidi"/>
                <w:sz w:val="20"/>
                <w:szCs w:val="20"/>
              </w:rPr>
              <w:t>Land degradation is reduced an</w:t>
            </w:r>
            <w:r w:rsidR="00A7065E" w:rsidRPr="00E82902">
              <w:rPr>
                <w:rFonts w:asciiTheme="majorBidi" w:hAnsiTheme="majorBidi" w:cstheme="majorBidi"/>
                <w:sz w:val="20"/>
                <w:szCs w:val="20"/>
              </w:rPr>
              <w:t>d vegetation cover is restored</w:t>
            </w:r>
          </w:p>
          <w:p w:rsidR="00962415" w:rsidRPr="00E82902" w:rsidRDefault="00962415" w:rsidP="00F14002">
            <w:pPr>
              <w:spacing w:before="100" w:beforeAutospacing="1" w:after="100" w:afterAutospacing="1"/>
              <w:contextualSpacing/>
              <w:jc w:val="both"/>
              <w:rPr>
                <w:rFonts w:asciiTheme="majorBidi" w:hAnsiTheme="majorBidi" w:cstheme="majorBidi"/>
                <w:sz w:val="20"/>
                <w:szCs w:val="20"/>
              </w:rPr>
            </w:pPr>
            <w:r w:rsidRPr="00E82902">
              <w:rPr>
                <w:rFonts w:asciiTheme="majorBidi" w:eastAsia="PMingLiU" w:hAnsiTheme="majorBidi" w:cstheme="majorBidi"/>
                <w:color w:val="000000" w:themeColor="text1"/>
                <w:sz w:val="20"/>
                <w:szCs w:val="20"/>
              </w:rPr>
              <w:t xml:space="preserve">Output 2.2. </w:t>
            </w:r>
            <w:r w:rsidRPr="00E82902">
              <w:rPr>
                <w:rFonts w:asciiTheme="majorBidi" w:hAnsiTheme="majorBidi" w:cstheme="majorBidi"/>
                <w:sz w:val="20"/>
                <w:szCs w:val="20"/>
              </w:rPr>
              <w:t>Alternative or sustainable sources of energy promoted to reduce pressures on forests and biomass</w:t>
            </w:r>
          </w:p>
          <w:p w:rsidR="00A7065E" w:rsidRPr="00E82902" w:rsidRDefault="00A7065E" w:rsidP="00F14002">
            <w:pPr>
              <w:spacing w:before="100" w:beforeAutospacing="1" w:after="100" w:afterAutospacing="1"/>
              <w:contextualSpacing/>
              <w:jc w:val="both"/>
              <w:rPr>
                <w:rFonts w:asciiTheme="majorBidi" w:eastAsia="PMingLiU" w:hAnsiTheme="majorBidi" w:cstheme="majorBidi"/>
                <w:color w:val="000000" w:themeColor="text1"/>
                <w:sz w:val="20"/>
                <w:szCs w:val="20"/>
              </w:rPr>
            </w:pPr>
          </w:p>
        </w:tc>
      </w:tr>
      <w:tr w:rsidR="00962415" w:rsidRPr="00E82902" w:rsidTr="00A7065E">
        <w:trPr>
          <w:trHeight w:val="1484"/>
        </w:trPr>
        <w:tc>
          <w:tcPr>
            <w:tcW w:w="775"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rsidR="00962415" w:rsidRPr="00E82902" w:rsidRDefault="00E467BC" w:rsidP="00A7065E">
            <w:pPr>
              <w:spacing w:before="100" w:beforeAutospacing="1" w:after="100" w:afterAutospacing="1"/>
              <w:contextualSpacing/>
              <w:rPr>
                <w:rFonts w:asciiTheme="majorBidi" w:eastAsia="PMingLiU" w:hAnsiTheme="majorBidi" w:cstheme="majorBidi"/>
                <w:color w:val="000000" w:themeColor="text1"/>
                <w:sz w:val="20"/>
                <w:szCs w:val="20"/>
              </w:rPr>
            </w:pPr>
            <w:r w:rsidRPr="00E82902">
              <w:rPr>
                <w:rFonts w:asciiTheme="majorBidi" w:eastAsia="PMingLiU" w:hAnsiTheme="majorBidi" w:cstheme="majorBidi"/>
                <w:color w:val="000000" w:themeColor="text1"/>
                <w:sz w:val="20"/>
                <w:szCs w:val="20"/>
              </w:rPr>
              <w:t>Outcome 3.</w:t>
            </w:r>
            <w:r w:rsidR="00962415" w:rsidRPr="00E82902">
              <w:rPr>
                <w:rFonts w:asciiTheme="majorBidi" w:hAnsiTheme="majorBidi" w:cstheme="majorBidi"/>
                <w:color w:val="000000" w:themeColor="text1"/>
                <w:sz w:val="20"/>
                <w:szCs w:val="20"/>
              </w:rPr>
              <w:t>Sustainable use and management of water reserves for increased water availability during dry spells</w:t>
            </w:r>
          </w:p>
        </w:tc>
        <w:tc>
          <w:tcPr>
            <w:tcW w:w="704"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rsidR="00962415" w:rsidRPr="00E82902" w:rsidRDefault="00962415" w:rsidP="00A7065E">
            <w:pPr>
              <w:spacing w:before="100" w:beforeAutospacing="1" w:after="100" w:afterAutospacing="1"/>
              <w:contextualSpacing/>
              <w:rPr>
                <w:rFonts w:asciiTheme="majorBidi" w:eastAsia="PMingLiU" w:hAnsiTheme="majorBidi" w:cstheme="majorBidi"/>
                <w:color w:val="000000" w:themeColor="text1"/>
                <w:sz w:val="20"/>
                <w:szCs w:val="20"/>
              </w:rPr>
            </w:pPr>
            <w:r w:rsidRPr="00E82902">
              <w:rPr>
                <w:rFonts w:asciiTheme="majorBidi" w:hAnsiTheme="majorBidi" w:cstheme="majorBidi"/>
                <w:color w:val="000000" w:themeColor="text1"/>
                <w:sz w:val="20"/>
                <w:szCs w:val="20"/>
              </w:rPr>
              <w:t>Number of people who have access to water during dry periods</w:t>
            </w:r>
            <w:r w:rsidR="00AC0D5B" w:rsidRPr="00E82902">
              <w:rPr>
                <w:rFonts w:asciiTheme="majorBidi" w:hAnsiTheme="majorBidi" w:cstheme="majorBidi"/>
                <w:color w:val="000000" w:themeColor="text1"/>
                <w:sz w:val="20"/>
                <w:szCs w:val="20"/>
              </w:rPr>
              <w:t>, disaggregated by sex.</w:t>
            </w:r>
          </w:p>
        </w:tc>
        <w:tc>
          <w:tcPr>
            <w:tcW w:w="679"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rsidR="00962415" w:rsidRPr="00E82902" w:rsidRDefault="00E8001A" w:rsidP="00A7065E">
            <w:pPr>
              <w:spacing w:before="100" w:beforeAutospacing="1" w:after="100" w:afterAutospacing="1"/>
              <w:contextualSpacing/>
              <w:rPr>
                <w:rFonts w:asciiTheme="majorBidi" w:eastAsia="PMingLiU" w:hAnsiTheme="majorBidi" w:cstheme="majorBidi"/>
                <w:color w:val="000000" w:themeColor="text1"/>
                <w:sz w:val="20"/>
                <w:szCs w:val="20"/>
                <w:lang w:val="fr-CA"/>
              </w:rPr>
            </w:pPr>
            <w:r w:rsidRPr="00E82902">
              <w:rPr>
                <w:rFonts w:asciiTheme="majorBidi" w:eastAsia="PMingLiU" w:hAnsiTheme="majorBidi" w:cstheme="majorBidi"/>
                <w:color w:val="000000" w:themeColor="text1"/>
                <w:sz w:val="20"/>
                <w:szCs w:val="20"/>
                <w:lang w:val="fr-CA"/>
              </w:rPr>
              <w:t>t.b.d</w:t>
            </w:r>
          </w:p>
        </w:tc>
        <w:tc>
          <w:tcPr>
            <w:tcW w:w="711"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rsidR="00962415" w:rsidRPr="00E82902" w:rsidRDefault="00962415" w:rsidP="00A7065E">
            <w:pPr>
              <w:spacing w:before="100" w:beforeAutospacing="1" w:after="100" w:afterAutospacing="1"/>
              <w:contextualSpacing/>
              <w:rPr>
                <w:rFonts w:asciiTheme="majorBidi" w:eastAsia="PMingLiU" w:hAnsiTheme="majorBidi" w:cstheme="majorBidi"/>
                <w:color w:val="000000" w:themeColor="text1"/>
                <w:sz w:val="20"/>
                <w:szCs w:val="20"/>
                <w:lang w:val="fr-CA"/>
              </w:rPr>
            </w:pPr>
            <w:r w:rsidRPr="00E82902">
              <w:rPr>
                <w:rFonts w:asciiTheme="majorBidi" w:eastAsia="PMingLiU" w:hAnsiTheme="majorBidi" w:cstheme="majorBidi"/>
                <w:color w:val="000000" w:themeColor="text1"/>
                <w:sz w:val="20"/>
                <w:szCs w:val="20"/>
                <w:lang w:val="fr-CA"/>
              </w:rPr>
              <w:t>20% increase</w:t>
            </w:r>
            <w:r w:rsidR="00AC0D5B" w:rsidRPr="00E82902">
              <w:rPr>
                <w:rFonts w:asciiTheme="majorBidi" w:eastAsia="PMingLiU" w:hAnsiTheme="majorBidi" w:cstheme="majorBidi"/>
                <w:color w:val="000000" w:themeColor="text1"/>
                <w:sz w:val="20"/>
                <w:szCs w:val="20"/>
                <w:lang w:val="fr-CA"/>
              </w:rPr>
              <w:br/>
              <w:t>(50% women)</w:t>
            </w:r>
            <w:r w:rsidRPr="00E82902">
              <w:rPr>
                <w:rFonts w:asciiTheme="majorBidi" w:eastAsia="PMingLiU" w:hAnsiTheme="majorBidi" w:cstheme="majorBidi"/>
                <w:color w:val="000000" w:themeColor="text1"/>
                <w:sz w:val="20"/>
                <w:szCs w:val="20"/>
                <w:lang w:val="fr-CA"/>
              </w:rPr>
              <w:t xml:space="preserve"> </w:t>
            </w:r>
          </w:p>
        </w:tc>
        <w:tc>
          <w:tcPr>
            <w:tcW w:w="676"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rsidR="00962415" w:rsidRPr="00E82902" w:rsidRDefault="00962415" w:rsidP="00A7065E">
            <w:pPr>
              <w:spacing w:before="100" w:beforeAutospacing="1" w:after="100" w:afterAutospacing="1"/>
              <w:contextualSpacing/>
              <w:rPr>
                <w:rFonts w:asciiTheme="majorBidi" w:eastAsia="PMingLiU" w:hAnsiTheme="majorBidi" w:cstheme="majorBidi"/>
                <w:color w:val="000000" w:themeColor="text1"/>
                <w:sz w:val="20"/>
                <w:szCs w:val="20"/>
                <w:lang w:val="fr-CA"/>
              </w:rPr>
            </w:pPr>
            <w:r w:rsidRPr="00E82902">
              <w:rPr>
                <w:rFonts w:asciiTheme="majorBidi" w:eastAsia="PMingLiU" w:hAnsiTheme="majorBidi" w:cstheme="majorBidi"/>
                <w:color w:val="000000" w:themeColor="text1"/>
                <w:sz w:val="20"/>
                <w:szCs w:val="20"/>
                <w:lang w:val="fr-CA"/>
              </w:rPr>
              <w:t>50% increase</w:t>
            </w:r>
          </w:p>
          <w:p w:rsidR="00AC0D5B" w:rsidRPr="00E82902" w:rsidRDefault="00AC0D5B" w:rsidP="00A7065E">
            <w:pPr>
              <w:spacing w:before="100" w:beforeAutospacing="1" w:after="100" w:afterAutospacing="1"/>
              <w:contextualSpacing/>
              <w:rPr>
                <w:rFonts w:asciiTheme="majorBidi" w:eastAsia="PMingLiU" w:hAnsiTheme="majorBidi" w:cstheme="majorBidi"/>
                <w:color w:val="000000" w:themeColor="text1"/>
                <w:sz w:val="20"/>
                <w:szCs w:val="20"/>
                <w:lang w:val="fr-CA"/>
              </w:rPr>
            </w:pPr>
            <w:r w:rsidRPr="00E82902">
              <w:rPr>
                <w:rFonts w:asciiTheme="majorBidi" w:eastAsia="PMingLiU" w:hAnsiTheme="majorBidi" w:cstheme="majorBidi"/>
                <w:color w:val="000000" w:themeColor="text1"/>
                <w:sz w:val="20"/>
                <w:szCs w:val="20"/>
                <w:lang w:val="fr-CA"/>
              </w:rPr>
              <w:t xml:space="preserve">(50% women) </w:t>
            </w:r>
          </w:p>
        </w:tc>
        <w:tc>
          <w:tcPr>
            <w:tcW w:w="717"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rsidR="00962415" w:rsidRPr="00E82902" w:rsidRDefault="00962415" w:rsidP="00A7065E">
            <w:pPr>
              <w:spacing w:before="100" w:beforeAutospacing="1" w:after="100" w:afterAutospacing="1"/>
              <w:contextualSpacing/>
              <w:rPr>
                <w:rFonts w:asciiTheme="majorBidi" w:eastAsia="PMingLiU" w:hAnsiTheme="majorBidi" w:cstheme="majorBidi"/>
                <w:color w:val="000000" w:themeColor="text1"/>
                <w:sz w:val="20"/>
                <w:szCs w:val="20"/>
              </w:rPr>
            </w:pPr>
            <w:r w:rsidRPr="00E82902">
              <w:rPr>
                <w:rFonts w:asciiTheme="majorBidi" w:eastAsia="PMingLiU" w:hAnsiTheme="majorBidi" w:cstheme="majorBidi"/>
                <w:color w:val="000000" w:themeColor="text1"/>
                <w:sz w:val="20"/>
                <w:szCs w:val="20"/>
              </w:rPr>
              <w:t>Activit</w:t>
            </w:r>
            <w:r w:rsidR="00082592" w:rsidRPr="00E82902">
              <w:rPr>
                <w:rFonts w:asciiTheme="majorBidi" w:eastAsia="PMingLiU" w:hAnsiTheme="majorBidi" w:cstheme="majorBidi"/>
                <w:color w:val="000000" w:themeColor="text1"/>
                <w:sz w:val="20"/>
                <w:szCs w:val="20"/>
              </w:rPr>
              <w:t>y reports and household surveys</w:t>
            </w:r>
          </w:p>
        </w:tc>
        <w:tc>
          <w:tcPr>
            <w:tcW w:w="738"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rsidR="00962415" w:rsidRPr="00E82902" w:rsidRDefault="00962415" w:rsidP="00A7065E">
            <w:pPr>
              <w:spacing w:before="100" w:beforeAutospacing="1" w:after="100" w:afterAutospacing="1"/>
              <w:contextualSpacing/>
              <w:rPr>
                <w:rFonts w:asciiTheme="majorBidi" w:eastAsia="PMingLiU" w:hAnsiTheme="majorBidi" w:cstheme="majorBidi"/>
                <w:color w:val="000000" w:themeColor="text1"/>
                <w:sz w:val="20"/>
                <w:szCs w:val="20"/>
              </w:rPr>
            </w:pPr>
            <w:r w:rsidRPr="00E82902">
              <w:rPr>
                <w:rFonts w:asciiTheme="majorBidi" w:eastAsia="PMingLiU" w:hAnsiTheme="majorBidi" w:cstheme="majorBidi"/>
                <w:color w:val="000000" w:themeColor="text1"/>
                <w:sz w:val="20"/>
                <w:szCs w:val="20"/>
              </w:rPr>
              <w:t xml:space="preserve">Technical feasibility and rainfall </w:t>
            </w:r>
          </w:p>
        </w:tc>
      </w:tr>
      <w:tr w:rsidR="00962415" w:rsidRPr="00E82902" w:rsidTr="00E467BC">
        <w:trPr>
          <w:trHeight w:val="311"/>
        </w:trPr>
        <w:tc>
          <w:tcPr>
            <w:tcW w:w="5000" w:type="pct"/>
            <w:gridSpan w:val="7"/>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vAlign w:val="center"/>
          </w:tcPr>
          <w:p w:rsidR="00962415" w:rsidRPr="00E82902" w:rsidRDefault="00962415" w:rsidP="00F14002">
            <w:pPr>
              <w:spacing w:before="100" w:beforeAutospacing="1" w:after="100" w:afterAutospacing="1"/>
              <w:contextualSpacing/>
              <w:rPr>
                <w:rFonts w:asciiTheme="majorBidi" w:hAnsiTheme="majorBidi" w:cstheme="majorBidi"/>
                <w:color w:val="000000" w:themeColor="text1"/>
                <w:sz w:val="20"/>
                <w:szCs w:val="20"/>
              </w:rPr>
            </w:pPr>
            <w:r w:rsidRPr="00E82902">
              <w:rPr>
                <w:rFonts w:asciiTheme="majorBidi" w:hAnsiTheme="majorBidi" w:cstheme="majorBidi"/>
                <w:color w:val="000000" w:themeColor="text1"/>
                <w:sz w:val="20"/>
                <w:szCs w:val="20"/>
              </w:rPr>
              <w:t>Output 3.1. Water storage and mobilisation infrastructure are built and managed in a participatory manner</w:t>
            </w:r>
          </w:p>
          <w:p w:rsidR="00962415" w:rsidRPr="00E82902" w:rsidRDefault="00962415" w:rsidP="00F14002">
            <w:pPr>
              <w:spacing w:before="100" w:beforeAutospacing="1" w:after="100" w:afterAutospacing="1"/>
              <w:contextualSpacing/>
              <w:jc w:val="both"/>
              <w:rPr>
                <w:rFonts w:asciiTheme="majorBidi" w:eastAsia="PMingLiU" w:hAnsiTheme="majorBidi" w:cstheme="majorBidi"/>
                <w:color w:val="000000" w:themeColor="text1"/>
                <w:sz w:val="20"/>
                <w:szCs w:val="20"/>
              </w:rPr>
            </w:pPr>
          </w:p>
        </w:tc>
      </w:tr>
      <w:tr w:rsidR="00962415" w:rsidRPr="00E82902" w:rsidTr="00A7065E">
        <w:trPr>
          <w:trHeight w:val="227"/>
        </w:trPr>
        <w:tc>
          <w:tcPr>
            <w:tcW w:w="5000" w:type="pct"/>
            <w:gridSpan w:val="7"/>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C6D9F1" w:themeFill="text2" w:themeFillTint="33"/>
            <w:vAlign w:val="center"/>
          </w:tcPr>
          <w:p w:rsidR="00962415" w:rsidRPr="00E82902" w:rsidRDefault="00962415" w:rsidP="00A7065E">
            <w:pPr>
              <w:spacing w:before="100" w:beforeAutospacing="1" w:after="100" w:afterAutospacing="1"/>
              <w:contextualSpacing/>
              <w:jc w:val="both"/>
              <w:rPr>
                <w:rFonts w:asciiTheme="majorBidi" w:hAnsiTheme="majorBidi" w:cstheme="majorBidi"/>
                <w:color w:val="000000" w:themeColor="text1"/>
                <w:sz w:val="20"/>
                <w:szCs w:val="20"/>
              </w:rPr>
            </w:pPr>
            <w:r w:rsidRPr="00E82902">
              <w:rPr>
                <w:rFonts w:asciiTheme="majorBidi" w:hAnsiTheme="majorBidi" w:cstheme="majorBidi"/>
                <w:color w:val="000000" w:themeColor="text1"/>
                <w:sz w:val="20"/>
                <w:szCs w:val="20"/>
              </w:rPr>
              <w:t>Component 3. Reduction of pressure on ecosystems through income ge</w:t>
            </w:r>
            <w:r w:rsidR="00A7065E" w:rsidRPr="00E82902">
              <w:rPr>
                <w:rFonts w:asciiTheme="majorBidi" w:hAnsiTheme="majorBidi" w:cstheme="majorBidi"/>
                <w:color w:val="000000" w:themeColor="text1"/>
                <w:sz w:val="20"/>
                <w:szCs w:val="20"/>
              </w:rPr>
              <w:t>neration and funding mechanisms</w:t>
            </w:r>
          </w:p>
        </w:tc>
      </w:tr>
      <w:tr w:rsidR="00962415" w:rsidRPr="00E82902" w:rsidTr="000A44E8">
        <w:trPr>
          <w:trHeight w:val="227"/>
        </w:trPr>
        <w:tc>
          <w:tcPr>
            <w:tcW w:w="775"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rsidR="00962415" w:rsidRPr="00E82902" w:rsidRDefault="00962415" w:rsidP="00F14002">
            <w:pPr>
              <w:spacing w:before="100" w:beforeAutospacing="1" w:after="100" w:afterAutospacing="1"/>
              <w:contextualSpacing/>
              <w:jc w:val="both"/>
              <w:rPr>
                <w:rFonts w:asciiTheme="majorBidi" w:hAnsiTheme="majorBidi" w:cstheme="majorBidi"/>
                <w:sz w:val="20"/>
                <w:szCs w:val="20"/>
              </w:rPr>
            </w:pPr>
            <w:r w:rsidRPr="00E82902">
              <w:rPr>
                <w:rFonts w:asciiTheme="majorBidi" w:hAnsiTheme="majorBidi" w:cstheme="majorBidi"/>
                <w:sz w:val="20"/>
                <w:szCs w:val="20"/>
              </w:rPr>
              <w:t>Outcome 4: Increased, diversified and stable sources of income for the local population through more sustainable exploitation of natural resources</w:t>
            </w:r>
          </w:p>
          <w:p w:rsidR="00962415" w:rsidRPr="00E82902" w:rsidRDefault="00962415" w:rsidP="00F14002">
            <w:pPr>
              <w:spacing w:before="100" w:beforeAutospacing="1" w:after="100" w:afterAutospacing="1"/>
              <w:contextualSpacing/>
              <w:rPr>
                <w:rFonts w:asciiTheme="majorBidi" w:eastAsia="PMingLiU" w:hAnsiTheme="majorBidi" w:cstheme="majorBidi"/>
                <w:color w:val="000000" w:themeColor="text1"/>
                <w:sz w:val="20"/>
                <w:szCs w:val="20"/>
              </w:rPr>
            </w:pPr>
          </w:p>
        </w:tc>
        <w:tc>
          <w:tcPr>
            <w:tcW w:w="704"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rsidR="00962415" w:rsidRPr="00E82902" w:rsidRDefault="00962415" w:rsidP="00F14002">
            <w:pPr>
              <w:spacing w:before="100" w:beforeAutospacing="1" w:after="100" w:afterAutospacing="1"/>
              <w:contextualSpacing/>
              <w:jc w:val="both"/>
              <w:rPr>
                <w:rFonts w:asciiTheme="majorBidi" w:hAnsiTheme="majorBidi" w:cstheme="majorBidi"/>
                <w:color w:val="000000" w:themeColor="text1"/>
                <w:sz w:val="20"/>
                <w:szCs w:val="20"/>
              </w:rPr>
            </w:pPr>
            <w:r w:rsidRPr="00E82902">
              <w:rPr>
                <w:rFonts w:asciiTheme="majorBidi" w:hAnsiTheme="majorBidi" w:cstheme="majorBidi"/>
                <w:color w:val="000000" w:themeColor="text1"/>
                <w:sz w:val="20"/>
                <w:szCs w:val="20"/>
              </w:rPr>
              <w:t>Number of people benefiting from increased revenue sources (from improved productivity and diversified income sources)</w:t>
            </w:r>
            <w:r w:rsidR="00AC0D5B" w:rsidRPr="00E82902">
              <w:rPr>
                <w:rFonts w:asciiTheme="majorBidi" w:hAnsiTheme="majorBidi" w:cstheme="majorBidi"/>
                <w:color w:val="000000" w:themeColor="text1"/>
                <w:sz w:val="20"/>
                <w:szCs w:val="20"/>
              </w:rPr>
              <w:t xml:space="preserve">, disaggregated by sex. </w:t>
            </w:r>
          </w:p>
          <w:p w:rsidR="00A7065E" w:rsidRPr="00E82902" w:rsidRDefault="00A7065E" w:rsidP="00F14002">
            <w:pPr>
              <w:spacing w:before="100" w:beforeAutospacing="1" w:after="100" w:afterAutospacing="1"/>
              <w:contextualSpacing/>
              <w:jc w:val="both"/>
              <w:rPr>
                <w:rFonts w:asciiTheme="majorBidi" w:eastAsia="PMingLiU" w:hAnsiTheme="majorBidi" w:cstheme="majorBidi"/>
                <w:color w:val="000000" w:themeColor="text1"/>
                <w:sz w:val="20"/>
                <w:szCs w:val="20"/>
              </w:rPr>
            </w:pPr>
          </w:p>
        </w:tc>
        <w:tc>
          <w:tcPr>
            <w:tcW w:w="679"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rsidR="00962415" w:rsidRPr="00E82902" w:rsidRDefault="00082592" w:rsidP="00F14002">
            <w:pPr>
              <w:spacing w:before="100" w:beforeAutospacing="1" w:after="100" w:afterAutospacing="1"/>
              <w:contextualSpacing/>
              <w:jc w:val="both"/>
              <w:rPr>
                <w:rFonts w:asciiTheme="majorBidi" w:eastAsia="PMingLiU" w:hAnsiTheme="majorBidi" w:cstheme="majorBidi"/>
                <w:color w:val="000000" w:themeColor="text1"/>
                <w:sz w:val="20"/>
                <w:szCs w:val="20"/>
                <w:lang w:val="en-US"/>
              </w:rPr>
            </w:pPr>
            <w:r w:rsidRPr="00E82902">
              <w:rPr>
                <w:rFonts w:asciiTheme="majorBidi" w:eastAsia="PMingLiU" w:hAnsiTheme="majorBidi" w:cstheme="majorBidi"/>
                <w:color w:val="000000" w:themeColor="text1"/>
                <w:sz w:val="20"/>
                <w:szCs w:val="20"/>
              </w:rPr>
              <w:t>t.b.c.</w:t>
            </w:r>
          </w:p>
        </w:tc>
        <w:tc>
          <w:tcPr>
            <w:tcW w:w="711"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rsidR="00962415" w:rsidRPr="00E82902" w:rsidRDefault="00962415" w:rsidP="00082592">
            <w:pPr>
              <w:spacing w:before="100" w:beforeAutospacing="1" w:after="100" w:afterAutospacing="1"/>
              <w:contextualSpacing/>
              <w:jc w:val="both"/>
              <w:rPr>
                <w:rFonts w:asciiTheme="majorBidi" w:eastAsia="PMingLiU" w:hAnsiTheme="majorBidi" w:cstheme="majorBidi"/>
                <w:color w:val="000000" w:themeColor="text1"/>
                <w:sz w:val="20"/>
                <w:szCs w:val="20"/>
                <w:lang w:val="en-US"/>
              </w:rPr>
            </w:pPr>
            <w:r w:rsidRPr="00E82902">
              <w:rPr>
                <w:rFonts w:asciiTheme="majorBidi" w:eastAsia="PMingLiU" w:hAnsiTheme="majorBidi" w:cstheme="majorBidi"/>
                <w:color w:val="000000" w:themeColor="text1"/>
                <w:sz w:val="20"/>
                <w:szCs w:val="20"/>
                <w:lang w:val="en-US"/>
              </w:rPr>
              <w:t>2</w:t>
            </w:r>
            <w:r w:rsidR="00082592" w:rsidRPr="00E82902">
              <w:rPr>
                <w:rFonts w:asciiTheme="majorBidi" w:eastAsia="PMingLiU" w:hAnsiTheme="majorBidi" w:cstheme="majorBidi"/>
                <w:color w:val="000000" w:themeColor="text1"/>
                <w:sz w:val="20"/>
                <w:szCs w:val="20"/>
                <w:lang w:val="en-US"/>
              </w:rPr>
              <w:t xml:space="preserve"> </w:t>
            </w:r>
            <w:r w:rsidRPr="00E82902">
              <w:rPr>
                <w:rFonts w:asciiTheme="majorBidi" w:eastAsia="PMingLiU" w:hAnsiTheme="majorBidi" w:cstheme="majorBidi"/>
                <w:color w:val="000000" w:themeColor="text1"/>
                <w:sz w:val="20"/>
                <w:szCs w:val="20"/>
                <w:lang w:val="en-US"/>
              </w:rPr>
              <w:t xml:space="preserve">000 people </w:t>
            </w:r>
          </w:p>
          <w:p w:rsidR="00962415" w:rsidRPr="00E82902" w:rsidRDefault="00962415" w:rsidP="00F14002">
            <w:pPr>
              <w:spacing w:before="100" w:beforeAutospacing="1" w:after="100" w:afterAutospacing="1"/>
              <w:contextualSpacing/>
              <w:jc w:val="both"/>
              <w:rPr>
                <w:rFonts w:asciiTheme="majorBidi" w:eastAsia="PMingLiU" w:hAnsiTheme="majorBidi" w:cstheme="majorBidi"/>
                <w:color w:val="000000" w:themeColor="text1"/>
                <w:sz w:val="20"/>
                <w:szCs w:val="20"/>
                <w:lang w:val="en-US"/>
              </w:rPr>
            </w:pPr>
            <w:r w:rsidRPr="00E82902">
              <w:rPr>
                <w:rFonts w:asciiTheme="majorBidi" w:eastAsia="PMingLiU" w:hAnsiTheme="majorBidi" w:cstheme="majorBidi"/>
                <w:color w:val="000000" w:themeColor="text1"/>
                <w:sz w:val="20"/>
                <w:szCs w:val="20"/>
                <w:lang w:val="en-US"/>
              </w:rPr>
              <w:t xml:space="preserve">(50% women) </w:t>
            </w:r>
          </w:p>
        </w:tc>
        <w:tc>
          <w:tcPr>
            <w:tcW w:w="676"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rsidR="00962415" w:rsidRPr="00E82902" w:rsidRDefault="00082592" w:rsidP="00F14002">
            <w:pPr>
              <w:spacing w:before="100" w:beforeAutospacing="1" w:after="100" w:afterAutospacing="1"/>
              <w:contextualSpacing/>
              <w:jc w:val="both"/>
              <w:rPr>
                <w:rFonts w:asciiTheme="majorBidi" w:eastAsia="PMingLiU" w:hAnsiTheme="majorBidi" w:cstheme="majorBidi"/>
                <w:color w:val="000000" w:themeColor="text1"/>
                <w:sz w:val="20"/>
                <w:szCs w:val="20"/>
                <w:lang w:val="en-US"/>
              </w:rPr>
            </w:pPr>
            <w:r w:rsidRPr="00E82902">
              <w:rPr>
                <w:rFonts w:asciiTheme="majorBidi" w:eastAsia="PMingLiU" w:hAnsiTheme="majorBidi" w:cstheme="majorBidi"/>
                <w:color w:val="000000" w:themeColor="text1"/>
                <w:sz w:val="20"/>
                <w:szCs w:val="20"/>
                <w:lang w:val="en-US"/>
              </w:rPr>
              <w:t xml:space="preserve">10 </w:t>
            </w:r>
            <w:r w:rsidR="00962415" w:rsidRPr="00E82902">
              <w:rPr>
                <w:rFonts w:asciiTheme="majorBidi" w:eastAsia="PMingLiU" w:hAnsiTheme="majorBidi" w:cstheme="majorBidi"/>
                <w:color w:val="000000" w:themeColor="text1"/>
                <w:sz w:val="20"/>
                <w:szCs w:val="20"/>
                <w:lang w:val="en-US"/>
              </w:rPr>
              <w:t>000 people</w:t>
            </w:r>
          </w:p>
          <w:p w:rsidR="00962415" w:rsidRPr="00E82902" w:rsidRDefault="00962415" w:rsidP="00F14002">
            <w:pPr>
              <w:spacing w:before="100" w:beforeAutospacing="1" w:after="100" w:afterAutospacing="1"/>
              <w:contextualSpacing/>
              <w:jc w:val="both"/>
              <w:rPr>
                <w:rFonts w:asciiTheme="majorBidi" w:eastAsia="PMingLiU" w:hAnsiTheme="majorBidi" w:cstheme="majorBidi"/>
                <w:color w:val="000000" w:themeColor="text1"/>
                <w:sz w:val="20"/>
                <w:szCs w:val="20"/>
                <w:lang w:val="en-US"/>
              </w:rPr>
            </w:pPr>
            <w:r w:rsidRPr="00E82902">
              <w:rPr>
                <w:rFonts w:asciiTheme="majorBidi" w:eastAsia="PMingLiU" w:hAnsiTheme="majorBidi" w:cstheme="majorBidi"/>
                <w:color w:val="000000" w:themeColor="text1"/>
                <w:sz w:val="20"/>
                <w:szCs w:val="20"/>
                <w:lang w:val="en-US"/>
              </w:rPr>
              <w:t>(50% women)</w:t>
            </w:r>
          </w:p>
        </w:tc>
        <w:tc>
          <w:tcPr>
            <w:tcW w:w="717"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rsidR="00962415" w:rsidRPr="00E82902" w:rsidRDefault="00962415" w:rsidP="00F14002">
            <w:pPr>
              <w:spacing w:before="100" w:beforeAutospacing="1" w:after="100" w:afterAutospacing="1"/>
              <w:contextualSpacing/>
              <w:jc w:val="both"/>
              <w:rPr>
                <w:rFonts w:asciiTheme="majorBidi" w:eastAsia="PMingLiU" w:hAnsiTheme="majorBidi" w:cstheme="majorBidi"/>
                <w:color w:val="000000" w:themeColor="text1"/>
                <w:sz w:val="20"/>
                <w:szCs w:val="20"/>
                <w:lang w:val="en-US"/>
              </w:rPr>
            </w:pPr>
            <w:r w:rsidRPr="00E82902">
              <w:rPr>
                <w:rFonts w:asciiTheme="majorBidi" w:eastAsia="PMingLiU" w:hAnsiTheme="majorBidi" w:cstheme="majorBidi"/>
                <w:color w:val="000000" w:themeColor="text1"/>
                <w:sz w:val="20"/>
                <w:szCs w:val="20"/>
                <w:lang w:val="en-US"/>
              </w:rPr>
              <w:t>Household surveys</w:t>
            </w:r>
          </w:p>
        </w:tc>
        <w:tc>
          <w:tcPr>
            <w:tcW w:w="738"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rsidR="00962415" w:rsidRPr="00E82902" w:rsidRDefault="00E8001A" w:rsidP="00E8001A">
            <w:pPr>
              <w:spacing w:before="100" w:beforeAutospacing="1" w:after="100" w:afterAutospacing="1"/>
              <w:contextualSpacing/>
              <w:jc w:val="both"/>
              <w:rPr>
                <w:rFonts w:asciiTheme="majorBidi" w:eastAsia="PMingLiU" w:hAnsiTheme="majorBidi" w:cstheme="majorBidi"/>
                <w:color w:val="000000" w:themeColor="text1"/>
                <w:sz w:val="20"/>
                <w:szCs w:val="20"/>
                <w:lang w:val="en-US"/>
              </w:rPr>
            </w:pPr>
            <w:r w:rsidRPr="00E82902">
              <w:rPr>
                <w:rFonts w:asciiTheme="majorBidi" w:eastAsia="PMingLiU" w:hAnsiTheme="majorBidi" w:cstheme="majorBidi"/>
                <w:color w:val="000000" w:themeColor="text1"/>
                <w:sz w:val="20"/>
                <w:szCs w:val="20"/>
                <w:lang w:val="en-US"/>
              </w:rPr>
              <w:t xml:space="preserve">Farmers and pastoralists, and their organizations,  have better market access and benefit from improved practices and varieties </w:t>
            </w:r>
            <w:r w:rsidR="00962415" w:rsidRPr="00E82902">
              <w:rPr>
                <w:rFonts w:asciiTheme="majorBidi" w:eastAsia="PMingLiU" w:hAnsiTheme="majorBidi" w:cstheme="majorBidi"/>
                <w:color w:val="000000" w:themeColor="text1"/>
                <w:sz w:val="20"/>
                <w:szCs w:val="20"/>
                <w:lang w:val="en-US"/>
              </w:rPr>
              <w:t xml:space="preserve"> </w:t>
            </w:r>
          </w:p>
        </w:tc>
      </w:tr>
      <w:tr w:rsidR="00962415" w:rsidRPr="00E82902" w:rsidTr="00A7065E">
        <w:trPr>
          <w:trHeight w:val="665"/>
        </w:trPr>
        <w:tc>
          <w:tcPr>
            <w:tcW w:w="5000" w:type="pct"/>
            <w:gridSpan w:val="7"/>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vAlign w:val="center"/>
          </w:tcPr>
          <w:p w:rsidR="00962415" w:rsidRPr="00E82902" w:rsidRDefault="00962415" w:rsidP="00F14002">
            <w:pPr>
              <w:spacing w:before="100" w:beforeAutospacing="1" w:after="100" w:afterAutospacing="1"/>
              <w:contextualSpacing/>
              <w:jc w:val="both"/>
              <w:rPr>
                <w:rFonts w:asciiTheme="majorBidi" w:hAnsiTheme="majorBidi" w:cstheme="majorBidi"/>
                <w:sz w:val="20"/>
                <w:szCs w:val="20"/>
              </w:rPr>
            </w:pPr>
            <w:r w:rsidRPr="00E82902">
              <w:rPr>
                <w:rFonts w:asciiTheme="majorBidi" w:hAnsiTheme="majorBidi" w:cstheme="majorBidi"/>
                <w:sz w:val="20"/>
                <w:szCs w:val="20"/>
              </w:rPr>
              <w:t xml:space="preserve">Output 4.1. Training, technical assistance and knowledge exchange catalyzed via farmer field school approaches for agro-pastoralists in pilot areas. </w:t>
            </w:r>
          </w:p>
          <w:p w:rsidR="00A7065E" w:rsidRPr="00E82902" w:rsidRDefault="00962415" w:rsidP="00A7065E">
            <w:pPr>
              <w:spacing w:before="100" w:beforeAutospacing="1" w:after="100" w:afterAutospacing="1"/>
              <w:contextualSpacing/>
              <w:jc w:val="both"/>
              <w:rPr>
                <w:rFonts w:asciiTheme="majorBidi" w:hAnsiTheme="majorBidi" w:cstheme="majorBidi"/>
                <w:sz w:val="20"/>
                <w:szCs w:val="20"/>
              </w:rPr>
            </w:pPr>
            <w:r w:rsidRPr="00E82902">
              <w:rPr>
                <w:rFonts w:asciiTheme="majorBidi" w:hAnsiTheme="majorBidi" w:cstheme="majorBidi"/>
                <w:sz w:val="20"/>
                <w:szCs w:val="20"/>
              </w:rPr>
              <w:t>Output 4.2 Producer groups established and supported, building biodiversity-friendly value chains and enhanced market access, for alternative income sources</w:t>
            </w:r>
          </w:p>
        </w:tc>
      </w:tr>
    </w:tbl>
    <w:p w:rsidR="00A7065E" w:rsidRPr="00E82902" w:rsidRDefault="00A7065E">
      <w:pPr>
        <w:rPr>
          <w:rFonts w:asciiTheme="majorBidi" w:hAnsiTheme="majorBidi" w:cstheme="majorBidi"/>
        </w:rPr>
      </w:pPr>
      <w:r w:rsidRPr="00E82902">
        <w:rPr>
          <w:rFonts w:asciiTheme="majorBidi" w:hAnsiTheme="majorBidi" w:cstheme="majorBidi"/>
        </w:rPr>
        <w:br w:type="page"/>
      </w:r>
    </w:p>
    <w:tbl>
      <w:tblPr>
        <w:tblW w:w="5000" w:type="pct"/>
        <w:tbl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insideH w:val="single" w:sz="4" w:space="0" w:color="17365D" w:themeColor="text2" w:themeShade="BF"/>
          <w:insideV w:val="single" w:sz="4" w:space="0" w:color="17365D" w:themeColor="text2" w:themeShade="BF"/>
        </w:tblBorders>
        <w:tblLook w:val="01E0" w:firstRow="1" w:lastRow="1" w:firstColumn="1" w:lastColumn="1" w:noHBand="0" w:noVBand="0"/>
      </w:tblPr>
      <w:tblGrid>
        <w:gridCol w:w="12654"/>
        <w:gridCol w:w="2191"/>
      </w:tblGrid>
      <w:tr w:rsidR="00962415" w:rsidRPr="00E82902" w:rsidTr="00A7065E">
        <w:trPr>
          <w:trHeight w:val="227"/>
        </w:trPr>
        <w:tc>
          <w:tcPr>
            <w:tcW w:w="5000" w:type="pct"/>
            <w:gridSpan w:val="2"/>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C6D9F1" w:themeFill="text2" w:themeFillTint="33"/>
            <w:vAlign w:val="center"/>
          </w:tcPr>
          <w:p w:rsidR="00962415" w:rsidRPr="00E82902" w:rsidRDefault="00962415" w:rsidP="00F14002">
            <w:pPr>
              <w:spacing w:before="100" w:beforeAutospacing="1" w:after="100" w:afterAutospacing="1"/>
              <w:contextualSpacing/>
              <w:jc w:val="both"/>
              <w:rPr>
                <w:rFonts w:asciiTheme="majorBidi" w:eastAsia="PMingLiU" w:hAnsiTheme="majorBidi" w:cstheme="majorBidi"/>
                <w:color w:val="000000" w:themeColor="text1"/>
                <w:sz w:val="20"/>
                <w:szCs w:val="20"/>
              </w:rPr>
            </w:pPr>
            <w:r w:rsidRPr="00E82902">
              <w:rPr>
                <w:rFonts w:asciiTheme="majorBidi" w:hAnsiTheme="majorBidi" w:cstheme="majorBidi"/>
                <w:sz w:val="20"/>
                <w:szCs w:val="20"/>
              </w:rPr>
              <w:lastRenderedPageBreak/>
              <w:t>Component 4. Knowledge management</w:t>
            </w:r>
          </w:p>
        </w:tc>
      </w:tr>
      <w:tr w:rsidR="00555E49" w:rsidRPr="00E82902" w:rsidTr="00555E49">
        <w:trPr>
          <w:trHeight w:val="1727"/>
        </w:trPr>
        <w:tc>
          <w:tcPr>
            <w:tcW w:w="4262"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rsidR="00555E49" w:rsidRPr="00E82902" w:rsidRDefault="00555E49" w:rsidP="00A7065E">
            <w:pPr>
              <w:spacing w:before="100" w:beforeAutospacing="1" w:after="100" w:afterAutospacing="1"/>
              <w:contextualSpacing/>
              <w:rPr>
                <w:rFonts w:asciiTheme="majorBidi" w:eastAsia="PMingLiU" w:hAnsiTheme="majorBidi" w:cstheme="majorBidi"/>
                <w:color w:val="000000" w:themeColor="text1"/>
                <w:sz w:val="20"/>
                <w:szCs w:val="20"/>
              </w:rPr>
            </w:pPr>
            <w:r w:rsidRPr="00E82902">
              <w:rPr>
                <w:rFonts w:asciiTheme="majorBidi" w:hAnsiTheme="majorBidi" w:cstheme="majorBidi"/>
                <w:sz w:val="20"/>
                <w:szCs w:val="20"/>
              </w:rPr>
              <w:t>Outcome 5: Local and national decision-makers and authorities have an improved knowledge on development and environmental issues on which they are able to base land use planning and natural resources management decisions</w:t>
            </w:r>
          </w:p>
        </w:tc>
        <w:tc>
          <w:tcPr>
            <w:tcW w:w="738" w:type="pct"/>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tcPr>
          <w:p w:rsidR="00555E49" w:rsidRPr="00E82902" w:rsidRDefault="00555E49" w:rsidP="00A7065E">
            <w:pPr>
              <w:spacing w:before="100" w:beforeAutospacing="1" w:after="100" w:afterAutospacing="1"/>
              <w:contextualSpacing/>
              <w:rPr>
                <w:rFonts w:asciiTheme="majorBidi" w:eastAsia="PMingLiU" w:hAnsiTheme="majorBidi" w:cstheme="majorBidi"/>
                <w:color w:val="000000" w:themeColor="text1"/>
                <w:sz w:val="20"/>
                <w:szCs w:val="20"/>
                <w:lang w:val="en-US"/>
              </w:rPr>
            </w:pPr>
            <w:r w:rsidRPr="00E82902">
              <w:rPr>
                <w:rFonts w:asciiTheme="majorBidi" w:eastAsia="PMingLiU" w:hAnsiTheme="majorBidi" w:cstheme="majorBidi"/>
                <w:color w:val="000000" w:themeColor="text1"/>
                <w:sz w:val="20"/>
                <w:szCs w:val="20"/>
                <w:lang w:val="en-US"/>
              </w:rPr>
              <w:t xml:space="preserve">The project has led to better practices and lessons learned. The platform is useful for decision-making by national and local authorities. </w:t>
            </w:r>
          </w:p>
        </w:tc>
      </w:tr>
      <w:tr w:rsidR="00962415" w:rsidRPr="00E82902" w:rsidTr="00E467BC">
        <w:trPr>
          <w:trHeight w:val="227"/>
        </w:trPr>
        <w:tc>
          <w:tcPr>
            <w:tcW w:w="5000" w:type="pct"/>
            <w:gridSpan w:val="2"/>
            <w:tcBorders>
              <w:top w:val="single" w:sz="4" w:space="0" w:color="17365D" w:themeColor="text2" w:themeShade="BF"/>
              <w:left w:val="single" w:sz="4" w:space="0" w:color="17365D" w:themeColor="text2" w:themeShade="BF"/>
              <w:bottom w:val="single" w:sz="4" w:space="0" w:color="17365D" w:themeColor="text2" w:themeShade="BF"/>
              <w:right w:val="single" w:sz="4" w:space="0" w:color="17365D" w:themeColor="text2" w:themeShade="BF"/>
            </w:tcBorders>
            <w:shd w:val="clear" w:color="auto" w:fill="FFFFFF"/>
            <w:vAlign w:val="center"/>
          </w:tcPr>
          <w:p w:rsidR="00962415" w:rsidRPr="00E82902" w:rsidRDefault="00962415" w:rsidP="00F14002">
            <w:pPr>
              <w:spacing w:before="100" w:beforeAutospacing="1" w:after="100" w:afterAutospacing="1"/>
              <w:contextualSpacing/>
              <w:rPr>
                <w:rFonts w:asciiTheme="majorBidi" w:hAnsiTheme="majorBidi" w:cstheme="majorBidi"/>
                <w:sz w:val="20"/>
                <w:szCs w:val="20"/>
              </w:rPr>
            </w:pPr>
            <w:r w:rsidRPr="00E82902">
              <w:rPr>
                <w:rFonts w:asciiTheme="majorBidi" w:hAnsiTheme="majorBidi" w:cstheme="majorBidi"/>
                <w:sz w:val="20"/>
                <w:szCs w:val="20"/>
              </w:rPr>
              <w:t xml:space="preserve">Output 5.1. </w:t>
            </w:r>
            <w:bookmarkStart w:id="43" w:name="OLE_LINK1"/>
            <w:r w:rsidRPr="00E82902">
              <w:rPr>
                <w:rFonts w:asciiTheme="majorBidi" w:hAnsiTheme="majorBidi" w:cstheme="majorBidi"/>
                <w:sz w:val="20"/>
                <w:szCs w:val="20"/>
              </w:rPr>
              <w:t>The project’s results and lessons are identified, documented, and reported upon in a timely manner</w:t>
            </w:r>
            <w:bookmarkEnd w:id="43"/>
          </w:p>
          <w:p w:rsidR="00962415" w:rsidRPr="00E82902" w:rsidRDefault="00962415" w:rsidP="00F14002">
            <w:pPr>
              <w:spacing w:before="100" w:beforeAutospacing="1" w:after="100" w:afterAutospacing="1"/>
              <w:contextualSpacing/>
              <w:jc w:val="both"/>
              <w:rPr>
                <w:rFonts w:asciiTheme="majorBidi" w:eastAsia="PMingLiU" w:hAnsiTheme="majorBidi" w:cstheme="majorBidi"/>
                <w:color w:val="000000" w:themeColor="text1"/>
                <w:sz w:val="20"/>
                <w:szCs w:val="20"/>
              </w:rPr>
            </w:pPr>
          </w:p>
        </w:tc>
      </w:tr>
    </w:tbl>
    <w:p w:rsidR="00B74BF0" w:rsidRPr="00E82902" w:rsidRDefault="00962415" w:rsidP="00962415">
      <w:pPr>
        <w:spacing w:before="100" w:beforeAutospacing="1" w:after="100" w:afterAutospacing="1"/>
        <w:contextualSpacing/>
        <w:rPr>
          <w:rFonts w:asciiTheme="majorBidi" w:hAnsiTheme="majorBidi" w:cstheme="majorBidi"/>
          <w:color w:val="000000" w:themeColor="text1"/>
          <w:sz w:val="22"/>
          <w:szCs w:val="22"/>
        </w:rPr>
        <w:sectPr w:rsidR="00B74BF0" w:rsidRPr="00E82902" w:rsidSect="00EE2134">
          <w:footnotePr>
            <w:numRestart w:val="eachSect"/>
          </w:footnotePr>
          <w:pgSz w:w="16840" w:h="11900" w:orient="landscape" w:code="9"/>
          <w:pgMar w:top="1440" w:right="1134" w:bottom="1134" w:left="851" w:header="709" w:footer="709" w:gutter="0"/>
          <w:cols w:space="708"/>
          <w:docGrid w:linePitch="360"/>
        </w:sectPr>
      </w:pPr>
      <w:r w:rsidRPr="00E82902">
        <w:rPr>
          <w:rFonts w:asciiTheme="majorBidi" w:hAnsiTheme="majorBidi" w:cstheme="majorBidi"/>
          <w:color w:val="000000" w:themeColor="text1"/>
          <w:sz w:val="22"/>
          <w:szCs w:val="22"/>
        </w:rPr>
        <w:br w:type="page"/>
      </w:r>
    </w:p>
    <w:p w:rsidR="00B74BF0" w:rsidRPr="00E82902" w:rsidRDefault="0048431C" w:rsidP="007C2CA8">
      <w:pPr>
        <w:pStyle w:val="Heading3"/>
        <w:spacing w:before="100" w:beforeAutospacing="1" w:after="100" w:afterAutospacing="1" w:line="240" w:lineRule="auto"/>
        <w:contextualSpacing/>
        <w:rPr>
          <w:rFonts w:asciiTheme="majorBidi" w:hAnsiTheme="majorBidi"/>
          <w:color w:val="000000" w:themeColor="text1"/>
          <w:sz w:val="22"/>
          <w:lang w:val="en-CA"/>
        </w:rPr>
      </w:pPr>
      <w:bookmarkStart w:id="44" w:name="_Toc508890310"/>
      <w:r w:rsidRPr="00E82902">
        <w:rPr>
          <w:rFonts w:asciiTheme="majorBidi" w:hAnsiTheme="majorBidi"/>
          <w:color w:val="000000" w:themeColor="text1"/>
          <w:sz w:val="22"/>
          <w:lang w:val="en-CA"/>
        </w:rPr>
        <w:lastRenderedPageBreak/>
        <w:t>ANNEX 2</w:t>
      </w:r>
      <w:r w:rsidR="00120230" w:rsidRPr="00E82902">
        <w:rPr>
          <w:rFonts w:asciiTheme="majorBidi" w:hAnsiTheme="majorBidi"/>
          <w:color w:val="000000" w:themeColor="text1"/>
          <w:sz w:val="22"/>
          <w:lang w:val="en-CA"/>
        </w:rPr>
        <w:t xml:space="preserve"> </w:t>
      </w:r>
      <w:r w:rsidR="007C2CA8" w:rsidRPr="00E82902">
        <w:rPr>
          <w:rFonts w:asciiTheme="majorBidi" w:hAnsiTheme="majorBidi"/>
          <w:smallCaps/>
          <w:color w:val="000000" w:themeColor="text1"/>
          <w:sz w:val="22"/>
          <w:lang w:val="en-CA"/>
        </w:rPr>
        <w:t>Workplan</w:t>
      </w:r>
      <w:bookmarkEnd w:id="44"/>
      <w:r w:rsidR="007C2CA8" w:rsidRPr="00E82902">
        <w:rPr>
          <w:rFonts w:asciiTheme="majorBidi" w:hAnsiTheme="majorBidi"/>
          <w:smallCaps/>
          <w:color w:val="000000" w:themeColor="text1"/>
          <w:sz w:val="22"/>
          <w:lang w:val="en-CA"/>
        </w:rPr>
        <w:t xml:space="preserve"> </w:t>
      </w:r>
    </w:p>
    <w:p w:rsidR="00B74BF0" w:rsidRPr="00E82902" w:rsidRDefault="00B74BF0" w:rsidP="00BC513B">
      <w:pPr>
        <w:spacing w:before="100" w:beforeAutospacing="1" w:after="100" w:afterAutospacing="1"/>
        <w:contextualSpacing/>
        <w:rPr>
          <w:rFonts w:asciiTheme="majorBidi" w:hAnsiTheme="majorBidi" w:cstheme="majorBidi"/>
          <w:color w:val="000000" w:themeColor="text1"/>
          <w:sz w:val="22"/>
          <w:szCs w:val="22"/>
        </w:rPr>
      </w:pPr>
      <w:r w:rsidRPr="00E82902">
        <w:rPr>
          <w:rFonts w:asciiTheme="majorBidi" w:hAnsiTheme="majorBidi" w:cstheme="majorBidi"/>
          <w:noProof/>
          <w:color w:val="000000" w:themeColor="text1"/>
          <w:sz w:val="22"/>
          <w:szCs w:val="22"/>
          <w:lang w:val="en-US" w:eastAsia="en-US"/>
        </w:rPr>
        <w:drawing>
          <wp:inline distT="0" distB="0" distL="0" distR="0" wp14:editId="380080DA">
            <wp:extent cx="5715000" cy="8010525"/>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715000" cy="8010525"/>
                    </a:xfrm>
                    <a:prstGeom prst="rect">
                      <a:avLst/>
                    </a:prstGeom>
                    <a:noFill/>
                    <a:ln>
                      <a:noFill/>
                    </a:ln>
                  </pic:spPr>
                </pic:pic>
              </a:graphicData>
            </a:graphic>
          </wp:inline>
        </w:drawing>
      </w:r>
    </w:p>
    <w:p w:rsidR="00B74BF0" w:rsidRPr="00E82902" w:rsidRDefault="00B74BF0" w:rsidP="00BC513B">
      <w:pPr>
        <w:spacing w:before="100" w:beforeAutospacing="1" w:after="100" w:afterAutospacing="1"/>
        <w:contextualSpacing/>
        <w:rPr>
          <w:rFonts w:asciiTheme="majorBidi" w:hAnsiTheme="majorBidi" w:cstheme="majorBidi"/>
          <w:color w:val="000000" w:themeColor="text1"/>
          <w:sz w:val="22"/>
          <w:szCs w:val="22"/>
        </w:rPr>
      </w:pPr>
    </w:p>
    <w:p w:rsidR="00B74BF0" w:rsidRPr="00E82902" w:rsidRDefault="00B74BF0" w:rsidP="00BC513B">
      <w:pPr>
        <w:spacing w:before="100" w:beforeAutospacing="1" w:after="100" w:afterAutospacing="1"/>
        <w:contextualSpacing/>
        <w:rPr>
          <w:rFonts w:asciiTheme="majorBidi" w:hAnsiTheme="majorBidi" w:cstheme="majorBidi"/>
          <w:color w:val="000000" w:themeColor="text1"/>
          <w:sz w:val="22"/>
          <w:szCs w:val="22"/>
        </w:rPr>
      </w:pPr>
    </w:p>
    <w:p w:rsidR="00B74BF0" w:rsidRPr="00E82902" w:rsidRDefault="00B74BF0" w:rsidP="00BC513B">
      <w:pPr>
        <w:spacing w:before="100" w:beforeAutospacing="1" w:after="100" w:afterAutospacing="1"/>
        <w:contextualSpacing/>
        <w:rPr>
          <w:rFonts w:asciiTheme="majorBidi" w:hAnsiTheme="majorBidi" w:cstheme="majorBidi"/>
          <w:color w:val="000000" w:themeColor="text1"/>
          <w:sz w:val="22"/>
          <w:szCs w:val="22"/>
        </w:rPr>
      </w:pPr>
      <w:r w:rsidRPr="00E82902">
        <w:rPr>
          <w:rFonts w:asciiTheme="majorBidi" w:hAnsiTheme="majorBidi" w:cstheme="majorBidi"/>
          <w:noProof/>
          <w:color w:val="000000" w:themeColor="text1"/>
          <w:sz w:val="22"/>
          <w:szCs w:val="22"/>
          <w:lang w:val="en-US" w:eastAsia="en-US"/>
        </w:rPr>
        <w:lastRenderedPageBreak/>
        <w:drawing>
          <wp:inline distT="0" distB="0" distL="0" distR="0" wp14:editId="3EE54768">
            <wp:extent cx="5715000" cy="8848725"/>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715000" cy="8848725"/>
                    </a:xfrm>
                    <a:prstGeom prst="rect">
                      <a:avLst/>
                    </a:prstGeom>
                    <a:noFill/>
                    <a:ln>
                      <a:noFill/>
                    </a:ln>
                  </pic:spPr>
                </pic:pic>
              </a:graphicData>
            </a:graphic>
          </wp:inline>
        </w:drawing>
      </w:r>
    </w:p>
    <w:p w:rsidR="00BC513B" w:rsidRPr="00E82902" w:rsidRDefault="00BC513B" w:rsidP="00BC513B">
      <w:pPr>
        <w:spacing w:before="100" w:beforeAutospacing="1" w:after="100" w:afterAutospacing="1"/>
        <w:contextualSpacing/>
        <w:rPr>
          <w:rFonts w:asciiTheme="majorBidi" w:hAnsiTheme="majorBidi" w:cstheme="majorBidi"/>
          <w:color w:val="000000" w:themeColor="text1"/>
          <w:sz w:val="22"/>
          <w:szCs w:val="22"/>
        </w:rPr>
      </w:pPr>
      <w:r w:rsidRPr="00E82902">
        <w:rPr>
          <w:rFonts w:asciiTheme="majorBidi" w:hAnsiTheme="majorBidi" w:cstheme="majorBidi"/>
          <w:color w:val="000000" w:themeColor="text1"/>
          <w:sz w:val="22"/>
          <w:szCs w:val="22"/>
        </w:rPr>
        <w:br w:type="page"/>
      </w:r>
    </w:p>
    <w:p w:rsidR="00BC513B" w:rsidRPr="00E82902" w:rsidRDefault="00BC513B" w:rsidP="00BC513B">
      <w:pPr>
        <w:spacing w:before="100" w:beforeAutospacing="1" w:after="100" w:afterAutospacing="1"/>
        <w:contextualSpacing/>
        <w:rPr>
          <w:rFonts w:asciiTheme="majorBidi" w:eastAsiaTheme="majorEastAsia" w:hAnsiTheme="majorBidi" w:cstheme="majorBidi"/>
          <w:b/>
          <w:bCs/>
          <w:color w:val="000000" w:themeColor="text1"/>
          <w:sz w:val="22"/>
          <w:szCs w:val="22"/>
        </w:rPr>
        <w:sectPr w:rsidR="00BC513B" w:rsidRPr="00E82902" w:rsidSect="00EE2134">
          <w:footnotePr>
            <w:numRestart w:val="eachSect"/>
          </w:footnotePr>
          <w:pgSz w:w="11900" w:h="16840" w:code="9"/>
          <w:pgMar w:top="851" w:right="1440" w:bottom="1134" w:left="1134" w:header="709" w:footer="709" w:gutter="0"/>
          <w:cols w:space="708"/>
          <w:docGrid w:linePitch="360"/>
        </w:sectPr>
      </w:pPr>
    </w:p>
    <w:p w:rsidR="00BC513B" w:rsidRDefault="0048431C" w:rsidP="00037F8E">
      <w:pPr>
        <w:pStyle w:val="Heading3"/>
        <w:spacing w:before="100" w:beforeAutospacing="1" w:after="100" w:afterAutospacing="1" w:line="240" w:lineRule="auto"/>
        <w:contextualSpacing/>
        <w:rPr>
          <w:rFonts w:asciiTheme="majorBidi" w:hAnsiTheme="majorBidi"/>
          <w:smallCaps/>
          <w:color w:val="000000" w:themeColor="text1"/>
          <w:sz w:val="22"/>
          <w:lang w:val="en-CA"/>
        </w:rPr>
      </w:pPr>
      <w:bookmarkStart w:id="45" w:name="_Toc508890311"/>
      <w:r w:rsidRPr="00E82902">
        <w:rPr>
          <w:rFonts w:asciiTheme="majorBidi" w:hAnsiTheme="majorBidi"/>
          <w:color w:val="000000" w:themeColor="text1"/>
          <w:sz w:val="22"/>
          <w:lang w:val="en-CA"/>
        </w:rPr>
        <w:lastRenderedPageBreak/>
        <w:t>ANNEX 3</w:t>
      </w:r>
      <w:r w:rsidR="00BC513B" w:rsidRPr="00E82902">
        <w:rPr>
          <w:rFonts w:asciiTheme="majorBidi" w:hAnsiTheme="majorBidi"/>
          <w:color w:val="000000" w:themeColor="text1"/>
          <w:sz w:val="22"/>
          <w:lang w:val="en-CA"/>
        </w:rPr>
        <w:t xml:space="preserve"> </w:t>
      </w:r>
      <w:r w:rsidR="00037F8E" w:rsidRPr="00E82902">
        <w:rPr>
          <w:rFonts w:asciiTheme="majorBidi" w:hAnsiTheme="majorBidi"/>
          <w:smallCaps/>
          <w:color w:val="000000" w:themeColor="text1"/>
          <w:sz w:val="22"/>
          <w:lang w:val="en-CA"/>
        </w:rPr>
        <w:t>Budget</w:t>
      </w:r>
      <w:bookmarkEnd w:id="45"/>
      <w:r w:rsidR="00037F8E" w:rsidRPr="00E82902">
        <w:rPr>
          <w:rFonts w:asciiTheme="majorBidi" w:hAnsiTheme="majorBidi"/>
          <w:smallCaps/>
          <w:color w:val="000000" w:themeColor="text1"/>
          <w:sz w:val="22"/>
          <w:lang w:val="en-CA"/>
        </w:rPr>
        <w:t xml:space="preserve"> </w:t>
      </w:r>
    </w:p>
    <w:tbl>
      <w:tblPr>
        <w:tblW w:w="5000" w:type="pct"/>
        <w:tblLayout w:type="fixed"/>
        <w:tblLook w:val="04A0" w:firstRow="1" w:lastRow="0" w:firstColumn="1" w:lastColumn="0" w:noHBand="0" w:noVBand="1"/>
      </w:tblPr>
      <w:tblGrid>
        <w:gridCol w:w="547"/>
        <w:gridCol w:w="2349"/>
        <w:gridCol w:w="904"/>
        <w:gridCol w:w="808"/>
        <w:gridCol w:w="641"/>
        <w:gridCol w:w="778"/>
        <w:gridCol w:w="718"/>
        <w:gridCol w:w="721"/>
        <w:gridCol w:w="808"/>
        <w:gridCol w:w="721"/>
        <w:gridCol w:w="772"/>
        <w:gridCol w:w="739"/>
        <w:gridCol w:w="641"/>
        <w:gridCol w:w="739"/>
        <w:gridCol w:w="739"/>
        <w:gridCol w:w="739"/>
        <w:gridCol w:w="739"/>
        <w:gridCol w:w="742"/>
      </w:tblGrid>
      <w:tr w:rsidR="00AE043A" w:rsidRPr="00AE043A" w:rsidTr="00AE043A">
        <w:trPr>
          <w:trHeight w:val="300"/>
        </w:trPr>
        <w:tc>
          <w:tcPr>
            <w:tcW w:w="18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791" w:type="pct"/>
            <w:tcBorders>
              <w:top w:val="single" w:sz="4" w:space="0" w:color="auto"/>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Arial Narrow" w:hAnsi="Arial Narrow"/>
                <w:b/>
                <w:bCs/>
                <w:color w:val="000000"/>
                <w:sz w:val="14"/>
                <w:szCs w:val="14"/>
                <w:lang w:val="en-US" w:eastAsia="en-US"/>
              </w:rPr>
            </w:pPr>
            <w:r w:rsidRPr="00AE043A">
              <w:rPr>
                <w:rFonts w:ascii="Arial Narrow" w:hAnsi="Arial Narrow"/>
                <w:b/>
                <w:bCs/>
                <w:color w:val="000000"/>
                <w:sz w:val="14"/>
                <w:szCs w:val="14"/>
                <w:lang w:val="en-US" w:eastAsia="en-US"/>
              </w:rPr>
              <w:t> </w:t>
            </w:r>
          </w:p>
        </w:tc>
        <w:tc>
          <w:tcPr>
            <w:tcW w:w="304" w:type="pct"/>
            <w:tcBorders>
              <w:top w:val="single" w:sz="4" w:space="0" w:color="auto"/>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Arial Narrow" w:hAnsi="Arial Narrow"/>
                <w:b/>
                <w:bCs/>
                <w:color w:val="000000"/>
                <w:sz w:val="14"/>
                <w:szCs w:val="14"/>
                <w:lang w:val="en-US" w:eastAsia="en-US"/>
              </w:rPr>
            </w:pPr>
            <w:r w:rsidRPr="00AE043A">
              <w:rPr>
                <w:rFonts w:ascii="Arial Narrow" w:hAnsi="Arial Narrow"/>
                <w:b/>
                <w:bCs/>
                <w:color w:val="000000"/>
                <w:sz w:val="14"/>
                <w:szCs w:val="14"/>
                <w:lang w:val="en-US" w:eastAsia="en-US"/>
              </w:rPr>
              <w:t> </w:t>
            </w:r>
          </w:p>
        </w:tc>
        <w:tc>
          <w:tcPr>
            <w:tcW w:w="272" w:type="pct"/>
            <w:tcBorders>
              <w:top w:val="single" w:sz="4" w:space="0" w:color="auto"/>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Arial Narrow" w:hAnsi="Arial Narrow"/>
                <w:b/>
                <w:bCs/>
                <w:color w:val="000000"/>
                <w:sz w:val="14"/>
                <w:szCs w:val="14"/>
                <w:lang w:val="en-US" w:eastAsia="en-US"/>
              </w:rPr>
            </w:pPr>
            <w:r w:rsidRPr="00AE043A">
              <w:rPr>
                <w:rFonts w:ascii="Arial Narrow" w:hAnsi="Arial Narrow"/>
                <w:b/>
                <w:bCs/>
                <w:color w:val="000000"/>
                <w:sz w:val="14"/>
                <w:szCs w:val="14"/>
                <w:lang w:val="en-US" w:eastAsia="en-US"/>
              </w:rPr>
              <w:t> </w:t>
            </w:r>
          </w:p>
        </w:tc>
        <w:tc>
          <w:tcPr>
            <w:tcW w:w="216" w:type="pct"/>
            <w:tcBorders>
              <w:top w:val="single" w:sz="4" w:space="0" w:color="auto"/>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Arial Narrow" w:hAnsi="Arial Narrow"/>
                <w:b/>
                <w:bCs/>
                <w:color w:val="000000"/>
                <w:sz w:val="14"/>
                <w:szCs w:val="14"/>
                <w:lang w:val="en-US" w:eastAsia="en-US"/>
              </w:rPr>
            </w:pPr>
            <w:r w:rsidRPr="00AE043A">
              <w:rPr>
                <w:rFonts w:ascii="Arial Narrow" w:hAnsi="Arial Narrow"/>
                <w:b/>
                <w:bCs/>
                <w:color w:val="000000"/>
                <w:sz w:val="14"/>
                <w:szCs w:val="14"/>
                <w:lang w:val="en-US" w:eastAsia="en-US"/>
              </w:rPr>
              <w:t> </w:t>
            </w:r>
          </w:p>
        </w:tc>
        <w:tc>
          <w:tcPr>
            <w:tcW w:w="262" w:type="pct"/>
            <w:tcBorders>
              <w:top w:val="single" w:sz="4" w:space="0" w:color="auto"/>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Arial Narrow" w:hAnsi="Arial Narrow"/>
                <w:b/>
                <w:bCs/>
                <w:color w:val="000000"/>
                <w:sz w:val="14"/>
                <w:szCs w:val="14"/>
                <w:lang w:val="en-US" w:eastAsia="en-US"/>
              </w:rPr>
            </w:pPr>
            <w:r w:rsidRPr="00AE043A">
              <w:rPr>
                <w:rFonts w:ascii="Arial Narrow" w:hAnsi="Arial Narrow"/>
                <w:b/>
                <w:bCs/>
                <w:color w:val="000000"/>
                <w:sz w:val="14"/>
                <w:szCs w:val="14"/>
                <w:lang w:val="en-US" w:eastAsia="en-US"/>
              </w:rPr>
              <w:t> </w:t>
            </w:r>
          </w:p>
        </w:tc>
        <w:tc>
          <w:tcPr>
            <w:tcW w:w="242" w:type="pct"/>
            <w:tcBorders>
              <w:top w:val="single" w:sz="4" w:space="0" w:color="auto"/>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Arial Narrow" w:hAnsi="Arial Narrow"/>
                <w:b/>
                <w:bCs/>
                <w:color w:val="000000"/>
                <w:sz w:val="14"/>
                <w:szCs w:val="14"/>
                <w:lang w:val="en-US" w:eastAsia="en-US"/>
              </w:rPr>
            </w:pPr>
            <w:r w:rsidRPr="00AE043A">
              <w:rPr>
                <w:rFonts w:ascii="Arial Narrow" w:hAnsi="Arial Narrow"/>
                <w:b/>
                <w:bCs/>
                <w:color w:val="000000"/>
                <w:sz w:val="14"/>
                <w:szCs w:val="14"/>
                <w:lang w:val="en-US" w:eastAsia="en-US"/>
              </w:rPr>
              <w:t> </w:t>
            </w:r>
          </w:p>
        </w:tc>
        <w:tc>
          <w:tcPr>
            <w:tcW w:w="243" w:type="pct"/>
            <w:tcBorders>
              <w:top w:val="single" w:sz="4" w:space="0" w:color="auto"/>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Arial Narrow" w:hAnsi="Arial Narrow"/>
                <w:b/>
                <w:bCs/>
                <w:color w:val="000000"/>
                <w:sz w:val="14"/>
                <w:szCs w:val="14"/>
                <w:lang w:val="en-US" w:eastAsia="en-US"/>
              </w:rPr>
            </w:pPr>
            <w:r w:rsidRPr="00AE043A">
              <w:rPr>
                <w:rFonts w:ascii="Arial Narrow" w:hAnsi="Arial Narrow"/>
                <w:b/>
                <w:bCs/>
                <w:color w:val="000000"/>
                <w:sz w:val="14"/>
                <w:szCs w:val="14"/>
                <w:lang w:val="en-US" w:eastAsia="en-US"/>
              </w:rPr>
              <w:t> </w:t>
            </w:r>
          </w:p>
        </w:tc>
        <w:tc>
          <w:tcPr>
            <w:tcW w:w="272" w:type="pct"/>
            <w:tcBorders>
              <w:top w:val="single" w:sz="4" w:space="0" w:color="auto"/>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Arial Narrow" w:hAnsi="Arial Narrow"/>
                <w:b/>
                <w:bCs/>
                <w:color w:val="000000"/>
                <w:sz w:val="14"/>
                <w:szCs w:val="14"/>
                <w:lang w:val="en-US" w:eastAsia="en-US"/>
              </w:rPr>
            </w:pPr>
            <w:r w:rsidRPr="00AE043A">
              <w:rPr>
                <w:rFonts w:ascii="Arial Narrow" w:hAnsi="Arial Narrow"/>
                <w:b/>
                <w:bCs/>
                <w:color w:val="000000"/>
                <w:sz w:val="14"/>
                <w:szCs w:val="14"/>
                <w:lang w:val="en-US" w:eastAsia="en-US"/>
              </w:rPr>
              <w:t> </w:t>
            </w:r>
          </w:p>
        </w:tc>
        <w:tc>
          <w:tcPr>
            <w:tcW w:w="243" w:type="pct"/>
            <w:tcBorders>
              <w:top w:val="single" w:sz="4" w:space="0" w:color="auto"/>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Arial Narrow" w:hAnsi="Arial Narrow"/>
                <w:b/>
                <w:bCs/>
                <w:color w:val="000000"/>
                <w:sz w:val="14"/>
                <w:szCs w:val="14"/>
                <w:lang w:val="en-US" w:eastAsia="en-US"/>
              </w:rPr>
            </w:pPr>
            <w:r w:rsidRPr="00AE043A">
              <w:rPr>
                <w:rFonts w:ascii="Arial Narrow" w:hAnsi="Arial Narrow"/>
                <w:b/>
                <w:bCs/>
                <w:color w:val="000000"/>
                <w:sz w:val="14"/>
                <w:szCs w:val="14"/>
                <w:lang w:val="en-US" w:eastAsia="en-US"/>
              </w:rPr>
              <w:t> </w:t>
            </w:r>
          </w:p>
        </w:tc>
        <w:tc>
          <w:tcPr>
            <w:tcW w:w="260" w:type="pct"/>
            <w:tcBorders>
              <w:top w:val="single" w:sz="4" w:space="0" w:color="auto"/>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Arial Narrow" w:hAnsi="Arial Narrow"/>
                <w:b/>
                <w:bCs/>
                <w:color w:val="000000"/>
                <w:sz w:val="14"/>
                <w:szCs w:val="14"/>
                <w:lang w:val="en-US" w:eastAsia="en-US"/>
              </w:rPr>
            </w:pPr>
            <w:r w:rsidRPr="00AE043A">
              <w:rPr>
                <w:rFonts w:ascii="Arial Narrow" w:hAnsi="Arial Narrow"/>
                <w:b/>
                <w:bCs/>
                <w:color w:val="000000"/>
                <w:sz w:val="14"/>
                <w:szCs w:val="14"/>
                <w:lang w:val="en-US" w:eastAsia="en-US"/>
              </w:rPr>
              <w:t> </w:t>
            </w:r>
          </w:p>
        </w:tc>
        <w:tc>
          <w:tcPr>
            <w:tcW w:w="249" w:type="pct"/>
            <w:tcBorders>
              <w:top w:val="single" w:sz="4" w:space="0" w:color="auto"/>
              <w:left w:val="nil"/>
              <w:bottom w:val="single" w:sz="4" w:space="0" w:color="auto"/>
              <w:right w:val="single" w:sz="4" w:space="0" w:color="auto"/>
            </w:tcBorders>
            <w:shd w:val="clear" w:color="auto" w:fill="auto"/>
            <w:noWrap/>
            <w:vAlign w:val="center"/>
            <w:hideMark/>
          </w:tcPr>
          <w:p w:rsidR="00AE043A" w:rsidRPr="00AE043A" w:rsidRDefault="00AE043A" w:rsidP="00AE043A">
            <w:pPr>
              <w:jc w:val="center"/>
              <w:rPr>
                <w:rFonts w:ascii="Arial Narrow" w:hAnsi="Arial Narrow"/>
                <w:b/>
                <w:bCs/>
                <w:color w:val="000000"/>
                <w:sz w:val="14"/>
                <w:szCs w:val="14"/>
                <w:lang w:val="en-US" w:eastAsia="en-US"/>
              </w:rPr>
            </w:pPr>
            <w:r w:rsidRPr="00AE043A">
              <w:rPr>
                <w:rFonts w:ascii="Arial Narrow" w:hAnsi="Arial Narrow"/>
                <w:b/>
                <w:bCs/>
                <w:color w:val="000000"/>
                <w:sz w:val="14"/>
                <w:szCs w:val="14"/>
                <w:lang w:val="en-US" w:eastAsia="en-US"/>
              </w:rPr>
              <w:t>Total</w:t>
            </w:r>
          </w:p>
        </w:tc>
        <w:tc>
          <w:tcPr>
            <w:tcW w:w="1461" w:type="pct"/>
            <w:gridSpan w:val="6"/>
            <w:tcBorders>
              <w:top w:val="single" w:sz="4" w:space="0" w:color="auto"/>
              <w:left w:val="nil"/>
              <w:bottom w:val="single" w:sz="4" w:space="0" w:color="auto"/>
              <w:right w:val="single" w:sz="4" w:space="0" w:color="000000"/>
            </w:tcBorders>
            <w:shd w:val="clear" w:color="auto" w:fill="auto"/>
            <w:noWrap/>
            <w:vAlign w:val="center"/>
            <w:hideMark/>
          </w:tcPr>
          <w:p w:rsidR="00AE043A" w:rsidRPr="00AE043A" w:rsidRDefault="00AE043A" w:rsidP="00AE043A">
            <w:pPr>
              <w:jc w:val="center"/>
              <w:rPr>
                <w:rFonts w:ascii="Arial Narrow" w:hAnsi="Arial Narrow"/>
                <w:b/>
                <w:bCs/>
                <w:color w:val="000000"/>
                <w:sz w:val="14"/>
                <w:szCs w:val="14"/>
                <w:lang w:val="en-US" w:eastAsia="en-US"/>
              </w:rPr>
            </w:pPr>
            <w:r w:rsidRPr="00AE043A">
              <w:rPr>
                <w:rFonts w:ascii="Arial Narrow" w:hAnsi="Arial Narrow"/>
                <w:b/>
                <w:bCs/>
                <w:color w:val="000000"/>
                <w:sz w:val="14"/>
                <w:szCs w:val="14"/>
                <w:lang w:val="en-US" w:eastAsia="en-US"/>
              </w:rPr>
              <w:t>Expenditures by year</w:t>
            </w:r>
          </w:p>
        </w:tc>
      </w:tr>
      <w:tr w:rsidR="00AE043A" w:rsidRPr="00AE043A" w:rsidTr="00AE043A">
        <w:trPr>
          <w:trHeight w:val="600"/>
        </w:trPr>
        <w:tc>
          <w:tcPr>
            <w:tcW w:w="184" w:type="pct"/>
            <w:tcBorders>
              <w:top w:val="nil"/>
              <w:left w:val="single" w:sz="4" w:space="0" w:color="auto"/>
              <w:bottom w:val="single" w:sz="4" w:space="0" w:color="auto"/>
              <w:right w:val="single" w:sz="4" w:space="0" w:color="auto"/>
            </w:tcBorders>
            <w:shd w:val="clear" w:color="000000" w:fill="FFFF99"/>
            <w:vAlign w:val="center"/>
            <w:hideMark/>
          </w:tcPr>
          <w:p w:rsidR="00AE043A" w:rsidRPr="00AE043A" w:rsidRDefault="00AE043A" w:rsidP="00AE043A">
            <w:pPr>
              <w:jc w:val="center"/>
              <w:rPr>
                <w:rFonts w:ascii="Arial Narrow" w:hAnsi="Arial Narrow"/>
                <w:b/>
                <w:bCs/>
                <w:color w:val="000000"/>
                <w:sz w:val="14"/>
                <w:szCs w:val="14"/>
                <w:lang w:val="en-US" w:eastAsia="en-US"/>
              </w:rPr>
            </w:pPr>
            <w:r w:rsidRPr="00AE043A">
              <w:rPr>
                <w:rFonts w:ascii="Arial Narrow" w:hAnsi="Arial Narrow"/>
                <w:b/>
                <w:bCs/>
                <w:color w:val="000000"/>
                <w:sz w:val="14"/>
                <w:szCs w:val="14"/>
                <w:lang w:val="en-US" w:eastAsia="en-US"/>
              </w:rPr>
              <w:t>Oracle Code</w:t>
            </w:r>
          </w:p>
        </w:tc>
        <w:tc>
          <w:tcPr>
            <w:tcW w:w="791" w:type="pct"/>
            <w:tcBorders>
              <w:top w:val="nil"/>
              <w:left w:val="nil"/>
              <w:bottom w:val="single" w:sz="4" w:space="0" w:color="auto"/>
              <w:right w:val="single" w:sz="4" w:space="0" w:color="auto"/>
            </w:tcBorders>
            <w:shd w:val="clear" w:color="000000" w:fill="FFFF99"/>
            <w:vAlign w:val="center"/>
            <w:hideMark/>
          </w:tcPr>
          <w:p w:rsidR="00AE043A" w:rsidRPr="00AE043A" w:rsidRDefault="00AE043A" w:rsidP="00AE043A">
            <w:pPr>
              <w:jc w:val="center"/>
              <w:rPr>
                <w:rFonts w:ascii="Arial Narrow" w:hAnsi="Arial Narrow"/>
                <w:b/>
                <w:bCs/>
                <w:color w:val="000000"/>
                <w:sz w:val="14"/>
                <w:szCs w:val="14"/>
                <w:lang w:val="en-US" w:eastAsia="en-US"/>
              </w:rPr>
            </w:pPr>
            <w:r w:rsidRPr="00AE043A">
              <w:rPr>
                <w:rFonts w:ascii="Arial Narrow" w:hAnsi="Arial Narrow"/>
                <w:b/>
                <w:bCs/>
                <w:color w:val="000000"/>
                <w:sz w:val="14"/>
                <w:szCs w:val="14"/>
                <w:lang w:val="en-US" w:eastAsia="en-US"/>
              </w:rPr>
              <w:t xml:space="preserve">Description </w:t>
            </w:r>
          </w:p>
        </w:tc>
        <w:tc>
          <w:tcPr>
            <w:tcW w:w="304" w:type="pct"/>
            <w:tcBorders>
              <w:top w:val="nil"/>
              <w:left w:val="nil"/>
              <w:bottom w:val="single" w:sz="4" w:space="0" w:color="auto"/>
              <w:right w:val="single" w:sz="4" w:space="0" w:color="auto"/>
            </w:tcBorders>
            <w:shd w:val="clear" w:color="000000" w:fill="FFFF99"/>
            <w:vAlign w:val="center"/>
            <w:hideMark/>
          </w:tcPr>
          <w:p w:rsidR="00AE043A" w:rsidRPr="00AE043A" w:rsidRDefault="00AE043A" w:rsidP="00AE043A">
            <w:pPr>
              <w:jc w:val="center"/>
              <w:rPr>
                <w:rFonts w:ascii="Arial Narrow" w:hAnsi="Arial Narrow"/>
                <w:b/>
                <w:bCs/>
                <w:color w:val="000000"/>
                <w:sz w:val="14"/>
                <w:szCs w:val="14"/>
                <w:lang w:val="en-US" w:eastAsia="en-US"/>
              </w:rPr>
            </w:pPr>
            <w:r w:rsidRPr="00AE043A">
              <w:rPr>
                <w:rFonts w:ascii="Arial Narrow" w:hAnsi="Arial Narrow"/>
                <w:b/>
                <w:bCs/>
                <w:color w:val="000000"/>
                <w:sz w:val="14"/>
                <w:szCs w:val="14"/>
                <w:lang w:val="en-US" w:eastAsia="en-US"/>
              </w:rPr>
              <w:t>Unit</w:t>
            </w:r>
          </w:p>
        </w:tc>
        <w:tc>
          <w:tcPr>
            <w:tcW w:w="272" w:type="pct"/>
            <w:tcBorders>
              <w:top w:val="nil"/>
              <w:left w:val="nil"/>
              <w:bottom w:val="single" w:sz="4" w:space="0" w:color="auto"/>
              <w:right w:val="single" w:sz="4" w:space="0" w:color="auto"/>
            </w:tcBorders>
            <w:shd w:val="clear" w:color="000000" w:fill="FFFF99"/>
            <w:vAlign w:val="center"/>
            <w:hideMark/>
          </w:tcPr>
          <w:p w:rsidR="00AE043A" w:rsidRPr="00AE043A" w:rsidRDefault="00AE043A" w:rsidP="00AE043A">
            <w:pPr>
              <w:jc w:val="center"/>
              <w:rPr>
                <w:rFonts w:ascii="Arial Narrow" w:hAnsi="Arial Narrow"/>
                <w:b/>
                <w:bCs/>
                <w:color w:val="000000"/>
                <w:sz w:val="14"/>
                <w:szCs w:val="14"/>
                <w:lang w:val="en-US" w:eastAsia="en-US"/>
              </w:rPr>
            </w:pPr>
            <w:r w:rsidRPr="00AE043A">
              <w:rPr>
                <w:rFonts w:ascii="Arial Narrow" w:hAnsi="Arial Narrow"/>
                <w:b/>
                <w:bCs/>
                <w:color w:val="000000"/>
                <w:sz w:val="14"/>
                <w:szCs w:val="14"/>
                <w:lang w:val="en-US" w:eastAsia="en-US"/>
              </w:rPr>
              <w:t>No. of units</w:t>
            </w:r>
          </w:p>
        </w:tc>
        <w:tc>
          <w:tcPr>
            <w:tcW w:w="216" w:type="pct"/>
            <w:tcBorders>
              <w:top w:val="nil"/>
              <w:left w:val="nil"/>
              <w:bottom w:val="single" w:sz="4" w:space="0" w:color="auto"/>
              <w:right w:val="single" w:sz="4" w:space="0" w:color="auto"/>
            </w:tcBorders>
            <w:shd w:val="clear" w:color="000000" w:fill="FFFF99"/>
            <w:vAlign w:val="center"/>
            <w:hideMark/>
          </w:tcPr>
          <w:p w:rsidR="00AE043A" w:rsidRPr="00AE043A" w:rsidRDefault="00AE043A" w:rsidP="00AE043A">
            <w:pPr>
              <w:jc w:val="right"/>
              <w:rPr>
                <w:rFonts w:ascii="Arial Narrow" w:hAnsi="Arial Narrow"/>
                <w:b/>
                <w:bCs/>
                <w:color w:val="000000"/>
                <w:sz w:val="14"/>
                <w:szCs w:val="14"/>
                <w:lang w:val="en-US" w:eastAsia="en-US"/>
              </w:rPr>
            </w:pPr>
            <w:r w:rsidRPr="00AE043A">
              <w:rPr>
                <w:rFonts w:ascii="Arial Narrow" w:hAnsi="Arial Narrow"/>
                <w:b/>
                <w:bCs/>
                <w:color w:val="000000"/>
                <w:sz w:val="14"/>
                <w:szCs w:val="14"/>
                <w:lang w:val="en-US" w:eastAsia="en-US"/>
              </w:rPr>
              <w:t>Unit cost</w:t>
            </w:r>
          </w:p>
        </w:tc>
        <w:tc>
          <w:tcPr>
            <w:tcW w:w="262" w:type="pct"/>
            <w:tcBorders>
              <w:top w:val="nil"/>
              <w:left w:val="nil"/>
              <w:bottom w:val="single" w:sz="4" w:space="0" w:color="auto"/>
              <w:right w:val="single" w:sz="4" w:space="0" w:color="auto"/>
            </w:tcBorders>
            <w:shd w:val="clear" w:color="000000" w:fill="FFFF99"/>
            <w:vAlign w:val="center"/>
            <w:hideMark/>
          </w:tcPr>
          <w:p w:rsidR="00AE043A" w:rsidRPr="00AE043A" w:rsidRDefault="00AE043A" w:rsidP="00AE043A">
            <w:pPr>
              <w:jc w:val="center"/>
              <w:rPr>
                <w:rFonts w:ascii="Arial Narrow" w:hAnsi="Arial Narrow"/>
                <w:b/>
                <w:bCs/>
                <w:color w:val="000000"/>
                <w:sz w:val="14"/>
                <w:szCs w:val="14"/>
                <w:lang w:val="en-US" w:eastAsia="en-US"/>
              </w:rPr>
            </w:pPr>
            <w:r w:rsidRPr="00AE043A">
              <w:rPr>
                <w:rFonts w:ascii="Arial Narrow" w:hAnsi="Arial Narrow"/>
                <w:b/>
                <w:bCs/>
                <w:color w:val="000000"/>
                <w:sz w:val="14"/>
                <w:szCs w:val="14"/>
                <w:lang w:val="en-US" w:eastAsia="en-US"/>
              </w:rPr>
              <w:t>Outcome 1</w:t>
            </w:r>
          </w:p>
        </w:tc>
        <w:tc>
          <w:tcPr>
            <w:tcW w:w="242" w:type="pct"/>
            <w:tcBorders>
              <w:top w:val="nil"/>
              <w:left w:val="nil"/>
              <w:bottom w:val="single" w:sz="4" w:space="0" w:color="auto"/>
              <w:right w:val="single" w:sz="4" w:space="0" w:color="auto"/>
            </w:tcBorders>
            <w:shd w:val="clear" w:color="000000" w:fill="CCFFCC"/>
            <w:vAlign w:val="center"/>
            <w:hideMark/>
          </w:tcPr>
          <w:p w:rsidR="00AE043A" w:rsidRPr="00AE043A" w:rsidRDefault="00AE043A" w:rsidP="00AE043A">
            <w:pPr>
              <w:jc w:val="center"/>
              <w:rPr>
                <w:rFonts w:ascii="Arial Narrow" w:hAnsi="Arial Narrow"/>
                <w:b/>
                <w:bCs/>
                <w:color w:val="000000"/>
                <w:sz w:val="14"/>
                <w:szCs w:val="14"/>
                <w:lang w:val="en-US" w:eastAsia="en-US"/>
              </w:rPr>
            </w:pPr>
            <w:r w:rsidRPr="00AE043A">
              <w:rPr>
                <w:rFonts w:ascii="Arial Narrow" w:hAnsi="Arial Narrow"/>
                <w:b/>
                <w:bCs/>
                <w:color w:val="000000"/>
                <w:sz w:val="14"/>
                <w:szCs w:val="14"/>
                <w:lang w:val="en-US" w:eastAsia="en-US"/>
              </w:rPr>
              <w:t>Outcome 2</w:t>
            </w:r>
          </w:p>
        </w:tc>
        <w:tc>
          <w:tcPr>
            <w:tcW w:w="243" w:type="pct"/>
            <w:tcBorders>
              <w:top w:val="nil"/>
              <w:left w:val="nil"/>
              <w:bottom w:val="single" w:sz="4" w:space="0" w:color="auto"/>
              <w:right w:val="single" w:sz="4" w:space="0" w:color="auto"/>
            </w:tcBorders>
            <w:shd w:val="clear" w:color="000000" w:fill="99CCFF"/>
            <w:vAlign w:val="center"/>
            <w:hideMark/>
          </w:tcPr>
          <w:p w:rsidR="00AE043A" w:rsidRPr="00AE043A" w:rsidRDefault="00AE043A" w:rsidP="00AE043A">
            <w:pPr>
              <w:jc w:val="center"/>
              <w:rPr>
                <w:rFonts w:ascii="Arial Narrow" w:hAnsi="Arial Narrow"/>
                <w:b/>
                <w:bCs/>
                <w:color w:val="000000"/>
                <w:sz w:val="14"/>
                <w:szCs w:val="14"/>
                <w:lang w:val="en-US" w:eastAsia="en-US"/>
              </w:rPr>
            </w:pPr>
            <w:r w:rsidRPr="00AE043A">
              <w:rPr>
                <w:rFonts w:ascii="Arial Narrow" w:hAnsi="Arial Narrow"/>
                <w:b/>
                <w:bCs/>
                <w:color w:val="000000"/>
                <w:sz w:val="14"/>
                <w:szCs w:val="14"/>
                <w:lang w:val="en-US" w:eastAsia="en-US"/>
              </w:rPr>
              <w:t>Outcome 3</w:t>
            </w:r>
          </w:p>
        </w:tc>
        <w:tc>
          <w:tcPr>
            <w:tcW w:w="272" w:type="pct"/>
            <w:tcBorders>
              <w:top w:val="nil"/>
              <w:left w:val="nil"/>
              <w:bottom w:val="single" w:sz="4" w:space="0" w:color="auto"/>
              <w:right w:val="single" w:sz="4" w:space="0" w:color="auto"/>
            </w:tcBorders>
            <w:shd w:val="clear" w:color="000000" w:fill="FF99CC"/>
            <w:vAlign w:val="center"/>
            <w:hideMark/>
          </w:tcPr>
          <w:p w:rsidR="00AE043A" w:rsidRPr="00AE043A" w:rsidRDefault="00AE043A" w:rsidP="00AE043A">
            <w:pPr>
              <w:jc w:val="center"/>
              <w:rPr>
                <w:rFonts w:ascii="Arial Narrow" w:hAnsi="Arial Narrow"/>
                <w:b/>
                <w:bCs/>
                <w:color w:val="000000"/>
                <w:sz w:val="14"/>
                <w:szCs w:val="14"/>
                <w:lang w:val="en-US" w:eastAsia="en-US"/>
              </w:rPr>
            </w:pPr>
            <w:r w:rsidRPr="00AE043A">
              <w:rPr>
                <w:rFonts w:ascii="Arial Narrow" w:hAnsi="Arial Narrow"/>
                <w:b/>
                <w:bCs/>
                <w:color w:val="000000"/>
                <w:sz w:val="14"/>
                <w:szCs w:val="14"/>
                <w:lang w:val="en-US" w:eastAsia="en-US"/>
              </w:rPr>
              <w:t>Outcome 4</w:t>
            </w:r>
          </w:p>
        </w:tc>
        <w:tc>
          <w:tcPr>
            <w:tcW w:w="243" w:type="pct"/>
            <w:tcBorders>
              <w:top w:val="nil"/>
              <w:left w:val="nil"/>
              <w:bottom w:val="single" w:sz="4" w:space="0" w:color="auto"/>
              <w:right w:val="single" w:sz="4" w:space="0" w:color="auto"/>
            </w:tcBorders>
            <w:shd w:val="clear" w:color="000000" w:fill="FF9900"/>
            <w:vAlign w:val="center"/>
            <w:hideMark/>
          </w:tcPr>
          <w:p w:rsidR="00AE043A" w:rsidRPr="00AE043A" w:rsidRDefault="00AE043A" w:rsidP="00AE043A">
            <w:pPr>
              <w:jc w:val="center"/>
              <w:rPr>
                <w:rFonts w:ascii="Arial Narrow" w:hAnsi="Arial Narrow"/>
                <w:b/>
                <w:bCs/>
                <w:color w:val="000000"/>
                <w:sz w:val="14"/>
                <w:szCs w:val="14"/>
                <w:lang w:val="en-US" w:eastAsia="en-US"/>
              </w:rPr>
            </w:pPr>
            <w:r w:rsidRPr="00AE043A">
              <w:rPr>
                <w:rFonts w:ascii="Arial Narrow" w:hAnsi="Arial Narrow"/>
                <w:b/>
                <w:bCs/>
                <w:color w:val="000000"/>
                <w:sz w:val="14"/>
                <w:szCs w:val="14"/>
                <w:lang w:val="en-US" w:eastAsia="en-US"/>
              </w:rPr>
              <w:t>Outcome 5</w:t>
            </w:r>
          </w:p>
        </w:tc>
        <w:tc>
          <w:tcPr>
            <w:tcW w:w="260" w:type="pct"/>
            <w:tcBorders>
              <w:top w:val="nil"/>
              <w:left w:val="nil"/>
              <w:bottom w:val="single" w:sz="4" w:space="0" w:color="auto"/>
              <w:right w:val="single" w:sz="4" w:space="0" w:color="auto"/>
            </w:tcBorders>
            <w:shd w:val="clear" w:color="000000" w:fill="FFFF99"/>
            <w:vAlign w:val="center"/>
            <w:hideMark/>
          </w:tcPr>
          <w:p w:rsidR="00AE043A" w:rsidRPr="00AE043A" w:rsidRDefault="00AE043A" w:rsidP="00AE043A">
            <w:pPr>
              <w:jc w:val="center"/>
              <w:rPr>
                <w:rFonts w:ascii="Arial Narrow" w:hAnsi="Arial Narrow"/>
                <w:b/>
                <w:bCs/>
                <w:color w:val="000000"/>
                <w:sz w:val="14"/>
                <w:szCs w:val="14"/>
                <w:lang w:val="en-US" w:eastAsia="en-US"/>
              </w:rPr>
            </w:pPr>
            <w:r w:rsidRPr="00AE043A">
              <w:rPr>
                <w:rFonts w:ascii="Arial Narrow" w:hAnsi="Arial Narrow"/>
                <w:b/>
                <w:bCs/>
                <w:color w:val="000000"/>
                <w:sz w:val="14"/>
                <w:szCs w:val="14"/>
                <w:lang w:val="en-US" w:eastAsia="en-US"/>
              </w:rPr>
              <w:t>PM</w:t>
            </w:r>
          </w:p>
        </w:tc>
        <w:tc>
          <w:tcPr>
            <w:tcW w:w="249" w:type="pct"/>
            <w:tcBorders>
              <w:top w:val="nil"/>
              <w:left w:val="nil"/>
              <w:bottom w:val="single" w:sz="4" w:space="0" w:color="auto"/>
              <w:right w:val="single" w:sz="4" w:space="0" w:color="auto"/>
            </w:tcBorders>
            <w:shd w:val="clear" w:color="000000" w:fill="FFFF99"/>
            <w:vAlign w:val="center"/>
            <w:hideMark/>
          </w:tcPr>
          <w:p w:rsidR="00AE043A" w:rsidRPr="00AE043A" w:rsidRDefault="00AE043A" w:rsidP="00AE043A">
            <w:pPr>
              <w:jc w:val="center"/>
              <w:rPr>
                <w:rFonts w:ascii="Arial Narrow" w:hAnsi="Arial Narrow"/>
                <w:b/>
                <w:bCs/>
                <w:color w:val="000000"/>
                <w:sz w:val="14"/>
                <w:szCs w:val="14"/>
                <w:lang w:val="en-US" w:eastAsia="en-US"/>
              </w:rPr>
            </w:pPr>
            <w:r w:rsidRPr="00AE043A">
              <w:rPr>
                <w:rFonts w:ascii="Arial Narrow" w:hAnsi="Arial Narrow"/>
                <w:b/>
                <w:bCs/>
                <w:color w:val="000000"/>
                <w:sz w:val="14"/>
                <w:szCs w:val="14"/>
                <w:lang w:val="en-US" w:eastAsia="en-US"/>
              </w:rPr>
              <w:t>GEF</w:t>
            </w:r>
          </w:p>
        </w:tc>
        <w:tc>
          <w:tcPr>
            <w:tcW w:w="216" w:type="pct"/>
            <w:tcBorders>
              <w:top w:val="nil"/>
              <w:left w:val="nil"/>
              <w:bottom w:val="single" w:sz="4" w:space="0" w:color="auto"/>
              <w:right w:val="single" w:sz="4" w:space="0" w:color="auto"/>
            </w:tcBorders>
            <w:shd w:val="clear" w:color="000000" w:fill="FFFF99"/>
            <w:noWrap/>
            <w:vAlign w:val="center"/>
            <w:hideMark/>
          </w:tcPr>
          <w:p w:rsidR="00AE043A" w:rsidRPr="00AE043A" w:rsidRDefault="00AE043A" w:rsidP="00AE043A">
            <w:pPr>
              <w:jc w:val="right"/>
              <w:rPr>
                <w:rFonts w:ascii="Arial Narrow" w:hAnsi="Arial Narrow"/>
                <w:b/>
                <w:bCs/>
                <w:color w:val="000000"/>
                <w:sz w:val="14"/>
                <w:szCs w:val="14"/>
                <w:lang w:val="en-US" w:eastAsia="en-US"/>
              </w:rPr>
            </w:pPr>
            <w:r w:rsidRPr="00AE043A">
              <w:rPr>
                <w:rFonts w:ascii="Arial Narrow" w:hAnsi="Arial Narrow"/>
                <w:b/>
                <w:bCs/>
                <w:color w:val="000000"/>
                <w:sz w:val="14"/>
                <w:szCs w:val="14"/>
                <w:lang w:val="en-US" w:eastAsia="en-US"/>
              </w:rPr>
              <w:t>Year 1</w:t>
            </w:r>
          </w:p>
        </w:tc>
        <w:tc>
          <w:tcPr>
            <w:tcW w:w="249" w:type="pct"/>
            <w:tcBorders>
              <w:top w:val="nil"/>
              <w:left w:val="nil"/>
              <w:bottom w:val="single" w:sz="4" w:space="0" w:color="auto"/>
              <w:right w:val="single" w:sz="4" w:space="0" w:color="auto"/>
            </w:tcBorders>
            <w:shd w:val="clear" w:color="000000" w:fill="FFFF99"/>
            <w:noWrap/>
            <w:vAlign w:val="center"/>
            <w:hideMark/>
          </w:tcPr>
          <w:p w:rsidR="00AE043A" w:rsidRPr="00AE043A" w:rsidRDefault="00AE043A" w:rsidP="00AE043A">
            <w:pPr>
              <w:jc w:val="right"/>
              <w:rPr>
                <w:rFonts w:ascii="Arial Narrow" w:hAnsi="Arial Narrow"/>
                <w:b/>
                <w:bCs/>
                <w:color w:val="000000"/>
                <w:sz w:val="14"/>
                <w:szCs w:val="14"/>
                <w:lang w:val="en-US" w:eastAsia="en-US"/>
              </w:rPr>
            </w:pPr>
            <w:r w:rsidRPr="00AE043A">
              <w:rPr>
                <w:rFonts w:ascii="Arial Narrow" w:hAnsi="Arial Narrow"/>
                <w:b/>
                <w:bCs/>
                <w:color w:val="000000"/>
                <w:sz w:val="14"/>
                <w:szCs w:val="14"/>
                <w:lang w:val="en-US" w:eastAsia="en-US"/>
              </w:rPr>
              <w:t>Year 2</w:t>
            </w:r>
          </w:p>
        </w:tc>
        <w:tc>
          <w:tcPr>
            <w:tcW w:w="249" w:type="pct"/>
            <w:tcBorders>
              <w:top w:val="nil"/>
              <w:left w:val="nil"/>
              <w:bottom w:val="single" w:sz="4" w:space="0" w:color="auto"/>
              <w:right w:val="single" w:sz="4" w:space="0" w:color="auto"/>
            </w:tcBorders>
            <w:shd w:val="clear" w:color="000000" w:fill="FFFF99"/>
            <w:noWrap/>
            <w:vAlign w:val="center"/>
            <w:hideMark/>
          </w:tcPr>
          <w:p w:rsidR="00AE043A" w:rsidRPr="00AE043A" w:rsidRDefault="00AE043A" w:rsidP="00AE043A">
            <w:pPr>
              <w:jc w:val="right"/>
              <w:rPr>
                <w:rFonts w:ascii="Arial Narrow" w:hAnsi="Arial Narrow"/>
                <w:b/>
                <w:bCs/>
                <w:color w:val="000000"/>
                <w:sz w:val="14"/>
                <w:szCs w:val="14"/>
                <w:lang w:val="en-US" w:eastAsia="en-US"/>
              </w:rPr>
            </w:pPr>
            <w:r w:rsidRPr="00AE043A">
              <w:rPr>
                <w:rFonts w:ascii="Arial Narrow" w:hAnsi="Arial Narrow"/>
                <w:b/>
                <w:bCs/>
                <w:color w:val="000000"/>
                <w:sz w:val="14"/>
                <w:szCs w:val="14"/>
                <w:lang w:val="en-US" w:eastAsia="en-US"/>
              </w:rPr>
              <w:t>Year 3</w:t>
            </w:r>
          </w:p>
        </w:tc>
        <w:tc>
          <w:tcPr>
            <w:tcW w:w="249" w:type="pct"/>
            <w:tcBorders>
              <w:top w:val="nil"/>
              <w:left w:val="nil"/>
              <w:bottom w:val="single" w:sz="4" w:space="0" w:color="auto"/>
              <w:right w:val="single" w:sz="4" w:space="0" w:color="auto"/>
            </w:tcBorders>
            <w:shd w:val="clear" w:color="000000" w:fill="FFFF99"/>
            <w:noWrap/>
            <w:vAlign w:val="center"/>
            <w:hideMark/>
          </w:tcPr>
          <w:p w:rsidR="00AE043A" w:rsidRPr="00AE043A" w:rsidRDefault="00AE043A" w:rsidP="00AE043A">
            <w:pPr>
              <w:jc w:val="right"/>
              <w:rPr>
                <w:rFonts w:ascii="Arial Narrow" w:hAnsi="Arial Narrow"/>
                <w:b/>
                <w:bCs/>
                <w:color w:val="000000"/>
                <w:sz w:val="14"/>
                <w:szCs w:val="14"/>
                <w:lang w:val="en-US" w:eastAsia="en-US"/>
              </w:rPr>
            </w:pPr>
            <w:r w:rsidRPr="00AE043A">
              <w:rPr>
                <w:rFonts w:ascii="Arial Narrow" w:hAnsi="Arial Narrow"/>
                <w:b/>
                <w:bCs/>
                <w:color w:val="000000"/>
                <w:sz w:val="14"/>
                <w:szCs w:val="14"/>
                <w:lang w:val="en-US" w:eastAsia="en-US"/>
              </w:rPr>
              <w:t>Year4</w:t>
            </w:r>
          </w:p>
        </w:tc>
        <w:tc>
          <w:tcPr>
            <w:tcW w:w="249" w:type="pct"/>
            <w:tcBorders>
              <w:top w:val="nil"/>
              <w:left w:val="nil"/>
              <w:bottom w:val="single" w:sz="4" w:space="0" w:color="auto"/>
              <w:right w:val="single" w:sz="4" w:space="0" w:color="auto"/>
            </w:tcBorders>
            <w:shd w:val="clear" w:color="000000" w:fill="FFFF99"/>
            <w:noWrap/>
            <w:vAlign w:val="center"/>
            <w:hideMark/>
          </w:tcPr>
          <w:p w:rsidR="00AE043A" w:rsidRPr="00AE043A" w:rsidRDefault="00AE043A" w:rsidP="00AE043A">
            <w:pPr>
              <w:jc w:val="right"/>
              <w:rPr>
                <w:rFonts w:ascii="Arial Narrow" w:hAnsi="Arial Narrow"/>
                <w:b/>
                <w:bCs/>
                <w:color w:val="000000"/>
                <w:sz w:val="14"/>
                <w:szCs w:val="14"/>
                <w:lang w:val="en-US" w:eastAsia="en-US"/>
              </w:rPr>
            </w:pPr>
            <w:r w:rsidRPr="00AE043A">
              <w:rPr>
                <w:rFonts w:ascii="Arial Narrow" w:hAnsi="Arial Narrow"/>
                <w:b/>
                <w:bCs/>
                <w:color w:val="000000"/>
                <w:sz w:val="14"/>
                <w:szCs w:val="14"/>
                <w:lang w:val="en-US" w:eastAsia="en-US"/>
              </w:rPr>
              <w:t>Year 5</w:t>
            </w:r>
          </w:p>
        </w:tc>
        <w:tc>
          <w:tcPr>
            <w:tcW w:w="250" w:type="pct"/>
            <w:tcBorders>
              <w:top w:val="nil"/>
              <w:left w:val="nil"/>
              <w:bottom w:val="single" w:sz="4" w:space="0" w:color="auto"/>
              <w:right w:val="single" w:sz="4" w:space="0" w:color="auto"/>
            </w:tcBorders>
            <w:shd w:val="clear" w:color="000000" w:fill="FFFF99"/>
            <w:noWrap/>
            <w:vAlign w:val="center"/>
            <w:hideMark/>
          </w:tcPr>
          <w:p w:rsidR="00AE043A" w:rsidRPr="00AE043A" w:rsidRDefault="00AE043A" w:rsidP="00AE043A">
            <w:pPr>
              <w:jc w:val="right"/>
              <w:rPr>
                <w:rFonts w:ascii="Arial Narrow" w:hAnsi="Arial Narrow"/>
                <w:b/>
                <w:bCs/>
                <w:color w:val="000000"/>
                <w:sz w:val="14"/>
                <w:szCs w:val="14"/>
                <w:lang w:val="en-US" w:eastAsia="en-US"/>
              </w:rPr>
            </w:pPr>
            <w:r w:rsidRPr="00AE043A">
              <w:rPr>
                <w:rFonts w:ascii="Arial Narrow" w:hAnsi="Arial Narrow"/>
                <w:b/>
                <w:bCs/>
                <w:color w:val="000000"/>
                <w:sz w:val="14"/>
                <w:szCs w:val="14"/>
                <w:lang w:val="en-US" w:eastAsia="en-US"/>
              </w:rPr>
              <w:t>Total</w:t>
            </w:r>
          </w:p>
        </w:tc>
      </w:tr>
      <w:tr w:rsidR="00AE043A" w:rsidRPr="00AE043A" w:rsidTr="00AE043A">
        <w:trPr>
          <w:trHeight w:val="450"/>
        </w:trPr>
        <w:tc>
          <w:tcPr>
            <w:tcW w:w="184" w:type="pct"/>
            <w:tcBorders>
              <w:top w:val="nil"/>
              <w:left w:val="single" w:sz="4" w:space="0" w:color="auto"/>
              <w:bottom w:val="single" w:sz="4" w:space="0" w:color="auto"/>
              <w:right w:val="single" w:sz="4" w:space="0" w:color="auto"/>
            </w:tcBorders>
            <w:shd w:val="clear" w:color="auto" w:fill="auto"/>
            <w:noWrap/>
            <w:vAlign w:val="center"/>
            <w:hideMark/>
          </w:tcPr>
          <w:p w:rsidR="00AE043A" w:rsidRPr="00AE043A" w:rsidRDefault="00AE043A" w:rsidP="00AE043A">
            <w:pPr>
              <w:jc w:val="center"/>
              <w:rPr>
                <w:rFonts w:ascii="Calibri" w:hAnsi="Calibri"/>
                <w:b/>
                <w:bCs/>
                <w:color w:val="000000"/>
                <w:sz w:val="14"/>
                <w:szCs w:val="14"/>
                <w:lang w:val="en-US" w:eastAsia="en-US"/>
              </w:rPr>
            </w:pPr>
            <w:r w:rsidRPr="00AE043A">
              <w:rPr>
                <w:rFonts w:ascii="Calibri" w:hAnsi="Calibri"/>
                <w:b/>
                <w:bCs/>
                <w:color w:val="000000"/>
                <w:sz w:val="14"/>
                <w:szCs w:val="14"/>
                <w:lang w:val="en-US" w:eastAsia="en-US"/>
              </w:rPr>
              <w:t> </w:t>
            </w:r>
          </w:p>
        </w:tc>
        <w:tc>
          <w:tcPr>
            <w:tcW w:w="791"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rPr>
                <w:rFonts w:ascii="Calibri" w:hAnsi="Calibri"/>
                <w:b/>
                <w:bCs/>
                <w:color w:val="000000"/>
                <w:sz w:val="14"/>
                <w:szCs w:val="14"/>
                <w:lang w:val="en-US" w:eastAsia="en-US"/>
              </w:rPr>
            </w:pPr>
            <w:r w:rsidRPr="00AE043A">
              <w:rPr>
                <w:rFonts w:ascii="Calibri" w:hAnsi="Calibri"/>
                <w:b/>
                <w:bCs/>
                <w:color w:val="000000"/>
                <w:sz w:val="14"/>
                <w:szCs w:val="14"/>
                <w:lang w:val="en-US" w:eastAsia="en-US"/>
              </w:rPr>
              <w:t>Expenditure item</w:t>
            </w:r>
          </w:p>
        </w:tc>
        <w:tc>
          <w:tcPr>
            <w:tcW w:w="304"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rPr>
                <w:rFonts w:ascii="Calibri" w:hAnsi="Calibri"/>
                <w:b/>
                <w:bCs/>
                <w:color w:val="000000"/>
                <w:sz w:val="14"/>
                <w:szCs w:val="14"/>
                <w:lang w:val="en-US" w:eastAsia="en-US"/>
              </w:rPr>
            </w:pPr>
            <w:r w:rsidRPr="00AE043A">
              <w:rPr>
                <w:rFonts w:ascii="Calibri" w:hAnsi="Calibri"/>
                <w:b/>
                <w:bCs/>
                <w:color w:val="000000"/>
                <w:sz w:val="14"/>
                <w:szCs w:val="14"/>
                <w:lang w:val="en-US" w:eastAsia="en-US"/>
              </w:rPr>
              <w:t>Units</w:t>
            </w:r>
          </w:p>
        </w:tc>
        <w:tc>
          <w:tcPr>
            <w:tcW w:w="272"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rPr>
                <w:rFonts w:ascii="Calibri" w:hAnsi="Calibri"/>
                <w:b/>
                <w:bCs/>
                <w:color w:val="000000"/>
                <w:sz w:val="14"/>
                <w:szCs w:val="14"/>
                <w:lang w:val="en-US" w:eastAsia="en-US"/>
              </w:rPr>
            </w:pPr>
            <w:r w:rsidRPr="00AE043A">
              <w:rPr>
                <w:rFonts w:ascii="Calibri" w:hAnsi="Calibri"/>
                <w:b/>
                <w:bCs/>
                <w:color w:val="000000"/>
                <w:sz w:val="14"/>
                <w:szCs w:val="14"/>
                <w:lang w:val="en-US" w:eastAsia="en-US"/>
              </w:rPr>
              <w:t>No Units</w:t>
            </w:r>
          </w:p>
        </w:tc>
        <w:tc>
          <w:tcPr>
            <w:tcW w:w="216"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jc w:val="right"/>
              <w:rPr>
                <w:rFonts w:ascii="Calibri" w:hAnsi="Calibri"/>
                <w:b/>
                <w:bCs/>
                <w:color w:val="000000"/>
                <w:sz w:val="14"/>
                <w:szCs w:val="14"/>
                <w:lang w:val="en-US" w:eastAsia="en-US"/>
              </w:rPr>
            </w:pPr>
            <w:r w:rsidRPr="00AE043A">
              <w:rPr>
                <w:rFonts w:ascii="Calibri" w:hAnsi="Calibri"/>
                <w:b/>
                <w:bCs/>
                <w:color w:val="000000"/>
                <w:sz w:val="14"/>
                <w:szCs w:val="14"/>
                <w:lang w:val="en-US" w:eastAsia="en-US"/>
              </w:rPr>
              <w:t>Unit cost (USD)</w:t>
            </w:r>
          </w:p>
        </w:tc>
        <w:tc>
          <w:tcPr>
            <w:tcW w:w="26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b/>
                <w:bCs/>
                <w:color w:val="000000"/>
                <w:sz w:val="14"/>
                <w:szCs w:val="14"/>
                <w:lang w:val="en-US" w:eastAsia="en-US"/>
              </w:rPr>
            </w:pPr>
            <w:r w:rsidRPr="00AE043A">
              <w:rPr>
                <w:rFonts w:ascii="Calibri" w:hAnsi="Calibri"/>
                <w:b/>
                <w:bCs/>
                <w:color w:val="000000"/>
                <w:sz w:val="14"/>
                <w:szCs w:val="14"/>
                <w:lang w:val="en-US" w:eastAsia="en-US"/>
              </w:rPr>
              <w:t> </w:t>
            </w:r>
          </w:p>
        </w:tc>
        <w:tc>
          <w:tcPr>
            <w:tcW w:w="24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b/>
                <w:bCs/>
                <w:color w:val="000000"/>
                <w:sz w:val="14"/>
                <w:szCs w:val="14"/>
                <w:lang w:val="en-US" w:eastAsia="en-US"/>
              </w:rPr>
            </w:pPr>
            <w:r w:rsidRPr="00AE043A">
              <w:rPr>
                <w:rFonts w:ascii="Calibri" w:hAnsi="Calibri"/>
                <w:b/>
                <w:bCs/>
                <w:color w:val="000000"/>
                <w:sz w:val="14"/>
                <w:szCs w:val="14"/>
                <w:lang w:val="en-US" w:eastAsia="en-US"/>
              </w:rPr>
              <w:t> </w:t>
            </w:r>
          </w:p>
        </w:tc>
        <w:tc>
          <w:tcPr>
            <w:tcW w:w="243"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b/>
                <w:bCs/>
                <w:color w:val="000000"/>
                <w:sz w:val="14"/>
                <w:szCs w:val="14"/>
                <w:lang w:val="en-US" w:eastAsia="en-US"/>
              </w:rPr>
            </w:pPr>
            <w:r w:rsidRPr="00AE043A">
              <w:rPr>
                <w:rFonts w:ascii="Calibri" w:hAnsi="Calibri"/>
                <w:b/>
                <w:bCs/>
                <w:color w:val="000000"/>
                <w:sz w:val="14"/>
                <w:szCs w:val="14"/>
                <w:lang w:val="en-US" w:eastAsia="en-US"/>
              </w:rPr>
              <w:t> </w:t>
            </w:r>
          </w:p>
        </w:tc>
        <w:tc>
          <w:tcPr>
            <w:tcW w:w="27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b/>
                <w:bCs/>
                <w:color w:val="000000"/>
                <w:sz w:val="14"/>
                <w:szCs w:val="14"/>
                <w:lang w:val="en-US" w:eastAsia="en-US"/>
              </w:rPr>
            </w:pPr>
            <w:r w:rsidRPr="00AE043A">
              <w:rPr>
                <w:rFonts w:ascii="Calibri" w:hAnsi="Calibri"/>
                <w:b/>
                <w:bCs/>
                <w:color w:val="000000"/>
                <w:sz w:val="14"/>
                <w:szCs w:val="14"/>
                <w:lang w:val="en-US" w:eastAsia="en-US"/>
              </w:rPr>
              <w:t> </w:t>
            </w:r>
          </w:p>
        </w:tc>
        <w:tc>
          <w:tcPr>
            <w:tcW w:w="243"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b/>
                <w:bCs/>
                <w:color w:val="000000"/>
                <w:sz w:val="14"/>
                <w:szCs w:val="14"/>
                <w:lang w:val="en-US" w:eastAsia="en-US"/>
              </w:rPr>
            </w:pPr>
            <w:r w:rsidRPr="00AE043A">
              <w:rPr>
                <w:rFonts w:ascii="Calibri" w:hAnsi="Calibri"/>
                <w:b/>
                <w:bCs/>
                <w:color w:val="000000"/>
                <w:sz w:val="14"/>
                <w:szCs w:val="14"/>
                <w:lang w:val="en-US" w:eastAsia="en-US"/>
              </w:rPr>
              <w:t> </w:t>
            </w:r>
          </w:p>
        </w:tc>
        <w:tc>
          <w:tcPr>
            <w:tcW w:w="260"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b/>
                <w:bCs/>
                <w:color w:val="000000"/>
                <w:sz w:val="14"/>
                <w:szCs w:val="14"/>
                <w:lang w:val="en-US" w:eastAsia="en-US"/>
              </w:rPr>
            </w:pPr>
            <w:r w:rsidRPr="00AE043A">
              <w:rPr>
                <w:rFonts w:ascii="Calibri" w:hAnsi="Calibri"/>
                <w:b/>
                <w:bCs/>
                <w:color w:val="000000"/>
                <w:sz w:val="14"/>
                <w:szCs w:val="14"/>
                <w:lang w:val="en-US" w:eastAsia="en-US"/>
              </w:rPr>
              <w:t> </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b/>
                <w:bCs/>
                <w:color w:val="000000"/>
                <w:sz w:val="14"/>
                <w:szCs w:val="14"/>
                <w:lang w:val="en-US" w:eastAsia="en-US"/>
              </w:rPr>
            </w:pPr>
            <w:r w:rsidRPr="00AE043A">
              <w:rPr>
                <w:rFonts w:ascii="Calibri" w:hAnsi="Calibri"/>
                <w:b/>
                <w:bCs/>
                <w:color w:val="000000"/>
                <w:sz w:val="14"/>
                <w:szCs w:val="14"/>
                <w:lang w:val="en-US" w:eastAsia="en-US"/>
              </w:rPr>
              <w:t> </w:t>
            </w:r>
          </w:p>
        </w:tc>
        <w:tc>
          <w:tcPr>
            <w:tcW w:w="216"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b/>
                <w:bCs/>
                <w:color w:val="000000"/>
                <w:sz w:val="14"/>
                <w:szCs w:val="14"/>
                <w:lang w:val="en-US" w:eastAsia="en-US"/>
              </w:rPr>
            </w:pPr>
            <w:r w:rsidRPr="00AE043A">
              <w:rPr>
                <w:rFonts w:ascii="Calibri" w:hAnsi="Calibri"/>
                <w:b/>
                <w:bCs/>
                <w:color w:val="000000"/>
                <w:sz w:val="14"/>
                <w:szCs w:val="14"/>
                <w:lang w:val="en-US" w:eastAsia="en-US"/>
              </w:rPr>
              <w:t>Year 1</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b/>
                <w:bCs/>
                <w:color w:val="000000"/>
                <w:sz w:val="14"/>
                <w:szCs w:val="14"/>
                <w:lang w:val="en-US" w:eastAsia="en-US"/>
              </w:rPr>
            </w:pPr>
            <w:r w:rsidRPr="00AE043A">
              <w:rPr>
                <w:rFonts w:ascii="Calibri" w:hAnsi="Calibri"/>
                <w:b/>
                <w:bCs/>
                <w:color w:val="000000"/>
                <w:sz w:val="14"/>
                <w:szCs w:val="14"/>
                <w:lang w:val="en-US" w:eastAsia="en-US"/>
              </w:rPr>
              <w:t>Year 2</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b/>
                <w:bCs/>
                <w:color w:val="000000"/>
                <w:sz w:val="14"/>
                <w:szCs w:val="14"/>
                <w:lang w:val="en-US" w:eastAsia="en-US"/>
              </w:rPr>
            </w:pPr>
            <w:r w:rsidRPr="00AE043A">
              <w:rPr>
                <w:rFonts w:ascii="Calibri" w:hAnsi="Calibri"/>
                <w:b/>
                <w:bCs/>
                <w:color w:val="000000"/>
                <w:sz w:val="14"/>
                <w:szCs w:val="14"/>
                <w:lang w:val="en-US" w:eastAsia="en-US"/>
              </w:rPr>
              <w:t>Year 3</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b/>
                <w:bCs/>
                <w:color w:val="000000"/>
                <w:sz w:val="14"/>
                <w:szCs w:val="14"/>
                <w:lang w:val="en-US" w:eastAsia="en-US"/>
              </w:rPr>
            </w:pPr>
            <w:r w:rsidRPr="00AE043A">
              <w:rPr>
                <w:rFonts w:ascii="Calibri" w:hAnsi="Calibri"/>
                <w:b/>
                <w:bCs/>
                <w:color w:val="000000"/>
                <w:sz w:val="14"/>
                <w:szCs w:val="14"/>
                <w:lang w:val="en-US" w:eastAsia="en-US"/>
              </w:rPr>
              <w:t>Year 4</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b/>
                <w:bCs/>
                <w:color w:val="000000"/>
                <w:sz w:val="14"/>
                <w:szCs w:val="14"/>
                <w:lang w:val="en-US" w:eastAsia="en-US"/>
              </w:rPr>
            </w:pPr>
            <w:r w:rsidRPr="00AE043A">
              <w:rPr>
                <w:rFonts w:ascii="Calibri" w:hAnsi="Calibri"/>
                <w:b/>
                <w:bCs/>
                <w:color w:val="000000"/>
                <w:sz w:val="14"/>
                <w:szCs w:val="14"/>
                <w:lang w:val="en-US" w:eastAsia="en-US"/>
              </w:rPr>
              <w:t>Year 5</w:t>
            </w:r>
          </w:p>
        </w:tc>
        <w:tc>
          <w:tcPr>
            <w:tcW w:w="250"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r>
      <w:tr w:rsidR="00AE043A" w:rsidRPr="00AE043A" w:rsidTr="00AE043A">
        <w:trPr>
          <w:trHeight w:val="450"/>
        </w:trPr>
        <w:tc>
          <w:tcPr>
            <w:tcW w:w="184" w:type="pct"/>
            <w:tcBorders>
              <w:top w:val="nil"/>
              <w:left w:val="single" w:sz="4" w:space="0" w:color="auto"/>
              <w:bottom w:val="single" w:sz="4" w:space="0" w:color="auto"/>
              <w:right w:val="single" w:sz="4" w:space="0" w:color="auto"/>
            </w:tcBorders>
            <w:shd w:val="clear" w:color="auto" w:fill="auto"/>
            <w:vAlign w:val="center"/>
            <w:hideMark/>
          </w:tcPr>
          <w:p w:rsidR="00AE043A" w:rsidRPr="00AE043A" w:rsidRDefault="00AE043A" w:rsidP="00AE043A">
            <w:pPr>
              <w:jc w:val="center"/>
              <w:rPr>
                <w:rFonts w:ascii="Calibri" w:hAnsi="Calibri"/>
                <w:color w:val="000000"/>
                <w:sz w:val="14"/>
                <w:szCs w:val="14"/>
                <w:lang w:val="en-US" w:eastAsia="en-US"/>
              </w:rPr>
            </w:pPr>
            <w:r w:rsidRPr="00AE043A">
              <w:rPr>
                <w:rFonts w:ascii="Calibri" w:hAnsi="Calibri"/>
                <w:color w:val="000000"/>
                <w:sz w:val="14"/>
                <w:szCs w:val="14"/>
                <w:lang w:val="en-US" w:eastAsia="en-US"/>
              </w:rPr>
              <w:t>5300</w:t>
            </w:r>
          </w:p>
        </w:tc>
        <w:tc>
          <w:tcPr>
            <w:tcW w:w="791"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HR and procurement officer</w:t>
            </w:r>
          </w:p>
        </w:tc>
        <w:tc>
          <w:tcPr>
            <w:tcW w:w="304"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rPr>
                <w:rFonts w:ascii="Calibri (Body)" w:hAnsi="Calibri (Body)"/>
                <w:color w:val="000000"/>
                <w:sz w:val="14"/>
                <w:szCs w:val="14"/>
                <w:lang w:val="en-US" w:eastAsia="en-US"/>
              </w:rPr>
            </w:pPr>
            <w:r w:rsidRPr="00AE043A">
              <w:rPr>
                <w:rFonts w:ascii="Calibri (Body)" w:hAnsi="Calibri (Body)"/>
                <w:color w:val="000000"/>
                <w:sz w:val="14"/>
                <w:szCs w:val="14"/>
                <w:lang w:val="en-US" w:eastAsia="en-US"/>
              </w:rPr>
              <w:t xml:space="preserve">Monthly salary </w:t>
            </w:r>
          </w:p>
        </w:tc>
        <w:tc>
          <w:tcPr>
            <w:tcW w:w="272"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60</w:t>
            </w:r>
          </w:p>
        </w:tc>
        <w:tc>
          <w:tcPr>
            <w:tcW w:w="216"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2,300</w:t>
            </w:r>
          </w:p>
        </w:tc>
        <w:tc>
          <w:tcPr>
            <w:tcW w:w="26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3"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7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3"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60" w:type="pct"/>
            <w:tcBorders>
              <w:top w:val="nil"/>
              <w:left w:val="nil"/>
              <w:bottom w:val="single" w:sz="4" w:space="0" w:color="auto"/>
              <w:right w:val="single" w:sz="4" w:space="0" w:color="auto"/>
            </w:tcBorders>
            <w:shd w:val="clear" w:color="000000" w:fill="FFFF00"/>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138,000</w:t>
            </w:r>
          </w:p>
        </w:tc>
        <w:tc>
          <w:tcPr>
            <w:tcW w:w="249" w:type="pct"/>
            <w:tcBorders>
              <w:top w:val="nil"/>
              <w:left w:val="nil"/>
              <w:bottom w:val="single" w:sz="4" w:space="0" w:color="auto"/>
              <w:right w:val="single" w:sz="4" w:space="0" w:color="auto"/>
            </w:tcBorders>
            <w:shd w:val="clear" w:color="000000" w:fill="FFFF00"/>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138,000</w:t>
            </w:r>
          </w:p>
        </w:tc>
        <w:tc>
          <w:tcPr>
            <w:tcW w:w="216"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27,600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27,600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27,600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27,600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27,600</w:t>
            </w:r>
          </w:p>
        </w:tc>
        <w:tc>
          <w:tcPr>
            <w:tcW w:w="250"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138,000</w:t>
            </w:r>
          </w:p>
        </w:tc>
      </w:tr>
      <w:tr w:rsidR="00AE043A" w:rsidRPr="00AE043A" w:rsidTr="00AE043A">
        <w:trPr>
          <w:trHeight w:val="450"/>
        </w:trPr>
        <w:tc>
          <w:tcPr>
            <w:tcW w:w="184" w:type="pct"/>
            <w:tcBorders>
              <w:top w:val="nil"/>
              <w:left w:val="single" w:sz="4" w:space="0" w:color="auto"/>
              <w:bottom w:val="single" w:sz="4" w:space="0" w:color="auto"/>
              <w:right w:val="single" w:sz="4" w:space="0" w:color="auto"/>
            </w:tcBorders>
            <w:shd w:val="clear" w:color="auto" w:fill="auto"/>
            <w:vAlign w:val="center"/>
            <w:hideMark/>
          </w:tcPr>
          <w:p w:rsidR="00AE043A" w:rsidRPr="00AE043A" w:rsidRDefault="00AE043A" w:rsidP="00AE043A">
            <w:pPr>
              <w:jc w:val="center"/>
              <w:rPr>
                <w:rFonts w:ascii="Calibri" w:hAnsi="Calibri"/>
                <w:color w:val="000000"/>
                <w:sz w:val="14"/>
                <w:szCs w:val="14"/>
                <w:lang w:val="en-US" w:eastAsia="en-US"/>
              </w:rPr>
            </w:pPr>
            <w:r w:rsidRPr="00AE043A">
              <w:rPr>
                <w:rFonts w:ascii="Calibri" w:hAnsi="Calibri"/>
                <w:color w:val="000000"/>
                <w:sz w:val="14"/>
                <w:szCs w:val="14"/>
                <w:lang w:val="en-US" w:eastAsia="en-US"/>
              </w:rPr>
              <w:t>5300</w:t>
            </w:r>
          </w:p>
        </w:tc>
        <w:tc>
          <w:tcPr>
            <w:tcW w:w="791"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Administrative and financial officer</w:t>
            </w:r>
          </w:p>
        </w:tc>
        <w:tc>
          <w:tcPr>
            <w:tcW w:w="304"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rPr>
                <w:rFonts w:ascii="Calibri (Body)" w:hAnsi="Calibri (Body)"/>
                <w:color w:val="000000"/>
                <w:sz w:val="14"/>
                <w:szCs w:val="14"/>
                <w:lang w:val="en-US" w:eastAsia="en-US"/>
              </w:rPr>
            </w:pPr>
            <w:r w:rsidRPr="00AE043A">
              <w:rPr>
                <w:rFonts w:ascii="Calibri (Body)" w:hAnsi="Calibri (Body)"/>
                <w:color w:val="000000"/>
                <w:sz w:val="14"/>
                <w:szCs w:val="14"/>
                <w:lang w:val="en-US" w:eastAsia="en-US"/>
              </w:rPr>
              <w:t xml:space="preserve">Monthly salary </w:t>
            </w:r>
          </w:p>
        </w:tc>
        <w:tc>
          <w:tcPr>
            <w:tcW w:w="272"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60</w:t>
            </w:r>
          </w:p>
        </w:tc>
        <w:tc>
          <w:tcPr>
            <w:tcW w:w="216"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2,300</w:t>
            </w:r>
          </w:p>
        </w:tc>
        <w:tc>
          <w:tcPr>
            <w:tcW w:w="26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3"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7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3"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60" w:type="pct"/>
            <w:tcBorders>
              <w:top w:val="nil"/>
              <w:left w:val="nil"/>
              <w:bottom w:val="single" w:sz="4" w:space="0" w:color="auto"/>
              <w:right w:val="single" w:sz="4" w:space="0" w:color="auto"/>
            </w:tcBorders>
            <w:shd w:val="clear" w:color="000000" w:fill="FFFF00"/>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138,000</w:t>
            </w:r>
          </w:p>
        </w:tc>
        <w:tc>
          <w:tcPr>
            <w:tcW w:w="249" w:type="pct"/>
            <w:tcBorders>
              <w:top w:val="nil"/>
              <w:left w:val="nil"/>
              <w:bottom w:val="single" w:sz="4" w:space="0" w:color="auto"/>
              <w:right w:val="single" w:sz="4" w:space="0" w:color="auto"/>
            </w:tcBorders>
            <w:shd w:val="clear" w:color="000000" w:fill="FFFF00"/>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138,000</w:t>
            </w:r>
          </w:p>
        </w:tc>
        <w:tc>
          <w:tcPr>
            <w:tcW w:w="216"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27,600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27,600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27,600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27,600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27,600</w:t>
            </w:r>
          </w:p>
        </w:tc>
        <w:tc>
          <w:tcPr>
            <w:tcW w:w="250"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138,000</w:t>
            </w:r>
          </w:p>
        </w:tc>
      </w:tr>
      <w:tr w:rsidR="00AE043A" w:rsidRPr="00AE043A" w:rsidTr="00AE043A">
        <w:trPr>
          <w:trHeight w:val="300"/>
        </w:trPr>
        <w:tc>
          <w:tcPr>
            <w:tcW w:w="184" w:type="pct"/>
            <w:tcBorders>
              <w:top w:val="nil"/>
              <w:left w:val="single" w:sz="4" w:space="0" w:color="auto"/>
              <w:bottom w:val="single" w:sz="4" w:space="0" w:color="auto"/>
              <w:right w:val="single" w:sz="4" w:space="0" w:color="auto"/>
            </w:tcBorders>
            <w:shd w:val="clear" w:color="000000" w:fill="D9D9D9"/>
            <w:vAlign w:val="center"/>
            <w:hideMark/>
          </w:tcPr>
          <w:p w:rsidR="00AE043A" w:rsidRPr="00AE043A" w:rsidRDefault="00AE043A" w:rsidP="00AE043A">
            <w:pPr>
              <w:rPr>
                <w:rFonts w:ascii="Calibri" w:hAnsi="Calibri"/>
                <w:b/>
                <w:bCs/>
                <w:color w:val="000000"/>
                <w:sz w:val="14"/>
                <w:szCs w:val="14"/>
                <w:lang w:val="en-US" w:eastAsia="en-US"/>
              </w:rPr>
            </w:pPr>
            <w:r w:rsidRPr="00AE043A">
              <w:rPr>
                <w:rFonts w:ascii="Calibri" w:hAnsi="Calibri"/>
                <w:b/>
                <w:bCs/>
                <w:color w:val="000000"/>
                <w:sz w:val="14"/>
                <w:szCs w:val="14"/>
                <w:lang w:val="en-US" w:eastAsia="en-US"/>
              </w:rPr>
              <w:t> </w:t>
            </w:r>
          </w:p>
        </w:tc>
        <w:tc>
          <w:tcPr>
            <w:tcW w:w="791" w:type="pct"/>
            <w:tcBorders>
              <w:top w:val="nil"/>
              <w:left w:val="nil"/>
              <w:bottom w:val="single" w:sz="4" w:space="0" w:color="auto"/>
              <w:right w:val="single" w:sz="4" w:space="0" w:color="auto"/>
            </w:tcBorders>
            <w:shd w:val="clear" w:color="000000" w:fill="D9D9D9"/>
            <w:vAlign w:val="center"/>
            <w:hideMark/>
          </w:tcPr>
          <w:p w:rsidR="00AE043A" w:rsidRPr="00AE043A" w:rsidRDefault="00AE043A" w:rsidP="00AE043A">
            <w:pPr>
              <w:rPr>
                <w:rFonts w:ascii="Calibri" w:hAnsi="Calibri"/>
                <w:b/>
                <w:bCs/>
                <w:color w:val="000000"/>
                <w:sz w:val="14"/>
                <w:szCs w:val="14"/>
                <w:lang w:val="en-US" w:eastAsia="en-US"/>
              </w:rPr>
            </w:pPr>
            <w:r w:rsidRPr="00AE043A">
              <w:rPr>
                <w:rFonts w:ascii="Calibri" w:hAnsi="Calibri"/>
                <w:b/>
                <w:bCs/>
                <w:color w:val="000000"/>
                <w:sz w:val="14"/>
                <w:szCs w:val="14"/>
                <w:lang w:val="en-US" w:eastAsia="en-US"/>
              </w:rPr>
              <w:t>Sub-total salaries</w:t>
            </w:r>
          </w:p>
        </w:tc>
        <w:tc>
          <w:tcPr>
            <w:tcW w:w="304" w:type="pct"/>
            <w:tcBorders>
              <w:top w:val="nil"/>
              <w:left w:val="nil"/>
              <w:bottom w:val="single" w:sz="4" w:space="0" w:color="auto"/>
              <w:right w:val="single" w:sz="4" w:space="0" w:color="auto"/>
            </w:tcBorders>
            <w:shd w:val="clear" w:color="000000" w:fill="D9D9D9"/>
            <w:vAlign w:val="center"/>
            <w:hideMark/>
          </w:tcPr>
          <w:p w:rsidR="00AE043A" w:rsidRPr="00AE043A" w:rsidRDefault="00AE043A" w:rsidP="00AE043A">
            <w:pPr>
              <w:rPr>
                <w:rFonts w:ascii="Calibri" w:hAnsi="Calibri"/>
                <w:b/>
                <w:bCs/>
                <w:color w:val="000000"/>
                <w:sz w:val="14"/>
                <w:szCs w:val="14"/>
                <w:lang w:val="en-US" w:eastAsia="en-US"/>
              </w:rPr>
            </w:pPr>
            <w:r w:rsidRPr="00AE043A">
              <w:rPr>
                <w:rFonts w:ascii="Calibri" w:hAnsi="Calibri"/>
                <w:b/>
                <w:bCs/>
                <w:color w:val="000000"/>
                <w:sz w:val="14"/>
                <w:szCs w:val="14"/>
                <w:lang w:val="en-US" w:eastAsia="en-US"/>
              </w:rPr>
              <w:t> </w:t>
            </w:r>
          </w:p>
        </w:tc>
        <w:tc>
          <w:tcPr>
            <w:tcW w:w="272" w:type="pct"/>
            <w:tcBorders>
              <w:top w:val="nil"/>
              <w:left w:val="nil"/>
              <w:bottom w:val="single" w:sz="4" w:space="0" w:color="auto"/>
              <w:right w:val="single" w:sz="4" w:space="0" w:color="auto"/>
            </w:tcBorders>
            <w:shd w:val="clear" w:color="000000" w:fill="D9D9D9"/>
            <w:vAlign w:val="center"/>
            <w:hideMark/>
          </w:tcPr>
          <w:p w:rsidR="00AE043A" w:rsidRPr="00AE043A" w:rsidRDefault="00AE043A" w:rsidP="00AE043A">
            <w:pPr>
              <w:rPr>
                <w:rFonts w:ascii="Calibri" w:hAnsi="Calibri"/>
                <w:b/>
                <w:bCs/>
                <w:color w:val="000000"/>
                <w:sz w:val="14"/>
                <w:szCs w:val="14"/>
                <w:lang w:val="en-US" w:eastAsia="en-US"/>
              </w:rPr>
            </w:pPr>
            <w:r w:rsidRPr="00AE043A">
              <w:rPr>
                <w:rFonts w:ascii="Calibri" w:hAnsi="Calibri"/>
                <w:b/>
                <w:bCs/>
                <w:color w:val="000000"/>
                <w:sz w:val="14"/>
                <w:szCs w:val="14"/>
                <w:lang w:val="en-US" w:eastAsia="en-US"/>
              </w:rPr>
              <w:t> </w:t>
            </w:r>
          </w:p>
        </w:tc>
        <w:tc>
          <w:tcPr>
            <w:tcW w:w="216" w:type="pct"/>
            <w:tcBorders>
              <w:top w:val="nil"/>
              <w:left w:val="nil"/>
              <w:bottom w:val="single" w:sz="4" w:space="0" w:color="auto"/>
              <w:right w:val="single" w:sz="4" w:space="0" w:color="auto"/>
            </w:tcBorders>
            <w:shd w:val="clear" w:color="000000" w:fill="D9D9D9"/>
            <w:vAlign w:val="center"/>
            <w:hideMark/>
          </w:tcPr>
          <w:p w:rsidR="00AE043A" w:rsidRPr="00AE043A" w:rsidRDefault="00AE043A" w:rsidP="00AE043A">
            <w:pPr>
              <w:jc w:val="right"/>
              <w:rPr>
                <w:rFonts w:ascii="Calibri" w:hAnsi="Calibri"/>
                <w:b/>
                <w:bCs/>
                <w:color w:val="000000"/>
                <w:sz w:val="14"/>
                <w:szCs w:val="14"/>
                <w:lang w:val="en-US" w:eastAsia="en-US"/>
              </w:rPr>
            </w:pPr>
            <w:r w:rsidRPr="00AE043A">
              <w:rPr>
                <w:rFonts w:ascii="Calibri" w:hAnsi="Calibri"/>
                <w:b/>
                <w:bCs/>
                <w:color w:val="000000"/>
                <w:sz w:val="14"/>
                <w:szCs w:val="14"/>
                <w:lang w:val="en-US" w:eastAsia="en-US"/>
              </w:rPr>
              <w:t> </w:t>
            </w:r>
          </w:p>
        </w:tc>
        <w:tc>
          <w:tcPr>
            <w:tcW w:w="262" w:type="pct"/>
            <w:tcBorders>
              <w:top w:val="nil"/>
              <w:left w:val="nil"/>
              <w:bottom w:val="single" w:sz="4" w:space="0" w:color="auto"/>
              <w:right w:val="single" w:sz="4" w:space="0" w:color="auto"/>
            </w:tcBorders>
            <w:shd w:val="clear" w:color="000000" w:fill="D9D9D9"/>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0</w:t>
            </w:r>
          </w:p>
        </w:tc>
        <w:tc>
          <w:tcPr>
            <w:tcW w:w="242" w:type="pct"/>
            <w:tcBorders>
              <w:top w:val="nil"/>
              <w:left w:val="nil"/>
              <w:bottom w:val="single" w:sz="4" w:space="0" w:color="auto"/>
              <w:right w:val="single" w:sz="4" w:space="0" w:color="auto"/>
            </w:tcBorders>
            <w:shd w:val="clear" w:color="000000" w:fill="D9D9D9"/>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0</w:t>
            </w:r>
          </w:p>
        </w:tc>
        <w:tc>
          <w:tcPr>
            <w:tcW w:w="243" w:type="pct"/>
            <w:tcBorders>
              <w:top w:val="nil"/>
              <w:left w:val="nil"/>
              <w:bottom w:val="single" w:sz="4" w:space="0" w:color="auto"/>
              <w:right w:val="single" w:sz="4" w:space="0" w:color="auto"/>
            </w:tcBorders>
            <w:shd w:val="clear" w:color="000000" w:fill="D9D9D9"/>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0</w:t>
            </w:r>
          </w:p>
        </w:tc>
        <w:tc>
          <w:tcPr>
            <w:tcW w:w="272" w:type="pct"/>
            <w:tcBorders>
              <w:top w:val="nil"/>
              <w:left w:val="nil"/>
              <w:bottom w:val="single" w:sz="4" w:space="0" w:color="auto"/>
              <w:right w:val="single" w:sz="4" w:space="0" w:color="auto"/>
            </w:tcBorders>
            <w:shd w:val="clear" w:color="000000" w:fill="D9D9D9"/>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0</w:t>
            </w:r>
          </w:p>
        </w:tc>
        <w:tc>
          <w:tcPr>
            <w:tcW w:w="243" w:type="pct"/>
            <w:tcBorders>
              <w:top w:val="nil"/>
              <w:left w:val="nil"/>
              <w:bottom w:val="single" w:sz="4" w:space="0" w:color="auto"/>
              <w:right w:val="single" w:sz="4" w:space="0" w:color="auto"/>
            </w:tcBorders>
            <w:shd w:val="clear" w:color="000000" w:fill="D9D9D9"/>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0</w:t>
            </w:r>
          </w:p>
        </w:tc>
        <w:tc>
          <w:tcPr>
            <w:tcW w:w="260" w:type="pct"/>
            <w:tcBorders>
              <w:top w:val="nil"/>
              <w:left w:val="nil"/>
              <w:bottom w:val="single" w:sz="4" w:space="0" w:color="auto"/>
              <w:right w:val="single" w:sz="4" w:space="0" w:color="auto"/>
            </w:tcBorders>
            <w:shd w:val="clear" w:color="000000" w:fill="D9D9D9"/>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276,000</w:t>
            </w:r>
          </w:p>
        </w:tc>
        <w:tc>
          <w:tcPr>
            <w:tcW w:w="249" w:type="pct"/>
            <w:tcBorders>
              <w:top w:val="nil"/>
              <w:left w:val="nil"/>
              <w:bottom w:val="single" w:sz="4" w:space="0" w:color="auto"/>
              <w:right w:val="single" w:sz="4" w:space="0" w:color="auto"/>
            </w:tcBorders>
            <w:shd w:val="clear" w:color="000000" w:fill="D9D9D9"/>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276,000</w:t>
            </w:r>
          </w:p>
        </w:tc>
        <w:tc>
          <w:tcPr>
            <w:tcW w:w="216" w:type="pct"/>
            <w:tcBorders>
              <w:top w:val="nil"/>
              <w:left w:val="nil"/>
              <w:bottom w:val="single" w:sz="4" w:space="0" w:color="auto"/>
              <w:right w:val="single" w:sz="4" w:space="0" w:color="auto"/>
            </w:tcBorders>
            <w:shd w:val="clear" w:color="000000" w:fill="D9D9D9"/>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55,200</w:t>
            </w:r>
          </w:p>
        </w:tc>
        <w:tc>
          <w:tcPr>
            <w:tcW w:w="249" w:type="pct"/>
            <w:tcBorders>
              <w:top w:val="nil"/>
              <w:left w:val="nil"/>
              <w:bottom w:val="single" w:sz="4" w:space="0" w:color="auto"/>
              <w:right w:val="single" w:sz="4" w:space="0" w:color="auto"/>
            </w:tcBorders>
            <w:shd w:val="clear" w:color="000000" w:fill="D9D9D9"/>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55,200</w:t>
            </w:r>
          </w:p>
        </w:tc>
        <w:tc>
          <w:tcPr>
            <w:tcW w:w="249" w:type="pct"/>
            <w:tcBorders>
              <w:top w:val="nil"/>
              <w:left w:val="nil"/>
              <w:bottom w:val="single" w:sz="4" w:space="0" w:color="auto"/>
              <w:right w:val="single" w:sz="4" w:space="0" w:color="auto"/>
            </w:tcBorders>
            <w:shd w:val="clear" w:color="000000" w:fill="D9D9D9"/>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55,200</w:t>
            </w:r>
          </w:p>
        </w:tc>
        <w:tc>
          <w:tcPr>
            <w:tcW w:w="249" w:type="pct"/>
            <w:tcBorders>
              <w:top w:val="nil"/>
              <w:left w:val="nil"/>
              <w:bottom w:val="single" w:sz="4" w:space="0" w:color="auto"/>
              <w:right w:val="single" w:sz="4" w:space="0" w:color="auto"/>
            </w:tcBorders>
            <w:shd w:val="clear" w:color="000000" w:fill="D9D9D9"/>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55,200</w:t>
            </w:r>
          </w:p>
        </w:tc>
        <w:tc>
          <w:tcPr>
            <w:tcW w:w="249" w:type="pct"/>
            <w:tcBorders>
              <w:top w:val="nil"/>
              <w:left w:val="nil"/>
              <w:bottom w:val="single" w:sz="4" w:space="0" w:color="auto"/>
              <w:right w:val="single" w:sz="4" w:space="0" w:color="auto"/>
            </w:tcBorders>
            <w:shd w:val="clear" w:color="000000" w:fill="D9D9D9"/>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55,200</w:t>
            </w:r>
          </w:p>
        </w:tc>
        <w:tc>
          <w:tcPr>
            <w:tcW w:w="250" w:type="pct"/>
            <w:tcBorders>
              <w:top w:val="nil"/>
              <w:left w:val="nil"/>
              <w:bottom w:val="single" w:sz="4" w:space="0" w:color="auto"/>
              <w:right w:val="single" w:sz="4" w:space="0" w:color="auto"/>
            </w:tcBorders>
            <w:shd w:val="clear" w:color="000000" w:fill="D9D9D9"/>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276,000</w:t>
            </w:r>
          </w:p>
        </w:tc>
      </w:tr>
      <w:tr w:rsidR="00AE043A" w:rsidRPr="00AE043A" w:rsidTr="00AE043A">
        <w:trPr>
          <w:trHeight w:val="450"/>
        </w:trPr>
        <w:tc>
          <w:tcPr>
            <w:tcW w:w="184" w:type="pct"/>
            <w:tcBorders>
              <w:top w:val="nil"/>
              <w:left w:val="single" w:sz="4" w:space="0" w:color="auto"/>
              <w:bottom w:val="single" w:sz="4" w:space="0" w:color="auto"/>
              <w:right w:val="single" w:sz="4" w:space="0" w:color="auto"/>
            </w:tcBorders>
            <w:shd w:val="clear" w:color="auto" w:fill="auto"/>
            <w:vAlign w:val="center"/>
            <w:hideMark/>
          </w:tcPr>
          <w:p w:rsidR="00AE043A" w:rsidRPr="00AE043A" w:rsidRDefault="00AE043A" w:rsidP="00AE043A">
            <w:pPr>
              <w:jc w:val="center"/>
              <w:rPr>
                <w:rFonts w:ascii="Calibri" w:hAnsi="Calibri"/>
                <w:color w:val="000000"/>
                <w:sz w:val="14"/>
                <w:szCs w:val="14"/>
                <w:lang w:val="en-US" w:eastAsia="en-US"/>
              </w:rPr>
            </w:pPr>
            <w:r w:rsidRPr="00AE043A">
              <w:rPr>
                <w:rFonts w:ascii="Calibri" w:hAnsi="Calibri"/>
                <w:color w:val="000000"/>
                <w:sz w:val="14"/>
                <w:szCs w:val="14"/>
                <w:lang w:val="en-US" w:eastAsia="en-US"/>
              </w:rPr>
              <w:t>5570</w:t>
            </w:r>
          </w:p>
        </w:tc>
        <w:tc>
          <w:tcPr>
            <w:tcW w:w="791"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xml:space="preserve">International consultant - monitoring platform </w:t>
            </w:r>
          </w:p>
        </w:tc>
        <w:tc>
          <w:tcPr>
            <w:tcW w:w="304"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xml:space="preserve">Daily fee </w:t>
            </w:r>
          </w:p>
        </w:tc>
        <w:tc>
          <w:tcPr>
            <w:tcW w:w="272"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40</w:t>
            </w:r>
          </w:p>
        </w:tc>
        <w:tc>
          <w:tcPr>
            <w:tcW w:w="216"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500</w:t>
            </w:r>
          </w:p>
        </w:tc>
        <w:tc>
          <w:tcPr>
            <w:tcW w:w="26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20,000</w:t>
            </w:r>
          </w:p>
        </w:tc>
        <w:tc>
          <w:tcPr>
            <w:tcW w:w="24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3"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7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3"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60"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20,000</w:t>
            </w:r>
          </w:p>
        </w:tc>
        <w:tc>
          <w:tcPr>
            <w:tcW w:w="216"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20,000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0</w:t>
            </w:r>
          </w:p>
        </w:tc>
        <w:tc>
          <w:tcPr>
            <w:tcW w:w="250"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20,000</w:t>
            </w:r>
          </w:p>
        </w:tc>
      </w:tr>
      <w:tr w:rsidR="00AE043A" w:rsidRPr="00AE043A" w:rsidTr="00AE043A">
        <w:trPr>
          <w:trHeight w:val="450"/>
        </w:trPr>
        <w:tc>
          <w:tcPr>
            <w:tcW w:w="184" w:type="pct"/>
            <w:tcBorders>
              <w:top w:val="nil"/>
              <w:left w:val="single" w:sz="4" w:space="0" w:color="auto"/>
              <w:bottom w:val="single" w:sz="4" w:space="0" w:color="auto"/>
              <w:right w:val="single" w:sz="4" w:space="0" w:color="auto"/>
            </w:tcBorders>
            <w:shd w:val="clear" w:color="auto" w:fill="auto"/>
            <w:vAlign w:val="center"/>
            <w:hideMark/>
          </w:tcPr>
          <w:p w:rsidR="00AE043A" w:rsidRPr="00AE043A" w:rsidRDefault="00AE043A" w:rsidP="00AE043A">
            <w:pPr>
              <w:jc w:val="center"/>
              <w:rPr>
                <w:rFonts w:ascii="Calibri" w:hAnsi="Calibri"/>
                <w:color w:val="000000"/>
                <w:sz w:val="14"/>
                <w:szCs w:val="14"/>
                <w:lang w:val="en-US" w:eastAsia="en-US"/>
              </w:rPr>
            </w:pPr>
            <w:r w:rsidRPr="00AE043A">
              <w:rPr>
                <w:rFonts w:ascii="Calibri" w:hAnsi="Calibri"/>
                <w:color w:val="000000"/>
                <w:sz w:val="14"/>
                <w:szCs w:val="14"/>
                <w:lang w:val="en-US" w:eastAsia="en-US"/>
              </w:rPr>
              <w:t>5570</w:t>
            </w:r>
          </w:p>
        </w:tc>
        <w:tc>
          <w:tcPr>
            <w:tcW w:w="791"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xml:space="preserve">International consultant - protected areas </w:t>
            </w:r>
          </w:p>
        </w:tc>
        <w:tc>
          <w:tcPr>
            <w:tcW w:w="304"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xml:space="preserve">Daily fee </w:t>
            </w:r>
          </w:p>
        </w:tc>
        <w:tc>
          <w:tcPr>
            <w:tcW w:w="272"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20</w:t>
            </w:r>
          </w:p>
        </w:tc>
        <w:tc>
          <w:tcPr>
            <w:tcW w:w="216"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500</w:t>
            </w:r>
          </w:p>
        </w:tc>
        <w:tc>
          <w:tcPr>
            <w:tcW w:w="26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10,000</w:t>
            </w:r>
          </w:p>
        </w:tc>
        <w:tc>
          <w:tcPr>
            <w:tcW w:w="24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3"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7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3"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60"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10,000</w:t>
            </w:r>
          </w:p>
        </w:tc>
        <w:tc>
          <w:tcPr>
            <w:tcW w:w="216"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5,000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5,000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0</w:t>
            </w:r>
          </w:p>
        </w:tc>
        <w:tc>
          <w:tcPr>
            <w:tcW w:w="250"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10,000</w:t>
            </w:r>
          </w:p>
        </w:tc>
      </w:tr>
      <w:tr w:rsidR="00AE043A" w:rsidRPr="00AE043A" w:rsidTr="00AE043A">
        <w:trPr>
          <w:trHeight w:val="450"/>
        </w:trPr>
        <w:tc>
          <w:tcPr>
            <w:tcW w:w="184" w:type="pct"/>
            <w:tcBorders>
              <w:top w:val="nil"/>
              <w:left w:val="single" w:sz="4" w:space="0" w:color="auto"/>
              <w:bottom w:val="single" w:sz="4" w:space="0" w:color="auto"/>
              <w:right w:val="single" w:sz="4" w:space="0" w:color="auto"/>
            </w:tcBorders>
            <w:shd w:val="clear" w:color="auto" w:fill="auto"/>
            <w:vAlign w:val="center"/>
            <w:hideMark/>
          </w:tcPr>
          <w:p w:rsidR="00AE043A" w:rsidRPr="00AE043A" w:rsidRDefault="00AE043A" w:rsidP="00AE043A">
            <w:pPr>
              <w:jc w:val="center"/>
              <w:rPr>
                <w:rFonts w:ascii="Calibri" w:hAnsi="Calibri"/>
                <w:color w:val="000000"/>
                <w:sz w:val="14"/>
                <w:szCs w:val="14"/>
                <w:lang w:val="en-US" w:eastAsia="en-US"/>
              </w:rPr>
            </w:pPr>
            <w:r w:rsidRPr="00AE043A">
              <w:rPr>
                <w:rFonts w:ascii="Calibri" w:hAnsi="Calibri"/>
                <w:color w:val="000000"/>
                <w:sz w:val="14"/>
                <w:szCs w:val="14"/>
                <w:lang w:val="en-US" w:eastAsia="en-US"/>
              </w:rPr>
              <w:t>5570</w:t>
            </w:r>
          </w:p>
        </w:tc>
        <w:tc>
          <w:tcPr>
            <w:tcW w:w="791"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International consultant - supply chains</w:t>
            </w:r>
          </w:p>
        </w:tc>
        <w:tc>
          <w:tcPr>
            <w:tcW w:w="304"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xml:space="preserve">Daily fee </w:t>
            </w:r>
          </w:p>
        </w:tc>
        <w:tc>
          <w:tcPr>
            <w:tcW w:w="272"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30</w:t>
            </w:r>
          </w:p>
        </w:tc>
        <w:tc>
          <w:tcPr>
            <w:tcW w:w="216"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500</w:t>
            </w:r>
          </w:p>
        </w:tc>
        <w:tc>
          <w:tcPr>
            <w:tcW w:w="26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3"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7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15,000</w:t>
            </w:r>
          </w:p>
        </w:tc>
        <w:tc>
          <w:tcPr>
            <w:tcW w:w="243"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60"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15,000</w:t>
            </w:r>
          </w:p>
        </w:tc>
        <w:tc>
          <w:tcPr>
            <w:tcW w:w="216"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15,000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0</w:t>
            </w:r>
          </w:p>
        </w:tc>
        <w:tc>
          <w:tcPr>
            <w:tcW w:w="250"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15,000</w:t>
            </w:r>
          </w:p>
        </w:tc>
      </w:tr>
      <w:tr w:rsidR="00AE043A" w:rsidRPr="00AE043A" w:rsidTr="00AE043A">
        <w:trPr>
          <w:trHeight w:val="450"/>
        </w:trPr>
        <w:tc>
          <w:tcPr>
            <w:tcW w:w="184" w:type="pct"/>
            <w:tcBorders>
              <w:top w:val="nil"/>
              <w:left w:val="single" w:sz="4" w:space="0" w:color="auto"/>
              <w:bottom w:val="single" w:sz="4" w:space="0" w:color="auto"/>
              <w:right w:val="single" w:sz="4" w:space="0" w:color="auto"/>
            </w:tcBorders>
            <w:shd w:val="clear" w:color="auto" w:fill="auto"/>
            <w:noWrap/>
            <w:vAlign w:val="center"/>
            <w:hideMark/>
          </w:tcPr>
          <w:p w:rsidR="00AE043A" w:rsidRPr="00AE043A" w:rsidRDefault="00AE043A" w:rsidP="00AE043A">
            <w:pPr>
              <w:jc w:val="center"/>
              <w:rPr>
                <w:rFonts w:ascii="Calibri" w:hAnsi="Calibri"/>
                <w:color w:val="000000"/>
                <w:sz w:val="14"/>
                <w:szCs w:val="14"/>
                <w:lang w:val="en-US" w:eastAsia="en-US"/>
              </w:rPr>
            </w:pPr>
            <w:r w:rsidRPr="00AE043A">
              <w:rPr>
                <w:rFonts w:ascii="Calibri" w:hAnsi="Calibri"/>
                <w:color w:val="000000"/>
                <w:sz w:val="14"/>
                <w:szCs w:val="14"/>
                <w:lang w:val="en-US" w:eastAsia="en-US"/>
              </w:rPr>
              <w:t>5570</w:t>
            </w:r>
          </w:p>
        </w:tc>
        <w:tc>
          <w:tcPr>
            <w:tcW w:w="791"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International consultant mid-term evaluation</w:t>
            </w:r>
          </w:p>
        </w:tc>
        <w:tc>
          <w:tcPr>
            <w:tcW w:w="304"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Lump sum</w:t>
            </w:r>
          </w:p>
        </w:tc>
        <w:tc>
          <w:tcPr>
            <w:tcW w:w="272"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w:t>
            </w:r>
          </w:p>
        </w:tc>
        <w:tc>
          <w:tcPr>
            <w:tcW w:w="216"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30,000</w:t>
            </w:r>
          </w:p>
        </w:tc>
        <w:tc>
          <w:tcPr>
            <w:tcW w:w="26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3"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7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3"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40,000</w:t>
            </w:r>
          </w:p>
        </w:tc>
        <w:tc>
          <w:tcPr>
            <w:tcW w:w="260"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40,000</w:t>
            </w:r>
          </w:p>
        </w:tc>
        <w:tc>
          <w:tcPr>
            <w:tcW w:w="216"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40,000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0</w:t>
            </w:r>
          </w:p>
        </w:tc>
        <w:tc>
          <w:tcPr>
            <w:tcW w:w="250"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40,000</w:t>
            </w:r>
          </w:p>
        </w:tc>
      </w:tr>
      <w:tr w:rsidR="00AE043A" w:rsidRPr="00AE043A" w:rsidTr="00AE043A">
        <w:trPr>
          <w:trHeight w:val="450"/>
        </w:trPr>
        <w:tc>
          <w:tcPr>
            <w:tcW w:w="184" w:type="pct"/>
            <w:tcBorders>
              <w:top w:val="nil"/>
              <w:left w:val="single" w:sz="4" w:space="0" w:color="auto"/>
              <w:bottom w:val="single" w:sz="4" w:space="0" w:color="auto"/>
              <w:right w:val="single" w:sz="4" w:space="0" w:color="auto"/>
            </w:tcBorders>
            <w:shd w:val="clear" w:color="auto" w:fill="auto"/>
            <w:noWrap/>
            <w:vAlign w:val="center"/>
            <w:hideMark/>
          </w:tcPr>
          <w:p w:rsidR="00AE043A" w:rsidRPr="00AE043A" w:rsidRDefault="00AE043A" w:rsidP="00AE043A">
            <w:pPr>
              <w:jc w:val="center"/>
              <w:rPr>
                <w:rFonts w:ascii="Calibri" w:hAnsi="Calibri"/>
                <w:color w:val="000000"/>
                <w:sz w:val="14"/>
                <w:szCs w:val="14"/>
                <w:lang w:val="en-US" w:eastAsia="en-US"/>
              </w:rPr>
            </w:pPr>
            <w:r w:rsidRPr="00AE043A">
              <w:rPr>
                <w:rFonts w:ascii="Calibri" w:hAnsi="Calibri"/>
                <w:color w:val="000000"/>
                <w:sz w:val="14"/>
                <w:szCs w:val="14"/>
                <w:lang w:val="en-US" w:eastAsia="en-US"/>
              </w:rPr>
              <w:t>5570</w:t>
            </w:r>
          </w:p>
        </w:tc>
        <w:tc>
          <w:tcPr>
            <w:tcW w:w="791"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International consultant final evaluation</w:t>
            </w:r>
          </w:p>
        </w:tc>
        <w:tc>
          <w:tcPr>
            <w:tcW w:w="304"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Lump sum</w:t>
            </w:r>
          </w:p>
        </w:tc>
        <w:tc>
          <w:tcPr>
            <w:tcW w:w="272"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w:t>
            </w:r>
          </w:p>
        </w:tc>
        <w:tc>
          <w:tcPr>
            <w:tcW w:w="216"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40,000</w:t>
            </w:r>
          </w:p>
        </w:tc>
        <w:tc>
          <w:tcPr>
            <w:tcW w:w="26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3"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7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3"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50,000</w:t>
            </w:r>
          </w:p>
        </w:tc>
        <w:tc>
          <w:tcPr>
            <w:tcW w:w="260"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50,000</w:t>
            </w:r>
          </w:p>
        </w:tc>
        <w:tc>
          <w:tcPr>
            <w:tcW w:w="216"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50,000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0</w:t>
            </w:r>
          </w:p>
        </w:tc>
        <w:tc>
          <w:tcPr>
            <w:tcW w:w="250"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50,000</w:t>
            </w:r>
          </w:p>
        </w:tc>
      </w:tr>
      <w:tr w:rsidR="00AE043A" w:rsidRPr="00AE043A" w:rsidTr="00AE043A">
        <w:trPr>
          <w:trHeight w:val="450"/>
        </w:trPr>
        <w:tc>
          <w:tcPr>
            <w:tcW w:w="184" w:type="pct"/>
            <w:tcBorders>
              <w:top w:val="nil"/>
              <w:left w:val="single" w:sz="4" w:space="0" w:color="auto"/>
              <w:bottom w:val="single" w:sz="4" w:space="0" w:color="auto"/>
              <w:right w:val="single" w:sz="4" w:space="0" w:color="auto"/>
            </w:tcBorders>
            <w:shd w:val="clear" w:color="000000" w:fill="D9D9D9"/>
            <w:vAlign w:val="center"/>
            <w:hideMark/>
          </w:tcPr>
          <w:p w:rsidR="00AE043A" w:rsidRPr="00AE043A" w:rsidRDefault="00AE043A" w:rsidP="00AE043A">
            <w:pPr>
              <w:rPr>
                <w:rFonts w:ascii="Calibri" w:hAnsi="Calibri"/>
                <w:b/>
                <w:bCs/>
                <w:color w:val="000000"/>
                <w:sz w:val="14"/>
                <w:szCs w:val="14"/>
                <w:lang w:val="en-US" w:eastAsia="en-US"/>
              </w:rPr>
            </w:pPr>
            <w:r w:rsidRPr="00AE043A">
              <w:rPr>
                <w:rFonts w:ascii="Calibri" w:hAnsi="Calibri"/>
                <w:b/>
                <w:bCs/>
                <w:color w:val="000000"/>
                <w:sz w:val="14"/>
                <w:szCs w:val="14"/>
                <w:lang w:val="en-US" w:eastAsia="en-US"/>
              </w:rPr>
              <w:t> </w:t>
            </w:r>
          </w:p>
        </w:tc>
        <w:tc>
          <w:tcPr>
            <w:tcW w:w="791" w:type="pct"/>
            <w:tcBorders>
              <w:top w:val="nil"/>
              <w:left w:val="nil"/>
              <w:bottom w:val="single" w:sz="4" w:space="0" w:color="auto"/>
              <w:right w:val="single" w:sz="4" w:space="0" w:color="auto"/>
            </w:tcBorders>
            <w:shd w:val="clear" w:color="000000" w:fill="D9D9D9"/>
            <w:vAlign w:val="center"/>
            <w:hideMark/>
          </w:tcPr>
          <w:p w:rsidR="00AE043A" w:rsidRPr="00AE043A" w:rsidRDefault="00AE043A" w:rsidP="00AE043A">
            <w:pPr>
              <w:rPr>
                <w:rFonts w:ascii="Calibri" w:hAnsi="Calibri"/>
                <w:b/>
                <w:bCs/>
                <w:color w:val="000000"/>
                <w:sz w:val="14"/>
                <w:szCs w:val="14"/>
                <w:lang w:val="en-US" w:eastAsia="en-US"/>
              </w:rPr>
            </w:pPr>
            <w:r w:rsidRPr="00AE043A">
              <w:rPr>
                <w:rFonts w:ascii="Calibri" w:hAnsi="Calibri"/>
                <w:b/>
                <w:bCs/>
                <w:color w:val="000000"/>
                <w:sz w:val="14"/>
                <w:szCs w:val="14"/>
                <w:lang w:val="en-US" w:eastAsia="en-US"/>
              </w:rPr>
              <w:t>Sub-total international consultants</w:t>
            </w:r>
          </w:p>
        </w:tc>
        <w:tc>
          <w:tcPr>
            <w:tcW w:w="304" w:type="pct"/>
            <w:tcBorders>
              <w:top w:val="nil"/>
              <w:left w:val="nil"/>
              <w:bottom w:val="single" w:sz="4" w:space="0" w:color="auto"/>
              <w:right w:val="single" w:sz="4" w:space="0" w:color="auto"/>
            </w:tcBorders>
            <w:shd w:val="clear" w:color="000000" w:fill="D9D9D9"/>
            <w:vAlign w:val="center"/>
            <w:hideMark/>
          </w:tcPr>
          <w:p w:rsidR="00AE043A" w:rsidRPr="00AE043A" w:rsidRDefault="00AE043A" w:rsidP="00AE043A">
            <w:pPr>
              <w:rPr>
                <w:rFonts w:ascii="Calibri" w:hAnsi="Calibri"/>
                <w:b/>
                <w:bCs/>
                <w:color w:val="000000"/>
                <w:sz w:val="14"/>
                <w:szCs w:val="14"/>
                <w:lang w:val="en-US" w:eastAsia="en-US"/>
              </w:rPr>
            </w:pPr>
            <w:r w:rsidRPr="00AE043A">
              <w:rPr>
                <w:rFonts w:ascii="Calibri" w:hAnsi="Calibri"/>
                <w:b/>
                <w:bCs/>
                <w:color w:val="000000"/>
                <w:sz w:val="14"/>
                <w:szCs w:val="14"/>
                <w:lang w:val="en-US" w:eastAsia="en-US"/>
              </w:rPr>
              <w:t> </w:t>
            </w:r>
          </w:p>
        </w:tc>
        <w:tc>
          <w:tcPr>
            <w:tcW w:w="272" w:type="pct"/>
            <w:tcBorders>
              <w:top w:val="nil"/>
              <w:left w:val="nil"/>
              <w:bottom w:val="single" w:sz="4" w:space="0" w:color="auto"/>
              <w:right w:val="single" w:sz="4" w:space="0" w:color="auto"/>
            </w:tcBorders>
            <w:shd w:val="clear" w:color="000000" w:fill="D9D9D9"/>
            <w:vAlign w:val="center"/>
            <w:hideMark/>
          </w:tcPr>
          <w:p w:rsidR="00AE043A" w:rsidRPr="00AE043A" w:rsidRDefault="00AE043A" w:rsidP="00AE043A">
            <w:pPr>
              <w:rPr>
                <w:rFonts w:ascii="Calibri" w:hAnsi="Calibri"/>
                <w:b/>
                <w:bCs/>
                <w:color w:val="000000"/>
                <w:sz w:val="14"/>
                <w:szCs w:val="14"/>
                <w:lang w:val="en-US" w:eastAsia="en-US"/>
              </w:rPr>
            </w:pPr>
            <w:r w:rsidRPr="00AE043A">
              <w:rPr>
                <w:rFonts w:ascii="Calibri" w:hAnsi="Calibri"/>
                <w:b/>
                <w:bCs/>
                <w:color w:val="000000"/>
                <w:sz w:val="14"/>
                <w:szCs w:val="14"/>
                <w:lang w:val="en-US" w:eastAsia="en-US"/>
              </w:rPr>
              <w:t> </w:t>
            </w:r>
          </w:p>
        </w:tc>
        <w:tc>
          <w:tcPr>
            <w:tcW w:w="216" w:type="pct"/>
            <w:tcBorders>
              <w:top w:val="nil"/>
              <w:left w:val="nil"/>
              <w:bottom w:val="single" w:sz="4" w:space="0" w:color="auto"/>
              <w:right w:val="single" w:sz="4" w:space="0" w:color="auto"/>
            </w:tcBorders>
            <w:shd w:val="clear" w:color="000000" w:fill="D9D9D9"/>
            <w:vAlign w:val="center"/>
            <w:hideMark/>
          </w:tcPr>
          <w:p w:rsidR="00AE043A" w:rsidRPr="00AE043A" w:rsidRDefault="00AE043A" w:rsidP="00AE043A">
            <w:pPr>
              <w:jc w:val="right"/>
              <w:rPr>
                <w:rFonts w:ascii="Calibri" w:hAnsi="Calibri"/>
                <w:b/>
                <w:bCs/>
                <w:color w:val="000000"/>
                <w:sz w:val="14"/>
                <w:szCs w:val="14"/>
                <w:lang w:val="en-US" w:eastAsia="en-US"/>
              </w:rPr>
            </w:pPr>
            <w:r w:rsidRPr="00AE043A">
              <w:rPr>
                <w:rFonts w:ascii="Calibri" w:hAnsi="Calibri"/>
                <w:b/>
                <w:bCs/>
                <w:color w:val="000000"/>
                <w:sz w:val="14"/>
                <w:szCs w:val="14"/>
                <w:lang w:val="en-US" w:eastAsia="en-US"/>
              </w:rPr>
              <w:t> </w:t>
            </w:r>
          </w:p>
        </w:tc>
        <w:tc>
          <w:tcPr>
            <w:tcW w:w="262" w:type="pct"/>
            <w:tcBorders>
              <w:top w:val="nil"/>
              <w:left w:val="nil"/>
              <w:bottom w:val="single" w:sz="4" w:space="0" w:color="auto"/>
              <w:right w:val="single" w:sz="4" w:space="0" w:color="auto"/>
            </w:tcBorders>
            <w:shd w:val="clear" w:color="000000" w:fill="D9D9D9"/>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30,000</w:t>
            </w:r>
          </w:p>
        </w:tc>
        <w:tc>
          <w:tcPr>
            <w:tcW w:w="242" w:type="pct"/>
            <w:tcBorders>
              <w:top w:val="nil"/>
              <w:left w:val="nil"/>
              <w:bottom w:val="single" w:sz="4" w:space="0" w:color="auto"/>
              <w:right w:val="single" w:sz="4" w:space="0" w:color="auto"/>
            </w:tcBorders>
            <w:shd w:val="clear" w:color="000000" w:fill="D9D9D9"/>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0</w:t>
            </w:r>
          </w:p>
        </w:tc>
        <w:tc>
          <w:tcPr>
            <w:tcW w:w="243" w:type="pct"/>
            <w:tcBorders>
              <w:top w:val="nil"/>
              <w:left w:val="nil"/>
              <w:bottom w:val="single" w:sz="4" w:space="0" w:color="auto"/>
              <w:right w:val="single" w:sz="4" w:space="0" w:color="auto"/>
            </w:tcBorders>
            <w:shd w:val="clear" w:color="000000" w:fill="D9D9D9"/>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0</w:t>
            </w:r>
          </w:p>
        </w:tc>
        <w:tc>
          <w:tcPr>
            <w:tcW w:w="272" w:type="pct"/>
            <w:tcBorders>
              <w:top w:val="nil"/>
              <w:left w:val="nil"/>
              <w:bottom w:val="single" w:sz="4" w:space="0" w:color="auto"/>
              <w:right w:val="single" w:sz="4" w:space="0" w:color="auto"/>
            </w:tcBorders>
            <w:shd w:val="clear" w:color="000000" w:fill="D9D9D9"/>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15,000</w:t>
            </w:r>
          </w:p>
        </w:tc>
        <w:tc>
          <w:tcPr>
            <w:tcW w:w="243" w:type="pct"/>
            <w:tcBorders>
              <w:top w:val="nil"/>
              <w:left w:val="nil"/>
              <w:bottom w:val="single" w:sz="4" w:space="0" w:color="auto"/>
              <w:right w:val="single" w:sz="4" w:space="0" w:color="auto"/>
            </w:tcBorders>
            <w:shd w:val="clear" w:color="000000" w:fill="D9D9D9"/>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90,000</w:t>
            </w:r>
          </w:p>
        </w:tc>
        <w:tc>
          <w:tcPr>
            <w:tcW w:w="260" w:type="pct"/>
            <w:tcBorders>
              <w:top w:val="nil"/>
              <w:left w:val="nil"/>
              <w:bottom w:val="single" w:sz="4" w:space="0" w:color="auto"/>
              <w:right w:val="single" w:sz="4" w:space="0" w:color="auto"/>
            </w:tcBorders>
            <w:shd w:val="clear" w:color="000000" w:fill="D9D9D9"/>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0</w:t>
            </w:r>
          </w:p>
        </w:tc>
        <w:tc>
          <w:tcPr>
            <w:tcW w:w="249" w:type="pct"/>
            <w:tcBorders>
              <w:top w:val="nil"/>
              <w:left w:val="nil"/>
              <w:bottom w:val="single" w:sz="4" w:space="0" w:color="auto"/>
              <w:right w:val="single" w:sz="4" w:space="0" w:color="auto"/>
            </w:tcBorders>
            <w:shd w:val="clear" w:color="000000" w:fill="D9D9D9"/>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135,000</w:t>
            </w:r>
          </w:p>
        </w:tc>
        <w:tc>
          <w:tcPr>
            <w:tcW w:w="216" w:type="pct"/>
            <w:tcBorders>
              <w:top w:val="nil"/>
              <w:left w:val="nil"/>
              <w:bottom w:val="single" w:sz="4" w:space="0" w:color="auto"/>
              <w:right w:val="single" w:sz="4" w:space="0" w:color="auto"/>
            </w:tcBorders>
            <w:shd w:val="clear" w:color="000000" w:fill="D9D9D9"/>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40,000</w:t>
            </w:r>
          </w:p>
        </w:tc>
        <w:tc>
          <w:tcPr>
            <w:tcW w:w="249" w:type="pct"/>
            <w:tcBorders>
              <w:top w:val="nil"/>
              <w:left w:val="nil"/>
              <w:bottom w:val="single" w:sz="4" w:space="0" w:color="auto"/>
              <w:right w:val="single" w:sz="4" w:space="0" w:color="auto"/>
            </w:tcBorders>
            <w:shd w:val="clear" w:color="000000" w:fill="D9D9D9"/>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0</w:t>
            </w:r>
          </w:p>
        </w:tc>
        <w:tc>
          <w:tcPr>
            <w:tcW w:w="249" w:type="pct"/>
            <w:tcBorders>
              <w:top w:val="nil"/>
              <w:left w:val="nil"/>
              <w:bottom w:val="single" w:sz="4" w:space="0" w:color="auto"/>
              <w:right w:val="single" w:sz="4" w:space="0" w:color="auto"/>
            </w:tcBorders>
            <w:shd w:val="clear" w:color="000000" w:fill="D9D9D9"/>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90,000</w:t>
            </w:r>
          </w:p>
        </w:tc>
        <w:tc>
          <w:tcPr>
            <w:tcW w:w="249" w:type="pct"/>
            <w:tcBorders>
              <w:top w:val="nil"/>
              <w:left w:val="nil"/>
              <w:bottom w:val="single" w:sz="4" w:space="0" w:color="auto"/>
              <w:right w:val="single" w:sz="4" w:space="0" w:color="auto"/>
            </w:tcBorders>
            <w:shd w:val="clear" w:color="000000" w:fill="D9D9D9"/>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5,000</w:t>
            </w:r>
          </w:p>
        </w:tc>
        <w:tc>
          <w:tcPr>
            <w:tcW w:w="249" w:type="pct"/>
            <w:tcBorders>
              <w:top w:val="nil"/>
              <w:left w:val="nil"/>
              <w:bottom w:val="single" w:sz="4" w:space="0" w:color="auto"/>
              <w:right w:val="single" w:sz="4" w:space="0" w:color="auto"/>
            </w:tcBorders>
            <w:shd w:val="clear" w:color="000000" w:fill="D9D9D9"/>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0</w:t>
            </w:r>
          </w:p>
        </w:tc>
        <w:tc>
          <w:tcPr>
            <w:tcW w:w="250" w:type="pct"/>
            <w:tcBorders>
              <w:top w:val="nil"/>
              <w:left w:val="nil"/>
              <w:bottom w:val="single" w:sz="4" w:space="0" w:color="auto"/>
              <w:right w:val="single" w:sz="4" w:space="0" w:color="auto"/>
            </w:tcBorders>
            <w:shd w:val="clear" w:color="000000" w:fill="D9D9D9"/>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135,000</w:t>
            </w:r>
          </w:p>
        </w:tc>
      </w:tr>
      <w:tr w:rsidR="00AE043A" w:rsidRPr="00AE043A" w:rsidTr="00AE043A">
        <w:trPr>
          <w:trHeight w:val="300"/>
        </w:trPr>
        <w:tc>
          <w:tcPr>
            <w:tcW w:w="184" w:type="pct"/>
            <w:tcBorders>
              <w:top w:val="nil"/>
              <w:left w:val="single" w:sz="4" w:space="0" w:color="auto"/>
              <w:bottom w:val="single" w:sz="4" w:space="0" w:color="auto"/>
              <w:right w:val="single" w:sz="4" w:space="0" w:color="auto"/>
            </w:tcBorders>
            <w:shd w:val="clear" w:color="auto" w:fill="auto"/>
            <w:noWrap/>
            <w:vAlign w:val="center"/>
            <w:hideMark/>
          </w:tcPr>
          <w:p w:rsidR="00AE043A" w:rsidRPr="00AE043A" w:rsidRDefault="00AE043A" w:rsidP="00AE043A">
            <w:pPr>
              <w:jc w:val="center"/>
              <w:rPr>
                <w:rFonts w:ascii="Calibri" w:hAnsi="Calibri"/>
                <w:color w:val="000000"/>
                <w:sz w:val="14"/>
                <w:szCs w:val="14"/>
                <w:lang w:val="en-US" w:eastAsia="en-US"/>
              </w:rPr>
            </w:pPr>
            <w:r w:rsidRPr="00AE043A">
              <w:rPr>
                <w:rFonts w:ascii="Calibri" w:hAnsi="Calibri"/>
                <w:color w:val="000000"/>
                <w:sz w:val="14"/>
                <w:szCs w:val="14"/>
                <w:lang w:val="en-US" w:eastAsia="en-US"/>
              </w:rPr>
              <w:t>5580</w:t>
            </w:r>
          </w:p>
        </w:tc>
        <w:tc>
          <w:tcPr>
            <w:tcW w:w="791"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rPr>
                <w:rFonts w:ascii="Calibri (Body)" w:hAnsi="Calibri (Body)"/>
                <w:color w:val="000000"/>
                <w:sz w:val="14"/>
                <w:szCs w:val="14"/>
                <w:lang w:val="en-US" w:eastAsia="en-US"/>
              </w:rPr>
            </w:pPr>
            <w:r w:rsidRPr="00AE043A">
              <w:rPr>
                <w:rFonts w:ascii="Calibri (Body)" w:hAnsi="Calibri (Body)"/>
                <w:color w:val="000000"/>
                <w:sz w:val="14"/>
                <w:szCs w:val="14"/>
                <w:lang w:val="en-US" w:eastAsia="en-US"/>
              </w:rPr>
              <w:t xml:space="preserve">M&amp;E Officer </w:t>
            </w:r>
          </w:p>
        </w:tc>
        <w:tc>
          <w:tcPr>
            <w:tcW w:w="304"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rPr>
                <w:rFonts w:ascii="Calibri (Body)" w:hAnsi="Calibri (Body)"/>
                <w:color w:val="000000"/>
                <w:sz w:val="14"/>
                <w:szCs w:val="14"/>
                <w:lang w:val="en-US" w:eastAsia="en-US"/>
              </w:rPr>
            </w:pPr>
            <w:r w:rsidRPr="00AE043A">
              <w:rPr>
                <w:rFonts w:ascii="Calibri (Body)" w:hAnsi="Calibri (Body)"/>
                <w:color w:val="000000"/>
                <w:sz w:val="14"/>
                <w:szCs w:val="14"/>
                <w:lang w:val="en-US" w:eastAsia="en-US"/>
              </w:rPr>
              <w:t xml:space="preserve">Monthly salary </w:t>
            </w:r>
          </w:p>
        </w:tc>
        <w:tc>
          <w:tcPr>
            <w:tcW w:w="272"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jc w:val="right"/>
              <w:rPr>
                <w:rFonts w:ascii="Calibri (Body)" w:hAnsi="Calibri (Body)"/>
                <w:color w:val="000000"/>
                <w:sz w:val="14"/>
                <w:szCs w:val="14"/>
                <w:lang w:val="en-US" w:eastAsia="en-US"/>
              </w:rPr>
            </w:pPr>
            <w:r w:rsidRPr="00AE043A">
              <w:rPr>
                <w:rFonts w:ascii="Calibri (Body)" w:hAnsi="Calibri (Body)"/>
                <w:color w:val="000000"/>
                <w:sz w:val="14"/>
                <w:szCs w:val="14"/>
                <w:lang w:val="en-US" w:eastAsia="en-US"/>
              </w:rPr>
              <w:t>36</w:t>
            </w:r>
          </w:p>
        </w:tc>
        <w:tc>
          <w:tcPr>
            <w:tcW w:w="216"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1,600</w:t>
            </w:r>
          </w:p>
        </w:tc>
        <w:tc>
          <w:tcPr>
            <w:tcW w:w="26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3"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7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3"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57,600</w:t>
            </w:r>
          </w:p>
        </w:tc>
        <w:tc>
          <w:tcPr>
            <w:tcW w:w="260"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57,600</w:t>
            </w:r>
          </w:p>
        </w:tc>
        <w:tc>
          <w:tcPr>
            <w:tcW w:w="216"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19,200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19,200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19,200</w:t>
            </w:r>
          </w:p>
        </w:tc>
        <w:tc>
          <w:tcPr>
            <w:tcW w:w="250"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57,600</w:t>
            </w:r>
          </w:p>
        </w:tc>
      </w:tr>
      <w:tr w:rsidR="00AE043A" w:rsidRPr="00AE043A" w:rsidTr="00AE043A">
        <w:trPr>
          <w:trHeight w:val="495"/>
        </w:trPr>
        <w:tc>
          <w:tcPr>
            <w:tcW w:w="184" w:type="pct"/>
            <w:tcBorders>
              <w:top w:val="nil"/>
              <w:left w:val="single" w:sz="4" w:space="0" w:color="auto"/>
              <w:bottom w:val="single" w:sz="4" w:space="0" w:color="auto"/>
              <w:right w:val="single" w:sz="4" w:space="0" w:color="auto"/>
            </w:tcBorders>
            <w:shd w:val="clear" w:color="auto" w:fill="auto"/>
            <w:vAlign w:val="center"/>
            <w:hideMark/>
          </w:tcPr>
          <w:p w:rsidR="00AE043A" w:rsidRPr="00AE043A" w:rsidRDefault="00AE043A" w:rsidP="00AE043A">
            <w:pPr>
              <w:jc w:val="center"/>
              <w:rPr>
                <w:rFonts w:ascii="Calibri" w:hAnsi="Calibri"/>
                <w:color w:val="000000"/>
                <w:sz w:val="14"/>
                <w:szCs w:val="14"/>
                <w:lang w:val="en-US" w:eastAsia="en-US"/>
              </w:rPr>
            </w:pPr>
            <w:r w:rsidRPr="00AE043A">
              <w:rPr>
                <w:rFonts w:ascii="Calibri" w:hAnsi="Calibri"/>
                <w:color w:val="000000"/>
                <w:sz w:val="14"/>
                <w:szCs w:val="14"/>
                <w:lang w:val="en-US" w:eastAsia="en-US"/>
              </w:rPr>
              <w:t>5580</w:t>
            </w:r>
          </w:p>
        </w:tc>
        <w:tc>
          <w:tcPr>
            <w:tcW w:w="791"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Chief Technical Advisor</w:t>
            </w:r>
          </w:p>
        </w:tc>
        <w:tc>
          <w:tcPr>
            <w:tcW w:w="304"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rPr>
                <w:rFonts w:ascii="Calibri (Body)" w:hAnsi="Calibri (Body)"/>
                <w:color w:val="000000"/>
                <w:sz w:val="14"/>
                <w:szCs w:val="14"/>
                <w:lang w:val="en-US" w:eastAsia="en-US"/>
              </w:rPr>
            </w:pPr>
            <w:r w:rsidRPr="00AE043A">
              <w:rPr>
                <w:rFonts w:ascii="Calibri (Body)" w:hAnsi="Calibri (Body)"/>
                <w:color w:val="000000"/>
                <w:sz w:val="14"/>
                <w:szCs w:val="14"/>
                <w:lang w:val="en-US" w:eastAsia="en-US"/>
              </w:rPr>
              <w:t xml:space="preserve">Monthly salary </w:t>
            </w:r>
          </w:p>
        </w:tc>
        <w:tc>
          <w:tcPr>
            <w:tcW w:w="272"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60</w:t>
            </w:r>
          </w:p>
        </w:tc>
        <w:tc>
          <w:tcPr>
            <w:tcW w:w="216"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2,000</w:t>
            </w:r>
          </w:p>
        </w:tc>
        <w:tc>
          <w:tcPr>
            <w:tcW w:w="26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xml:space="preserve">                19,200 </w:t>
            </w:r>
          </w:p>
        </w:tc>
        <w:tc>
          <w:tcPr>
            <w:tcW w:w="24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19,200</w:t>
            </w:r>
          </w:p>
        </w:tc>
        <w:tc>
          <w:tcPr>
            <w:tcW w:w="243"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19,200</w:t>
            </w:r>
          </w:p>
        </w:tc>
        <w:tc>
          <w:tcPr>
            <w:tcW w:w="27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19,200</w:t>
            </w:r>
          </w:p>
        </w:tc>
        <w:tc>
          <w:tcPr>
            <w:tcW w:w="243"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19,200</w:t>
            </w:r>
          </w:p>
        </w:tc>
        <w:tc>
          <w:tcPr>
            <w:tcW w:w="260" w:type="pct"/>
            <w:tcBorders>
              <w:top w:val="nil"/>
              <w:left w:val="nil"/>
              <w:bottom w:val="single" w:sz="4" w:space="0" w:color="auto"/>
              <w:right w:val="single" w:sz="4" w:space="0" w:color="auto"/>
            </w:tcBorders>
            <w:shd w:val="clear" w:color="000000" w:fill="FFFF00"/>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24,000</w:t>
            </w:r>
          </w:p>
        </w:tc>
        <w:tc>
          <w:tcPr>
            <w:tcW w:w="249" w:type="pct"/>
            <w:tcBorders>
              <w:top w:val="nil"/>
              <w:left w:val="nil"/>
              <w:bottom w:val="single" w:sz="4" w:space="0" w:color="auto"/>
              <w:right w:val="single" w:sz="4" w:space="0" w:color="auto"/>
            </w:tcBorders>
            <w:shd w:val="clear" w:color="000000" w:fill="FFFF00"/>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120,000</w:t>
            </w:r>
          </w:p>
        </w:tc>
        <w:tc>
          <w:tcPr>
            <w:tcW w:w="216"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24,000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24,000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24,000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24,000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24,000</w:t>
            </w:r>
          </w:p>
        </w:tc>
        <w:tc>
          <w:tcPr>
            <w:tcW w:w="250"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120,000</w:t>
            </w:r>
          </w:p>
        </w:tc>
      </w:tr>
      <w:tr w:rsidR="00AE043A" w:rsidRPr="00AE043A" w:rsidTr="00AE043A">
        <w:trPr>
          <w:trHeight w:val="450"/>
        </w:trPr>
        <w:tc>
          <w:tcPr>
            <w:tcW w:w="184" w:type="pct"/>
            <w:tcBorders>
              <w:top w:val="nil"/>
              <w:left w:val="single" w:sz="4" w:space="0" w:color="auto"/>
              <w:bottom w:val="single" w:sz="4" w:space="0" w:color="auto"/>
              <w:right w:val="single" w:sz="4" w:space="0" w:color="auto"/>
            </w:tcBorders>
            <w:shd w:val="clear" w:color="auto" w:fill="auto"/>
            <w:vAlign w:val="center"/>
            <w:hideMark/>
          </w:tcPr>
          <w:p w:rsidR="00AE043A" w:rsidRPr="00AE043A" w:rsidRDefault="00AE043A" w:rsidP="00AE043A">
            <w:pPr>
              <w:jc w:val="center"/>
              <w:rPr>
                <w:rFonts w:ascii="Calibri" w:hAnsi="Calibri"/>
                <w:color w:val="000000"/>
                <w:sz w:val="14"/>
                <w:szCs w:val="14"/>
                <w:lang w:val="en-US" w:eastAsia="en-US"/>
              </w:rPr>
            </w:pPr>
            <w:r w:rsidRPr="00AE043A">
              <w:rPr>
                <w:rFonts w:ascii="Calibri" w:hAnsi="Calibri"/>
                <w:color w:val="000000"/>
                <w:sz w:val="14"/>
                <w:szCs w:val="14"/>
                <w:lang w:val="en-US" w:eastAsia="en-US"/>
              </w:rPr>
              <w:t>5580</w:t>
            </w:r>
          </w:p>
        </w:tc>
        <w:tc>
          <w:tcPr>
            <w:tcW w:w="791"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xml:space="preserve">National consultant - monitoring platform </w:t>
            </w:r>
          </w:p>
        </w:tc>
        <w:tc>
          <w:tcPr>
            <w:tcW w:w="304"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xml:space="preserve">Monthly fee </w:t>
            </w:r>
          </w:p>
        </w:tc>
        <w:tc>
          <w:tcPr>
            <w:tcW w:w="272"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12</w:t>
            </w:r>
          </w:p>
        </w:tc>
        <w:tc>
          <w:tcPr>
            <w:tcW w:w="216"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2,000</w:t>
            </w:r>
          </w:p>
        </w:tc>
        <w:tc>
          <w:tcPr>
            <w:tcW w:w="26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24,000</w:t>
            </w:r>
          </w:p>
        </w:tc>
        <w:tc>
          <w:tcPr>
            <w:tcW w:w="24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3"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7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3"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60"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24,000</w:t>
            </w:r>
          </w:p>
        </w:tc>
        <w:tc>
          <w:tcPr>
            <w:tcW w:w="216"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24,000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0</w:t>
            </w:r>
          </w:p>
        </w:tc>
        <w:tc>
          <w:tcPr>
            <w:tcW w:w="250"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24,000</w:t>
            </w:r>
          </w:p>
        </w:tc>
      </w:tr>
      <w:tr w:rsidR="00AE043A" w:rsidRPr="00AE043A" w:rsidTr="00AE043A">
        <w:trPr>
          <w:trHeight w:val="450"/>
        </w:trPr>
        <w:tc>
          <w:tcPr>
            <w:tcW w:w="184" w:type="pct"/>
            <w:tcBorders>
              <w:top w:val="nil"/>
              <w:left w:val="single" w:sz="4" w:space="0" w:color="auto"/>
              <w:bottom w:val="single" w:sz="4" w:space="0" w:color="auto"/>
              <w:right w:val="single" w:sz="4" w:space="0" w:color="auto"/>
            </w:tcBorders>
            <w:shd w:val="clear" w:color="auto" w:fill="auto"/>
            <w:noWrap/>
            <w:vAlign w:val="center"/>
            <w:hideMark/>
          </w:tcPr>
          <w:p w:rsidR="00AE043A" w:rsidRPr="00AE043A" w:rsidRDefault="00AE043A" w:rsidP="00AE043A">
            <w:pPr>
              <w:jc w:val="center"/>
              <w:rPr>
                <w:rFonts w:ascii="Calibri" w:hAnsi="Calibri"/>
                <w:color w:val="000000"/>
                <w:sz w:val="14"/>
                <w:szCs w:val="14"/>
                <w:lang w:val="en-US" w:eastAsia="en-US"/>
              </w:rPr>
            </w:pPr>
            <w:r w:rsidRPr="00AE043A">
              <w:rPr>
                <w:rFonts w:ascii="Calibri" w:hAnsi="Calibri"/>
                <w:color w:val="000000"/>
                <w:sz w:val="14"/>
                <w:szCs w:val="14"/>
                <w:lang w:val="en-US" w:eastAsia="en-US"/>
              </w:rPr>
              <w:t>5580</w:t>
            </w:r>
          </w:p>
        </w:tc>
        <w:tc>
          <w:tcPr>
            <w:tcW w:w="791"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National consultants - site coordination</w:t>
            </w:r>
          </w:p>
        </w:tc>
        <w:tc>
          <w:tcPr>
            <w:tcW w:w="304"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xml:space="preserve">Monthly fee </w:t>
            </w:r>
          </w:p>
        </w:tc>
        <w:tc>
          <w:tcPr>
            <w:tcW w:w="272"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144</w:t>
            </w:r>
          </w:p>
        </w:tc>
        <w:tc>
          <w:tcPr>
            <w:tcW w:w="216"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1,400</w:t>
            </w:r>
          </w:p>
        </w:tc>
        <w:tc>
          <w:tcPr>
            <w:tcW w:w="26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42,000</w:t>
            </w:r>
          </w:p>
        </w:tc>
        <w:tc>
          <w:tcPr>
            <w:tcW w:w="24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70,000</w:t>
            </w:r>
          </w:p>
        </w:tc>
        <w:tc>
          <w:tcPr>
            <w:tcW w:w="243"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35,000</w:t>
            </w:r>
          </w:p>
        </w:tc>
        <w:tc>
          <w:tcPr>
            <w:tcW w:w="27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49,000</w:t>
            </w:r>
          </w:p>
        </w:tc>
        <w:tc>
          <w:tcPr>
            <w:tcW w:w="243"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5,600</w:t>
            </w:r>
          </w:p>
        </w:tc>
        <w:tc>
          <w:tcPr>
            <w:tcW w:w="260"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201,600</w:t>
            </w:r>
          </w:p>
        </w:tc>
        <w:tc>
          <w:tcPr>
            <w:tcW w:w="216"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25,200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50,400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50,400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50,400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25,200</w:t>
            </w:r>
          </w:p>
        </w:tc>
        <w:tc>
          <w:tcPr>
            <w:tcW w:w="250"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201,600</w:t>
            </w:r>
          </w:p>
        </w:tc>
      </w:tr>
      <w:tr w:rsidR="00AE043A" w:rsidRPr="00AE043A" w:rsidTr="00AE043A">
        <w:trPr>
          <w:trHeight w:val="450"/>
        </w:trPr>
        <w:tc>
          <w:tcPr>
            <w:tcW w:w="184" w:type="pct"/>
            <w:tcBorders>
              <w:top w:val="nil"/>
              <w:left w:val="single" w:sz="4" w:space="0" w:color="auto"/>
              <w:bottom w:val="single" w:sz="4" w:space="0" w:color="auto"/>
              <w:right w:val="single" w:sz="4" w:space="0" w:color="auto"/>
            </w:tcBorders>
            <w:shd w:val="clear" w:color="auto" w:fill="auto"/>
            <w:vAlign w:val="center"/>
            <w:hideMark/>
          </w:tcPr>
          <w:p w:rsidR="00AE043A" w:rsidRPr="00AE043A" w:rsidRDefault="00AE043A" w:rsidP="00AE043A">
            <w:pPr>
              <w:jc w:val="center"/>
              <w:rPr>
                <w:rFonts w:ascii="Calibri" w:hAnsi="Calibri"/>
                <w:color w:val="000000"/>
                <w:sz w:val="14"/>
                <w:szCs w:val="14"/>
                <w:lang w:val="en-US" w:eastAsia="en-US"/>
              </w:rPr>
            </w:pPr>
            <w:r w:rsidRPr="00AE043A">
              <w:rPr>
                <w:rFonts w:ascii="Calibri" w:hAnsi="Calibri"/>
                <w:color w:val="000000"/>
                <w:sz w:val="14"/>
                <w:szCs w:val="14"/>
                <w:lang w:val="en-US" w:eastAsia="en-US"/>
              </w:rPr>
              <w:t>5580</w:t>
            </w:r>
          </w:p>
        </w:tc>
        <w:tc>
          <w:tcPr>
            <w:tcW w:w="791"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National consultant - protected areas</w:t>
            </w:r>
          </w:p>
        </w:tc>
        <w:tc>
          <w:tcPr>
            <w:tcW w:w="304"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xml:space="preserve">Monthly fee </w:t>
            </w:r>
          </w:p>
        </w:tc>
        <w:tc>
          <w:tcPr>
            <w:tcW w:w="272"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20</w:t>
            </w:r>
          </w:p>
        </w:tc>
        <w:tc>
          <w:tcPr>
            <w:tcW w:w="216"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2,000</w:t>
            </w:r>
          </w:p>
        </w:tc>
        <w:tc>
          <w:tcPr>
            <w:tcW w:w="26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40,000</w:t>
            </w:r>
          </w:p>
        </w:tc>
        <w:tc>
          <w:tcPr>
            <w:tcW w:w="24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3"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7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3"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60"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40,000</w:t>
            </w:r>
          </w:p>
        </w:tc>
        <w:tc>
          <w:tcPr>
            <w:tcW w:w="216"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10,000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8,000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2,000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20,000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0</w:t>
            </w:r>
          </w:p>
        </w:tc>
        <w:tc>
          <w:tcPr>
            <w:tcW w:w="250"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40,000</w:t>
            </w:r>
          </w:p>
        </w:tc>
      </w:tr>
      <w:tr w:rsidR="00AE043A" w:rsidRPr="00AE043A" w:rsidTr="00AE043A">
        <w:trPr>
          <w:trHeight w:val="450"/>
        </w:trPr>
        <w:tc>
          <w:tcPr>
            <w:tcW w:w="184" w:type="pct"/>
            <w:tcBorders>
              <w:top w:val="nil"/>
              <w:left w:val="single" w:sz="4" w:space="0" w:color="auto"/>
              <w:bottom w:val="single" w:sz="4" w:space="0" w:color="auto"/>
              <w:right w:val="single" w:sz="4" w:space="0" w:color="auto"/>
            </w:tcBorders>
            <w:shd w:val="clear" w:color="auto" w:fill="auto"/>
            <w:vAlign w:val="center"/>
            <w:hideMark/>
          </w:tcPr>
          <w:p w:rsidR="00AE043A" w:rsidRPr="00AE043A" w:rsidRDefault="00AE043A" w:rsidP="00AE043A">
            <w:pPr>
              <w:jc w:val="center"/>
              <w:rPr>
                <w:rFonts w:ascii="Calibri" w:hAnsi="Calibri"/>
                <w:color w:val="000000"/>
                <w:sz w:val="14"/>
                <w:szCs w:val="14"/>
                <w:lang w:val="en-US" w:eastAsia="en-US"/>
              </w:rPr>
            </w:pPr>
            <w:r w:rsidRPr="00AE043A">
              <w:rPr>
                <w:rFonts w:ascii="Calibri" w:hAnsi="Calibri"/>
                <w:color w:val="000000"/>
                <w:sz w:val="14"/>
                <w:szCs w:val="14"/>
                <w:lang w:val="en-US" w:eastAsia="en-US"/>
              </w:rPr>
              <w:t>5580</w:t>
            </w:r>
          </w:p>
        </w:tc>
        <w:tc>
          <w:tcPr>
            <w:tcW w:w="791"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xml:space="preserve">National consultant - land restoration </w:t>
            </w:r>
          </w:p>
        </w:tc>
        <w:tc>
          <w:tcPr>
            <w:tcW w:w="304"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xml:space="preserve">Monthly fee </w:t>
            </w:r>
          </w:p>
        </w:tc>
        <w:tc>
          <w:tcPr>
            <w:tcW w:w="272"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54</w:t>
            </w:r>
          </w:p>
        </w:tc>
        <w:tc>
          <w:tcPr>
            <w:tcW w:w="216"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2,000</w:t>
            </w:r>
          </w:p>
        </w:tc>
        <w:tc>
          <w:tcPr>
            <w:tcW w:w="26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108,000</w:t>
            </w:r>
          </w:p>
        </w:tc>
        <w:tc>
          <w:tcPr>
            <w:tcW w:w="243"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7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3"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60"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108,000</w:t>
            </w:r>
          </w:p>
        </w:tc>
        <w:tc>
          <w:tcPr>
            <w:tcW w:w="216"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4,000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26,000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26,000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26,000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26,000</w:t>
            </w:r>
          </w:p>
        </w:tc>
        <w:tc>
          <w:tcPr>
            <w:tcW w:w="250"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108,000</w:t>
            </w:r>
          </w:p>
        </w:tc>
      </w:tr>
      <w:tr w:rsidR="00AE043A" w:rsidRPr="00AE043A" w:rsidTr="00AE043A">
        <w:trPr>
          <w:trHeight w:val="450"/>
        </w:trPr>
        <w:tc>
          <w:tcPr>
            <w:tcW w:w="184" w:type="pct"/>
            <w:tcBorders>
              <w:top w:val="nil"/>
              <w:left w:val="single" w:sz="4" w:space="0" w:color="auto"/>
              <w:bottom w:val="single" w:sz="4" w:space="0" w:color="auto"/>
              <w:right w:val="single" w:sz="4" w:space="0" w:color="auto"/>
            </w:tcBorders>
            <w:shd w:val="clear" w:color="auto" w:fill="auto"/>
            <w:noWrap/>
            <w:vAlign w:val="center"/>
            <w:hideMark/>
          </w:tcPr>
          <w:p w:rsidR="00AE043A" w:rsidRPr="00AE043A" w:rsidRDefault="00AE043A" w:rsidP="00AE043A">
            <w:pPr>
              <w:jc w:val="center"/>
              <w:rPr>
                <w:rFonts w:ascii="Calibri" w:hAnsi="Calibri"/>
                <w:color w:val="000000"/>
                <w:sz w:val="14"/>
                <w:szCs w:val="14"/>
                <w:lang w:val="en-US" w:eastAsia="en-US"/>
              </w:rPr>
            </w:pPr>
            <w:r w:rsidRPr="00AE043A">
              <w:rPr>
                <w:rFonts w:ascii="Calibri" w:hAnsi="Calibri"/>
                <w:color w:val="000000"/>
                <w:sz w:val="14"/>
                <w:szCs w:val="14"/>
                <w:lang w:val="en-US" w:eastAsia="en-US"/>
              </w:rPr>
              <w:t>5580</w:t>
            </w:r>
          </w:p>
        </w:tc>
        <w:tc>
          <w:tcPr>
            <w:tcW w:w="791"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xml:space="preserve">National consultant - renewable energy </w:t>
            </w:r>
          </w:p>
        </w:tc>
        <w:tc>
          <w:tcPr>
            <w:tcW w:w="304"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xml:space="preserve">Monthly fee </w:t>
            </w:r>
          </w:p>
        </w:tc>
        <w:tc>
          <w:tcPr>
            <w:tcW w:w="272"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6</w:t>
            </w:r>
          </w:p>
        </w:tc>
        <w:tc>
          <w:tcPr>
            <w:tcW w:w="216"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2,000</w:t>
            </w:r>
          </w:p>
        </w:tc>
        <w:tc>
          <w:tcPr>
            <w:tcW w:w="26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2"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12,000</w:t>
            </w:r>
          </w:p>
        </w:tc>
        <w:tc>
          <w:tcPr>
            <w:tcW w:w="243"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72"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3"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60"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12,000</w:t>
            </w:r>
          </w:p>
        </w:tc>
        <w:tc>
          <w:tcPr>
            <w:tcW w:w="216"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12,000</w:t>
            </w:r>
          </w:p>
        </w:tc>
        <w:tc>
          <w:tcPr>
            <w:tcW w:w="249"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0</w:t>
            </w:r>
          </w:p>
        </w:tc>
        <w:tc>
          <w:tcPr>
            <w:tcW w:w="249"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0</w:t>
            </w:r>
          </w:p>
        </w:tc>
        <w:tc>
          <w:tcPr>
            <w:tcW w:w="249"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0</w:t>
            </w:r>
          </w:p>
        </w:tc>
        <w:tc>
          <w:tcPr>
            <w:tcW w:w="250"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12,000</w:t>
            </w:r>
          </w:p>
        </w:tc>
      </w:tr>
      <w:tr w:rsidR="00AE043A" w:rsidRPr="00AE043A" w:rsidTr="00AE043A">
        <w:trPr>
          <w:trHeight w:val="450"/>
        </w:trPr>
        <w:tc>
          <w:tcPr>
            <w:tcW w:w="184" w:type="pct"/>
            <w:tcBorders>
              <w:top w:val="nil"/>
              <w:left w:val="single" w:sz="4" w:space="0" w:color="auto"/>
              <w:bottom w:val="single" w:sz="4" w:space="0" w:color="auto"/>
              <w:right w:val="single" w:sz="4" w:space="0" w:color="auto"/>
            </w:tcBorders>
            <w:shd w:val="clear" w:color="auto" w:fill="auto"/>
            <w:noWrap/>
            <w:vAlign w:val="center"/>
            <w:hideMark/>
          </w:tcPr>
          <w:p w:rsidR="00AE043A" w:rsidRPr="00AE043A" w:rsidRDefault="00AE043A" w:rsidP="00AE043A">
            <w:pPr>
              <w:jc w:val="center"/>
              <w:rPr>
                <w:rFonts w:ascii="Calibri" w:hAnsi="Calibri"/>
                <w:color w:val="000000"/>
                <w:sz w:val="14"/>
                <w:szCs w:val="14"/>
                <w:lang w:val="en-US" w:eastAsia="en-US"/>
              </w:rPr>
            </w:pPr>
            <w:r w:rsidRPr="00AE043A">
              <w:rPr>
                <w:rFonts w:ascii="Calibri" w:hAnsi="Calibri"/>
                <w:color w:val="000000"/>
                <w:sz w:val="14"/>
                <w:szCs w:val="14"/>
                <w:lang w:val="en-US" w:eastAsia="en-US"/>
              </w:rPr>
              <w:lastRenderedPageBreak/>
              <w:t>5580</w:t>
            </w:r>
          </w:p>
        </w:tc>
        <w:tc>
          <w:tcPr>
            <w:tcW w:w="791"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National consultant - water infrastructure</w:t>
            </w:r>
          </w:p>
        </w:tc>
        <w:tc>
          <w:tcPr>
            <w:tcW w:w="304"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xml:space="preserve">Monthly fee </w:t>
            </w:r>
          </w:p>
        </w:tc>
        <w:tc>
          <w:tcPr>
            <w:tcW w:w="272"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32</w:t>
            </w:r>
          </w:p>
        </w:tc>
        <w:tc>
          <w:tcPr>
            <w:tcW w:w="216"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2,000</w:t>
            </w:r>
          </w:p>
        </w:tc>
        <w:tc>
          <w:tcPr>
            <w:tcW w:w="26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3"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64,000</w:t>
            </w:r>
          </w:p>
        </w:tc>
        <w:tc>
          <w:tcPr>
            <w:tcW w:w="27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3"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60"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64,000</w:t>
            </w:r>
          </w:p>
        </w:tc>
        <w:tc>
          <w:tcPr>
            <w:tcW w:w="216"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16,000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16,000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16,000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16,000</w:t>
            </w:r>
          </w:p>
        </w:tc>
        <w:tc>
          <w:tcPr>
            <w:tcW w:w="250"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64,000</w:t>
            </w:r>
          </w:p>
        </w:tc>
      </w:tr>
      <w:tr w:rsidR="00AE043A" w:rsidRPr="00AE043A" w:rsidTr="00AE043A">
        <w:trPr>
          <w:trHeight w:val="675"/>
        </w:trPr>
        <w:tc>
          <w:tcPr>
            <w:tcW w:w="184" w:type="pct"/>
            <w:tcBorders>
              <w:top w:val="nil"/>
              <w:left w:val="single" w:sz="4" w:space="0" w:color="auto"/>
              <w:bottom w:val="single" w:sz="4" w:space="0" w:color="auto"/>
              <w:right w:val="single" w:sz="4" w:space="0" w:color="auto"/>
            </w:tcBorders>
            <w:shd w:val="clear" w:color="auto" w:fill="auto"/>
            <w:noWrap/>
            <w:vAlign w:val="center"/>
            <w:hideMark/>
          </w:tcPr>
          <w:p w:rsidR="00AE043A" w:rsidRPr="00AE043A" w:rsidRDefault="00AE043A" w:rsidP="00AE043A">
            <w:pPr>
              <w:jc w:val="center"/>
              <w:rPr>
                <w:rFonts w:ascii="Calibri" w:hAnsi="Calibri"/>
                <w:color w:val="000000"/>
                <w:sz w:val="14"/>
                <w:szCs w:val="14"/>
                <w:lang w:val="en-US" w:eastAsia="en-US"/>
              </w:rPr>
            </w:pPr>
            <w:r w:rsidRPr="00AE043A">
              <w:rPr>
                <w:rFonts w:ascii="Calibri" w:hAnsi="Calibri"/>
                <w:color w:val="000000"/>
                <w:sz w:val="14"/>
                <w:szCs w:val="14"/>
                <w:lang w:val="en-US" w:eastAsia="en-US"/>
              </w:rPr>
              <w:t>5580</w:t>
            </w:r>
          </w:p>
        </w:tc>
        <w:tc>
          <w:tcPr>
            <w:tcW w:w="791"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xml:space="preserve">National consultant - agro pastoral field schools </w:t>
            </w:r>
          </w:p>
        </w:tc>
        <w:tc>
          <w:tcPr>
            <w:tcW w:w="304"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xml:space="preserve">Monthly fee </w:t>
            </w:r>
          </w:p>
        </w:tc>
        <w:tc>
          <w:tcPr>
            <w:tcW w:w="272"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15</w:t>
            </w:r>
          </w:p>
        </w:tc>
        <w:tc>
          <w:tcPr>
            <w:tcW w:w="216"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2,000</w:t>
            </w:r>
          </w:p>
        </w:tc>
        <w:tc>
          <w:tcPr>
            <w:tcW w:w="26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3"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7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30,000</w:t>
            </w:r>
          </w:p>
        </w:tc>
        <w:tc>
          <w:tcPr>
            <w:tcW w:w="243"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60"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30,000</w:t>
            </w:r>
          </w:p>
        </w:tc>
        <w:tc>
          <w:tcPr>
            <w:tcW w:w="216"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6,000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6,000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6,000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6,000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6,000</w:t>
            </w:r>
          </w:p>
        </w:tc>
        <w:tc>
          <w:tcPr>
            <w:tcW w:w="250"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30,000</w:t>
            </w:r>
          </w:p>
        </w:tc>
      </w:tr>
      <w:tr w:rsidR="00AE043A" w:rsidRPr="00AE043A" w:rsidTr="00AE043A">
        <w:trPr>
          <w:trHeight w:val="450"/>
        </w:trPr>
        <w:tc>
          <w:tcPr>
            <w:tcW w:w="184" w:type="pct"/>
            <w:tcBorders>
              <w:top w:val="nil"/>
              <w:left w:val="single" w:sz="4" w:space="0" w:color="auto"/>
              <w:bottom w:val="single" w:sz="4" w:space="0" w:color="auto"/>
              <w:right w:val="single" w:sz="4" w:space="0" w:color="auto"/>
            </w:tcBorders>
            <w:shd w:val="clear" w:color="auto" w:fill="auto"/>
            <w:vAlign w:val="center"/>
            <w:hideMark/>
          </w:tcPr>
          <w:p w:rsidR="00AE043A" w:rsidRPr="00AE043A" w:rsidRDefault="00AE043A" w:rsidP="00AE043A">
            <w:pPr>
              <w:jc w:val="center"/>
              <w:rPr>
                <w:rFonts w:ascii="Calibri" w:hAnsi="Calibri"/>
                <w:color w:val="000000"/>
                <w:sz w:val="14"/>
                <w:szCs w:val="14"/>
                <w:lang w:val="en-US" w:eastAsia="en-US"/>
              </w:rPr>
            </w:pPr>
            <w:r w:rsidRPr="00AE043A">
              <w:rPr>
                <w:rFonts w:ascii="Calibri" w:hAnsi="Calibri"/>
                <w:color w:val="000000"/>
                <w:sz w:val="14"/>
                <w:szCs w:val="14"/>
                <w:lang w:val="en-US" w:eastAsia="en-US"/>
              </w:rPr>
              <w:t>5580</w:t>
            </w:r>
          </w:p>
        </w:tc>
        <w:tc>
          <w:tcPr>
            <w:tcW w:w="791"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National consultants - supply chains</w:t>
            </w:r>
          </w:p>
        </w:tc>
        <w:tc>
          <w:tcPr>
            <w:tcW w:w="304"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xml:space="preserve">Monthly fee </w:t>
            </w:r>
          </w:p>
        </w:tc>
        <w:tc>
          <w:tcPr>
            <w:tcW w:w="272"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12</w:t>
            </w:r>
          </w:p>
        </w:tc>
        <w:tc>
          <w:tcPr>
            <w:tcW w:w="216"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2,000</w:t>
            </w:r>
          </w:p>
        </w:tc>
        <w:tc>
          <w:tcPr>
            <w:tcW w:w="26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3"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7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24,000</w:t>
            </w:r>
          </w:p>
        </w:tc>
        <w:tc>
          <w:tcPr>
            <w:tcW w:w="243"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60"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24,000</w:t>
            </w:r>
          </w:p>
        </w:tc>
        <w:tc>
          <w:tcPr>
            <w:tcW w:w="216"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24,000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0</w:t>
            </w:r>
          </w:p>
        </w:tc>
        <w:tc>
          <w:tcPr>
            <w:tcW w:w="250"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24,000</w:t>
            </w:r>
          </w:p>
        </w:tc>
      </w:tr>
      <w:tr w:rsidR="00AE043A" w:rsidRPr="00AE043A" w:rsidTr="00AE043A">
        <w:trPr>
          <w:trHeight w:val="450"/>
        </w:trPr>
        <w:tc>
          <w:tcPr>
            <w:tcW w:w="184" w:type="pct"/>
            <w:tcBorders>
              <w:top w:val="nil"/>
              <w:left w:val="single" w:sz="4" w:space="0" w:color="auto"/>
              <w:bottom w:val="single" w:sz="4" w:space="0" w:color="auto"/>
              <w:right w:val="single" w:sz="4" w:space="0" w:color="auto"/>
            </w:tcBorders>
            <w:shd w:val="clear" w:color="000000" w:fill="D9D9D9"/>
            <w:noWrap/>
            <w:vAlign w:val="center"/>
            <w:hideMark/>
          </w:tcPr>
          <w:p w:rsidR="00AE043A" w:rsidRPr="00AE043A" w:rsidRDefault="00AE043A" w:rsidP="00AE043A">
            <w:pPr>
              <w:jc w:val="cente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791" w:type="pct"/>
            <w:tcBorders>
              <w:top w:val="nil"/>
              <w:left w:val="nil"/>
              <w:bottom w:val="single" w:sz="4" w:space="0" w:color="auto"/>
              <w:right w:val="single" w:sz="4" w:space="0" w:color="auto"/>
            </w:tcBorders>
            <w:shd w:val="clear" w:color="000000" w:fill="D9D9D9"/>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Subtotal national consultants</w:t>
            </w:r>
          </w:p>
        </w:tc>
        <w:tc>
          <w:tcPr>
            <w:tcW w:w="304" w:type="pct"/>
            <w:tcBorders>
              <w:top w:val="nil"/>
              <w:left w:val="nil"/>
              <w:bottom w:val="single" w:sz="4" w:space="0" w:color="auto"/>
              <w:right w:val="single" w:sz="4" w:space="0" w:color="auto"/>
            </w:tcBorders>
            <w:shd w:val="clear" w:color="000000" w:fill="D9D9D9"/>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72" w:type="pct"/>
            <w:tcBorders>
              <w:top w:val="nil"/>
              <w:left w:val="nil"/>
              <w:bottom w:val="single" w:sz="4" w:space="0" w:color="auto"/>
              <w:right w:val="single" w:sz="4" w:space="0" w:color="auto"/>
            </w:tcBorders>
            <w:shd w:val="clear" w:color="000000" w:fill="D9D9D9"/>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16" w:type="pct"/>
            <w:tcBorders>
              <w:top w:val="nil"/>
              <w:left w:val="nil"/>
              <w:bottom w:val="single" w:sz="4" w:space="0" w:color="auto"/>
              <w:right w:val="single" w:sz="4" w:space="0" w:color="auto"/>
            </w:tcBorders>
            <w:shd w:val="clear" w:color="000000" w:fill="D9D9D9"/>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62" w:type="pct"/>
            <w:tcBorders>
              <w:top w:val="nil"/>
              <w:left w:val="nil"/>
              <w:bottom w:val="single" w:sz="4" w:space="0" w:color="auto"/>
              <w:right w:val="single" w:sz="4" w:space="0" w:color="auto"/>
            </w:tcBorders>
            <w:shd w:val="clear" w:color="000000" w:fill="D9D9D9"/>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125,200</w:t>
            </w:r>
          </w:p>
        </w:tc>
        <w:tc>
          <w:tcPr>
            <w:tcW w:w="242" w:type="pct"/>
            <w:tcBorders>
              <w:top w:val="nil"/>
              <w:left w:val="nil"/>
              <w:bottom w:val="single" w:sz="4" w:space="0" w:color="auto"/>
              <w:right w:val="single" w:sz="4" w:space="0" w:color="auto"/>
            </w:tcBorders>
            <w:shd w:val="clear" w:color="000000" w:fill="D9D9D9"/>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209,200</w:t>
            </w:r>
          </w:p>
        </w:tc>
        <w:tc>
          <w:tcPr>
            <w:tcW w:w="243" w:type="pct"/>
            <w:tcBorders>
              <w:top w:val="nil"/>
              <w:left w:val="nil"/>
              <w:bottom w:val="single" w:sz="4" w:space="0" w:color="auto"/>
              <w:right w:val="single" w:sz="4" w:space="0" w:color="auto"/>
            </w:tcBorders>
            <w:shd w:val="clear" w:color="000000" w:fill="D9D9D9"/>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118,200</w:t>
            </w:r>
          </w:p>
        </w:tc>
        <w:tc>
          <w:tcPr>
            <w:tcW w:w="272" w:type="pct"/>
            <w:tcBorders>
              <w:top w:val="nil"/>
              <w:left w:val="nil"/>
              <w:bottom w:val="single" w:sz="4" w:space="0" w:color="auto"/>
              <w:right w:val="single" w:sz="4" w:space="0" w:color="auto"/>
            </w:tcBorders>
            <w:shd w:val="clear" w:color="000000" w:fill="D9D9D9"/>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122,200</w:t>
            </w:r>
          </w:p>
        </w:tc>
        <w:tc>
          <w:tcPr>
            <w:tcW w:w="243" w:type="pct"/>
            <w:tcBorders>
              <w:top w:val="nil"/>
              <w:left w:val="nil"/>
              <w:bottom w:val="single" w:sz="4" w:space="0" w:color="auto"/>
              <w:right w:val="single" w:sz="4" w:space="0" w:color="auto"/>
            </w:tcBorders>
            <w:shd w:val="clear" w:color="000000" w:fill="D9D9D9"/>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82,400</w:t>
            </w:r>
          </w:p>
        </w:tc>
        <w:tc>
          <w:tcPr>
            <w:tcW w:w="260" w:type="pct"/>
            <w:tcBorders>
              <w:top w:val="nil"/>
              <w:left w:val="nil"/>
              <w:bottom w:val="single" w:sz="4" w:space="0" w:color="auto"/>
              <w:right w:val="single" w:sz="4" w:space="0" w:color="auto"/>
            </w:tcBorders>
            <w:shd w:val="clear" w:color="000000" w:fill="D9D9D9"/>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24,000</w:t>
            </w:r>
          </w:p>
        </w:tc>
        <w:tc>
          <w:tcPr>
            <w:tcW w:w="249" w:type="pct"/>
            <w:tcBorders>
              <w:top w:val="nil"/>
              <w:left w:val="nil"/>
              <w:bottom w:val="single" w:sz="4" w:space="0" w:color="auto"/>
              <w:right w:val="single" w:sz="4" w:space="0" w:color="auto"/>
            </w:tcBorders>
            <w:shd w:val="clear" w:color="000000" w:fill="D9D9D9"/>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681,200</w:t>
            </w:r>
          </w:p>
        </w:tc>
        <w:tc>
          <w:tcPr>
            <w:tcW w:w="216" w:type="pct"/>
            <w:tcBorders>
              <w:top w:val="nil"/>
              <w:left w:val="nil"/>
              <w:bottom w:val="single" w:sz="4" w:space="0" w:color="auto"/>
              <w:right w:val="single" w:sz="4" w:space="0" w:color="auto"/>
            </w:tcBorders>
            <w:shd w:val="clear" w:color="000000" w:fill="D9D9D9"/>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148,400</w:t>
            </w:r>
          </w:p>
        </w:tc>
        <w:tc>
          <w:tcPr>
            <w:tcW w:w="249" w:type="pct"/>
            <w:tcBorders>
              <w:top w:val="nil"/>
              <w:left w:val="nil"/>
              <w:bottom w:val="single" w:sz="4" w:space="0" w:color="auto"/>
              <w:right w:val="single" w:sz="4" w:space="0" w:color="auto"/>
            </w:tcBorders>
            <w:shd w:val="clear" w:color="000000" w:fill="D9D9D9"/>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130,400</w:t>
            </w:r>
          </w:p>
        </w:tc>
        <w:tc>
          <w:tcPr>
            <w:tcW w:w="249" w:type="pct"/>
            <w:tcBorders>
              <w:top w:val="nil"/>
              <w:left w:val="nil"/>
              <w:bottom w:val="single" w:sz="4" w:space="0" w:color="auto"/>
              <w:right w:val="single" w:sz="4" w:space="0" w:color="auto"/>
            </w:tcBorders>
            <w:shd w:val="clear" w:color="000000" w:fill="D9D9D9"/>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143,600</w:t>
            </w:r>
          </w:p>
        </w:tc>
        <w:tc>
          <w:tcPr>
            <w:tcW w:w="249" w:type="pct"/>
            <w:tcBorders>
              <w:top w:val="nil"/>
              <w:left w:val="nil"/>
              <w:bottom w:val="single" w:sz="4" w:space="0" w:color="auto"/>
              <w:right w:val="single" w:sz="4" w:space="0" w:color="auto"/>
            </w:tcBorders>
            <w:shd w:val="clear" w:color="000000" w:fill="D9D9D9"/>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142,400</w:t>
            </w:r>
          </w:p>
        </w:tc>
        <w:tc>
          <w:tcPr>
            <w:tcW w:w="249" w:type="pct"/>
            <w:tcBorders>
              <w:top w:val="nil"/>
              <w:left w:val="nil"/>
              <w:bottom w:val="single" w:sz="4" w:space="0" w:color="auto"/>
              <w:right w:val="single" w:sz="4" w:space="0" w:color="auto"/>
            </w:tcBorders>
            <w:shd w:val="clear" w:color="000000" w:fill="D9D9D9"/>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116,400</w:t>
            </w:r>
          </w:p>
        </w:tc>
        <w:tc>
          <w:tcPr>
            <w:tcW w:w="250" w:type="pct"/>
            <w:tcBorders>
              <w:top w:val="nil"/>
              <w:left w:val="nil"/>
              <w:bottom w:val="single" w:sz="4" w:space="0" w:color="auto"/>
              <w:right w:val="single" w:sz="4" w:space="0" w:color="auto"/>
            </w:tcBorders>
            <w:shd w:val="clear" w:color="000000" w:fill="D9D9D9"/>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681,200</w:t>
            </w:r>
          </w:p>
        </w:tc>
      </w:tr>
      <w:tr w:rsidR="00AE043A" w:rsidRPr="00AE043A" w:rsidTr="00AE043A">
        <w:trPr>
          <w:trHeight w:val="675"/>
        </w:trPr>
        <w:tc>
          <w:tcPr>
            <w:tcW w:w="184" w:type="pct"/>
            <w:tcBorders>
              <w:top w:val="nil"/>
              <w:left w:val="single" w:sz="4" w:space="0" w:color="auto"/>
              <w:bottom w:val="single" w:sz="4" w:space="0" w:color="auto"/>
              <w:right w:val="single" w:sz="4" w:space="0" w:color="auto"/>
            </w:tcBorders>
            <w:shd w:val="clear" w:color="auto" w:fill="auto"/>
            <w:vAlign w:val="center"/>
            <w:hideMark/>
          </w:tcPr>
          <w:p w:rsidR="00AE043A" w:rsidRPr="00AE043A" w:rsidRDefault="00AE043A" w:rsidP="00AE043A">
            <w:pPr>
              <w:jc w:val="center"/>
              <w:rPr>
                <w:rFonts w:ascii="Calibri" w:hAnsi="Calibri"/>
                <w:color w:val="000000"/>
                <w:sz w:val="14"/>
                <w:szCs w:val="14"/>
                <w:lang w:val="en-US" w:eastAsia="en-US"/>
              </w:rPr>
            </w:pPr>
            <w:r w:rsidRPr="00AE043A">
              <w:rPr>
                <w:rFonts w:ascii="Calibri" w:hAnsi="Calibri"/>
                <w:color w:val="000000"/>
                <w:sz w:val="14"/>
                <w:szCs w:val="14"/>
                <w:lang w:val="en-US" w:eastAsia="en-US"/>
              </w:rPr>
              <w:t>5023</w:t>
            </w:r>
          </w:p>
        </w:tc>
        <w:tc>
          <w:tcPr>
            <w:tcW w:w="791"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Workshops to define ecological and socio-economic indicators</w:t>
            </w:r>
          </w:p>
        </w:tc>
        <w:tc>
          <w:tcPr>
            <w:tcW w:w="304"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Workshops</w:t>
            </w:r>
          </w:p>
        </w:tc>
        <w:tc>
          <w:tcPr>
            <w:tcW w:w="272"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12</w:t>
            </w:r>
          </w:p>
        </w:tc>
        <w:tc>
          <w:tcPr>
            <w:tcW w:w="216"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1,500</w:t>
            </w:r>
          </w:p>
        </w:tc>
        <w:tc>
          <w:tcPr>
            <w:tcW w:w="26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18,000</w:t>
            </w:r>
          </w:p>
        </w:tc>
        <w:tc>
          <w:tcPr>
            <w:tcW w:w="24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3"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7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3"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60"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18,000</w:t>
            </w:r>
          </w:p>
        </w:tc>
        <w:tc>
          <w:tcPr>
            <w:tcW w:w="216"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18,000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0</w:t>
            </w:r>
          </w:p>
        </w:tc>
        <w:tc>
          <w:tcPr>
            <w:tcW w:w="250"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18,000</w:t>
            </w:r>
          </w:p>
        </w:tc>
      </w:tr>
      <w:tr w:rsidR="00AE043A" w:rsidRPr="00AE043A" w:rsidTr="00AE043A">
        <w:trPr>
          <w:trHeight w:val="675"/>
        </w:trPr>
        <w:tc>
          <w:tcPr>
            <w:tcW w:w="184" w:type="pct"/>
            <w:tcBorders>
              <w:top w:val="nil"/>
              <w:left w:val="single" w:sz="4" w:space="0" w:color="auto"/>
              <w:bottom w:val="single" w:sz="4" w:space="0" w:color="auto"/>
              <w:right w:val="single" w:sz="4" w:space="0" w:color="auto"/>
            </w:tcBorders>
            <w:shd w:val="clear" w:color="auto" w:fill="auto"/>
            <w:noWrap/>
            <w:vAlign w:val="center"/>
            <w:hideMark/>
          </w:tcPr>
          <w:p w:rsidR="00AE043A" w:rsidRPr="00AE043A" w:rsidRDefault="00AE043A" w:rsidP="00AE043A">
            <w:pPr>
              <w:jc w:val="center"/>
              <w:rPr>
                <w:rFonts w:ascii="Calibri" w:hAnsi="Calibri"/>
                <w:color w:val="000000"/>
                <w:sz w:val="14"/>
                <w:szCs w:val="14"/>
                <w:lang w:val="en-US" w:eastAsia="en-US"/>
              </w:rPr>
            </w:pPr>
            <w:r w:rsidRPr="00AE043A">
              <w:rPr>
                <w:rFonts w:ascii="Calibri" w:hAnsi="Calibri"/>
                <w:color w:val="000000"/>
                <w:sz w:val="14"/>
                <w:szCs w:val="14"/>
                <w:lang w:val="en-US" w:eastAsia="en-US"/>
              </w:rPr>
              <w:t>5023</w:t>
            </w:r>
          </w:p>
        </w:tc>
        <w:tc>
          <w:tcPr>
            <w:tcW w:w="791"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xml:space="preserve">Trainings  for users, operators and data providers for platform </w:t>
            </w:r>
          </w:p>
        </w:tc>
        <w:tc>
          <w:tcPr>
            <w:tcW w:w="304"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xml:space="preserve">Trainings </w:t>
            </w:r>
          </w:p>
        </w:tc>
        <w:tc>
          <w:tcPr>
            <w:tcW w:w="272"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6</w:t>
            </w:r>
          </w:p>
        </w:tc>
        <w:tc>
          <w:tcPr>
            <w:tcW w:w="216"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1,500</w:t>
            </w:r>
          </w:p>
        </w:tc>
        <w:tc>
          <w:tcPr>
            <w:tcW w:w="26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9,000</w:t>
            </w:r>
          </w:p>
        </w:tc>
        <w:tc>
          <w:tcPr>
            <w:tcW w:w="24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3"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7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3"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60"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9,000</w:t>
            </w:r>
          </w:p>
        </w:tc>
        <w:tc>
          <w:tcPr>
            <w:tcW w:w="216"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9,000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0</w:t>
            </w:r>
          </w:p>
        </w:tc>
        <w:tc>
          <w:tcPr>
            <w:tcW w:w="250"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9,000</w:t>
            </w:r>
          </w:p>
        </w:tc>
      </w:tr>
      <w:tr w:rsidR="00AE043A" w:rsidRPr="00AE043A" w:rsidTr="00AE043A">
        <w:trPr>
          <w:trHeight w:val="675"/>
        </w:trPr>
        <w:tc>
          <w:tcPr>
            <w:tcW w:w="184" w:type="pct"/>
            <w:tcBorders>
              <w:top w:val="nil"/>
              <w:left w:val="single" w:sz="4" w:space="0" w:color="auto"/>
              <w:bottom w:val="single" w:sz="4" w:space="0" w:color="auto"/>
              <w:right w:val="single" w:sz="4" w:space="0" w:color="auto"/>
            </w:tcBorders>
            <w:shd w:val="clear" w:color="auto" w:fill="auto"/>
            <w:vAlign w:val="center"/>
            <w:hideMark/>
          </w:tcPr>
          <w:p w:rsidR="00AE043A" w:rsidRPr="00AE043A" w:rsidRDefault="00AE043A" w:rsidP="00AE043A">
            <w:pPr>
              <w:jc w:val="center"/>
              <w:rPr>
                <w:rFonts w:ascii="Calibri" w:hAnsi="Calibri"/>
                <w:color w:val="000000"/>
                <w:sz w:val="14"/>
                <w:szCs w:val="14"/>
                <w:lang w:val="en-US" w:eastAsia="en-US"/>
              </w:rPr>
            </w:pPr>
            <w:r w:rsidRPr="00AE043A">
              <w:rPr>
                <w:rFonts w:ascii="Calibri" w:hAnsi="Calibri"/>
                <w:color w:val="000000"/>
                <w:sz w:val="14"/>
                <w:szCs w:val="14"/>
                <w:lang w:val="en-US" w:eastAsia="en-US"/>
              </w:rPr>
              <w:t>5023</w:t>
            </w:r>
          </w:p>
        </w:tc>
        <w:tc>
          <w:tcPr>
            <w:tcW w:w="791"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Workshops to map ecosystems, land uses and land users</w:t>
            </w:r>
          </w:p>
        </w:tc>
        <w:tc>
          <w:tcPr>
            <w:tcW w:w="304"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Workshops</w:t>
            </w:r>
          </w:p>
        </w:tc>
        <w:tc>
          <w:tcPr>
            <w:tcW w:w="272"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15</w:t>
            </w:r>
          </w:p>
        </w:tc>
        <w:tc>
          <w:tcPr>
            <w:tcW w:w="216"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1,500</w:t>
            </w:r>
          </w:p>
        </w:tc>
        <w:tc>
          <w:tcPr>
            <w:tcW w:w="26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22,500</w:t>
            </w:r>
          </w:p>
        </w:tc>
        <w:tc>
          <w:tcPr>
            <w:tcW w:w="24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3"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7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3"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60"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22,500</w:t>
            </w:r>
          </w:p>
        </w:tc>
        <w:tc>
          <w:tcPr>
            <w:tcW w:w="216"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22,500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0</w:t>
            </w:r>
          </w:p>
        </w:tc>
        <w:tc>
          <w:tcPr>
            <w:tcW w:w="250"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22,500</w:t>
            </w:r>
          </w:p>
        </w:tc>
      </w:tr>
      <w:tr w:rsidR="00AE043A" w:rsidRPr="00AE043A" w:rsidTr="00AE043A">
        <w:trPr>
          <w:trHeight w:val="450"/>
        </w:trPr>
        <w:tc>
          <w:tcPr>
            <w:tcW w:w="184" w:type="pct"/>
            <w:tcBorders>
              <w:top w:val="nil"/>
              <w:left w:val="single" w:sz="4" w:space="0" w:color="auto"/>
              <w:bottom w:val="single" w:sz="4" w:space="0" w:color="auto"/>
              <w:right w:val="single" w:sz="4" w:space="0" w:color="auto"/>
            </w:tcBorders>
            <w:shd w:val="clear" w:color="auto" w:fill="auto"/>
            <w:noWrap/>
            <w:vAlign w:val="center"/>
            <w:hideMark/>
          </w:tcPr>
          <w:p w:rsidR="00AE043A" w:rsidRPr="00AE043A" w:rsidRDefault="00AE043A" w:rsidP="00AE043A">
            <w:pPr>
              <w:jc w:val="center"/>
              <w:rPr>
                <w:rFonts w:ascii="Calibri" w:hAnsi="Calibri"/>
                <w:color w:val="000000"/>
                <w:sz w:val="14"/>
                <w:szCs w:val="14"/>
                <w:lang w:val="en-US" w:eastAsia="en-US"/>
              </w:rPr>
            </w:pPr>
            <w:r w:rsidRPr="00AE043A">
              <w:rPr>
                <w:rFonts w:ascii="Calibri" w:hAnsi="Calibri"/>
                <w:color w:val="000000"/>
                <w:sz w:val="14"/>
                <w:szCs w:val="14"/>
                <w:lang w:val="en-US" w:eastAsia="en-US"/>
              </w:rPr>
              <w:t>5023</w:t>
            </w:r>
          </w:p>
        </w:tc>
        <w:tc>
          <w:tcPr>
            <w:tcW w:w="791"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Workshops to elaborate the land use plans</w:t>
            </w:r>
          </w:p>
        </w:tc>
        <w:tc>
          <w:tcPr>
            <w:tcW w:w="304"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Workshops</w:t>
            </w:r>
          </w:p>
        </w:tc>
        <w:tc>
          <w:tcPr>
            <w:tcW w:w="272"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15</w:t>
            </w:r>
          </w:p>
        </w:tc>
        <w:tc>
          <w:tcPr>
            <w:tcW w:w="216"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1,500</w:t>
            </w:r>
          </w:p>
        </w:tc>
        <w:tc>
          <w:tcPr>
            <w:tcW w:w="26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22,500</w:t>
            </w:r>
          </w:p>
        </w:tc>
        <w:tc>
          <w:tcPr>
            <w:tcW w:w="24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3"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7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3"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60"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22,500</w:t>
            </w:r>
          </w:p>
        </w:tc>
        <w:tc>
          <w:tcPr>
            <w:tcW w:w="216"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22,500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0</w:t>
            </w:r>
          </w:p>
        </w:tc>
        <w:tc>
          <w:tcPr>
            <w:tcW w:w="250"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22,500</w:t>
            </w:r>
          </w:p>
        </w:tc>
      </w:tr>
      <w:tr w:rsidR="00AE043A" w:rsidRPr="00AE043A" w:rsidTr="00AE043A">
        <w:trPr>
          <w:trHeight w:val="450"/>
        </w:trPr>
        <w:tc>
          <w:tcPr>
            <w:tcW w:w="184" w:type="pct"/>
            <w:tcBorders>
              <w:top w:val="nil"/>
              <w:left w:val="single" w:sz="4" w:space="0" w:color="auto"/>
              <w:bottom w:val="single" w:sz="4" w:space="0" w:color="auto"/>
              <w:right w:val="single" w:sz="4" w:space="0" w:color="auto"/>
            </w:tcBorders>
            <w:shd w:val="clear" w:color="auto" w:fill="auto"/>
            <w:noWrap/>
            <w:vAlign w:val="center"/>
            <w:hideMark/>
          </w:tcPr>
          <w:p w:rsidR="00AE043A" w:rsidRPr="00AE043A" w:rsidRDefault="00AE043A" w:rsidP="00AE043A">
            <w:pPr>
              <w:jc w:val="center"/>
              <w:rPr>
                <w:rFonts w:ascii="Calibri" w:hAnsi="Calibri"/>
                <w:color w:val="000000"/>
                <w:sz w:val="14"/>
                <w:szCs w:val="14"/>
                <w:lang w:val="en-US" w:eastAsia="en-US"/>
              </w:rPr>
            </w:pPr>
            <w:r w:rsidRPr="00AE043A">
              <w:rPr>
                <w:rFonts w:ascii="Calibri" w:hAnsi="Calibri"/>
                <w:color w:val="000000"/>
                <w:sz w:val="14"/>
                <w:szCs w:val="14"/>
                <w:lang w:val="en-US" w:eastAsia="en-US"/>
              </w:rPr>
              <w:t>5023</w:t>
            </w:r>
          </w:p>
        </w:tc>
        <w:tc>
          <w:tcPr>
            <w:tcW w:w="791"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xml:space="preserve">Workshops to validate the land use plans </w:t>
            </w:r>
          </w:p>
        </w:tc>
        <w:tc>
          <w:tcPr>
            <w:tcW w:w="304"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Workshops</w:t>
            </w:r>
          </w:p>
        </w:tc>
        <w:tc>
          <w:tcPr>
            <w:tcW w:w="272"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10</w:t>
            </w:r>
          </w:p>
        </w:tc>
        <w:tc>
          <w:tcPr>
            <w:tcW w:w="216"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1,000</w:t>
            </w:r>
          </w:p>
        </w:tc>
        <w:tc>
          <w:tcPr>
            <w:tcW w:w="26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10,000</w:t>
            </w:r>
          </w:p>
        </w:tc>
        <w:tc>
          <w:tcPr>
            <w:tcW w:w="24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3"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7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3"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60"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10,000</w:t>
            </w:r>
          </w:p>
        </w:tc>
        <w:tc>
          <w:tcPr>
            <w:tcW w:w="216"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10,000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0</w:t>
            </w:r>
          </w:p>
        </w:tc>
        <w:tc>
          <w:tcPr>
            <w:tcW w:w="250"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10,000</w:t>
            </w:r>
          </w:p>
        </w:tc>
      </w:tr>
      <w:tr w:rsidR="00AE043A" w:rsidRPr="00AE043A" w:rsidTr="00AE043A">
        <w:trPr>
          <w:trHeight w:val="450"/>
        </w:trPr>
        <w:tc>
          <w:tcPr>
            <w:tcW w:w="184" w:type="pct"/>
            <w:tcBorders>
              <w:top w:val="nil"/>
              <w:left w:val="single" w:sz="4" w:space="0" w:color="auto"/>
              <w:bottom w:val="single" w:sz="4" w:space="0" w:color="auto"/>
              <w:right w:val="single" w:sz="4" w:space="0" w:color="auto"/>
            </w:tcBorders>
            <w:shd w:val="clear" w:color="auto" w:fill="auto"/>
            <w:vAlign w:val="center"/>
            <w:hideMark/>
          </w:tcPr>
          <w:p w:rsidR="00AE043A" w:rsidRPr="00AE043A" w:rsidRDefault="00AE043A" w:rsidP="00AE043A">
            <w:pPr>
              <w:jc w:val="center"/>
              <w:rPr>
                <w:rFonts w:ascii="Calibri" w:hAnsi="Calibri"/>
                <w:color w:val="000000"/>
                <w:sz w:val="14"/>
                <w:szCs w:val="14"/>
                <w:lang w:val="en-US" w:eastAsia="en-US"/>
              </w:rPr>
            </w:pPr>
            <w:r w:rsidRPr="00AE043A">
              <w:rPr>
                <w:rFonts w:ascii="Calibri" w:hAnsi="Calibri"/>
                <w:color w:val="000000"/>
                <w:sz w:val="14"/>
                <w:szCs w:val="14"/>
                <w:lang w:val="en-US" w:eastAsia="en-US"/>
              </w:rPr>
              <w:t>5023</w:t>
            </w:r>
          </w:p>
        </w:tc>
        <w:tc>
          <w:tcPr>
            <w:tcW w:w="791"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xml:space="preserve">Workshops for annual update of land use plans </w:t>
            </w:r>
          </w:p>
        </w:tc>
        <w:tc>
          <w:tcPr>
            <w:tcW w:w="304"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Workshops</w:t>
            </w:r>
          </w:p>
        </w:tc>
        <w:tc>
          <w:tcPr>
            <w:tcW w:w="272"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16</w:t>
            </w:r>
          </w:p>
        </w:tc>
        <w:tc>
          <w:tcPr>
            <w:tcW w:w="216"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1,500</w:t>
            </w:r>
          </w:p>
        </w:tc>
        <w:tc>
          <w:tcPr>
            <w:tcW w:w="26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24,000</w:t>
            </w:r>
          </w:p>
        </w:tc>
        <w:tc>
          <w:tcPr>
            <w:tcW w:w="24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3"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7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3"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60"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24,000</w:t>
            </w:r>
          </w:p>
        </w:tc>
        <w:tc>
          <w:tcPr>
            <w:tcW w:w="216"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3,000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3,000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3,000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15,000</w:t>
            </w:r>
          </w:p>
        </w:tc>
        <w:tc>
          <w:tcPr>
            <w:tcW w:w="250"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24,000</w:t>
            </w:r>
          </w:p>
        </w:tc>
      </w:tr>
      <w:tr w:rsidR="00AE043A" w:rsidRPr="00AE043A" w:rsidTr="00AE043A">
        <w:trPr>
          <w:trHeight w:val="1125"/>
        </w:trPr>
        <w:tc>
          <w:tcPr>
            <w:tcW w:w="184" w:type="pct"/>
            <w:tcBorders>
              <w:top w:val="nil"/>
              <w:left w:val="single" w:sz="4" w:space="0" w:color="auto"/>
              <w:bottom w:val="single" w:sz="4" w:space="0" w:color="auto"/>
              <w:right w:val="single" w:sz="4" w:space="0" w:color="auto"/>
            </w:tcBorders>
            <w:shd w:val="clear" w:color="auto" w:fill="auto"/>
            <w:vAlign w:val="center"/>
            <w:hideMark/>
          </w:tcPr>
          <w:p w:rsidR="00AE043A" w:rsidRPr="00AE043A" w:rsidRDefault="00AE043A" w:rsidP="00AE043A">
            <w:pPr>
              <w:jc w:val="center"/>
              <w:rPr>
                <w:rFonts w:ascii="Calibri" w:hAnsi="Calibri"/>
                <w:color w:val="000000"/>
                <w:sz w:val="14"/>
                <w:szCs w:val="14"/>
                <w:lang w:val="en-US" w:eastAsia="en-US"/>
              </w:rPr>
            </w:pPr>
            <w:r w:rsidRPr="00AE043A">
              <w:rPr>
                <w:rFonts w:ascii="Calibri" w:hAnsi="Calibri"/>
                <w:color w:val="000000"/>
                <w:sz w:val="14"/>
                <w:szCs w:val="14"/>
                <w:lang w:val="en-US" w:eastAsia="en-US"/>
              </w:rPr>
              <w:t>5023</w:t>
            </w:r>
          </w:p>
        </w:tc>
        <w:tc>
          <w:tcPr>
            <w:tcW w:w="791"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Protected area awareness raising and information sharing workshops  (Nouakchott et El Atf)</w:t>
            </w:r>
          </w:p>
        </w:tc>
        <w:tc>
          <w:tcPr>
            <w:tcW w:w="304"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Workshops</w:t>
            </w:r>
          </w:p>
        </w:tc>
        <w:tc>
          <w:tcPr>
            <w:tcW w:w="272"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10</w:t>
            </w:r>
          </w:p>
        </w:tc>
        <w:tc>
          <w:tcPr>
            <w:tcW w:w="216"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1,500</w:t>
            </w:r>
          </w:p>
        </w:tc>
        <w:tc>
          <w:tcPr>
            <w:tcW w:w="26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15,000</w:t>
            </w:r>
          </w:p>
        </w:tc>
        <w:tc>
          <w:tcPr>
            <w:tcW w:w="24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3"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7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3"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60"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15,000</w:t>
            </w:r>
          </w:p>
        </w:tc>
        <w:tc>
          <w:tcPr>
            <w:tcW w:w="216"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15,000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0</w:t>
            </w:r>
          </w:p>
        </w:tc>
        <w:tc>
          <w:tcPr>
            <w:tcW w:w="250"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15,000</w:t>
            </w:r>
          </w:p>
        </w:tc>
      </w:tr>
      <w:tr w:rsidR="00AE043A" w:rsidRPr="00AE043A" w:rsidTr="00AE043A">
        <w:trPr>
          <w:trHeight w:val="675"/>
        </w:trPr>
        <w:tc>
          <w:tcPr>
            <w:tcW w:w="184" w:type="pct"/>
            <w:tcBorders>
              <w:top w:val="nil"/>
              <w:left w:val="single" w:sz="4" w:space="0" w:color="auto"/>
              <w:bottom w:val="single" w:sz="4" w:space="0" w:color="auto"/>
              <w:right w:val="single" w:sz="4" w:space="0" w:color="auto"/>
            </w:tcBorders>
            <w:shd w:val="clear" w:color="auto" w:fill="auto"/>
            <w:vAlign w:val="center"/>
            <w:hideMark/>
          </w:tcPr>
          <w:p w:rsidR="00AE043A" w:rsidRPr="00AE043A" w:rsidRDefault="00AE043A" w:rsidP="00AE043A">
            <w:pPr>
              <w:jc w:val="center"/>
              <w:rPr>
                <w:rFonts w:ascii="Calibri" w:hAnsi="Calibri"/>
                <w:color w:val="000000"/>
                <w:sz w:val="14"/>
                <w:szCs w:val="14"/>
                <w:lang w:val="en-US" w:eastAsia="en-US"/>
              </w:rPr>
            </w:pPr>
            <w:r w:rsidRPr="00AE043A">
              <w:rPr>
                <w:rFonts w:ascii="Calibri" w:hAnsi="Calibri"/>
                <w:color w:val="000000"/>
                <w:sz w:val="14"/>
                <w:szCs w:val="14"/>
                <w:lang w:val="en-US" w:eastAsia="en-US"/>
              </w:rPr>
              <w:t>5023</w:t>
            </w:r>
          </w:p>
        </w:tc>
        <w:tc>
          <w:tcPr>
            <w:tcW w:w="791"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xml:space="preserve">Workshops with stakeholders to delineate protected area </w:t>
            </w:r>
          </w:p>
        </w:tc>
        <w:tc>
          <w:tcPr>
            <w:tcW w:w="304"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Workshops</w:t>
            </w:r>
          </w:p>
        </w:tc>
        <w:tc>
          <w:tcPr>
            <w:tcW w:w="272"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6</w:t>
            </w:r>
          </w:p>
        </w:tc>
        <w:tc>
          <w:tcPr>
            <w:tcW w:w="216"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1,500</w:t>
            </w:r>
          </w:p>
        </w:tc>
        <w:tc>
          <w:tcPr>
            <w:tcW w:w="26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9,000</w:t>
            </w:r>
          </w:p>
        </w:tc>
        <w:tc>
          <w:tcPr>
            <w:tcW w:w="24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3"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7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3"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60"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9,000</w:t>
            </w:r>
          </w:p>
        </w:tc>
        <w:tc>
          <w:tcPr>
            <w:tcW w:w="216"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9,000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0</w:t>
            </w:r>
          </w:p>
        </w:tc>
        <w:tc>
          <w:tcPr>
            <w:tcW w:w="250"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9,000</w:t>
            </w:r>
          </w:p>
        </w:tc>
      </w:tr>
      <w:tr w:rsidR="00AE043A" w:rsidRPr="00AE043A" w:rsidTr="00AE043A">
        <w:trPr>
          <w:trHeight w:val="675"/>
        </w:trPr>
        <w:tc>
          <w:tcPr>
            <w:tcW w:w="184" w:type="pct"/>
            <w:tcBorders>
              <w:top w:val="nil"/>
              <w:left w:val="single" w:sz="4" w:space="0" w:color="auto"/>
              <w:bottom w:val="single" w:sz="4" w:space="0" w:color="auto"/>
              <w:right w:val="single" w:sz="4" w:space="0" w:color="auto"/>
            </w:tcBorders>
            <w:shd w:val="clear" w:color="auto" w:fill="auto"/>
            <w:vAlign w:val="center"/>
            <w:hideMark/>
          </w:tcPr>
          <w:p w:rsidR="00AE043A" w:rsidRPr="00AE043A" w:rsidRDefault="00AE043A" w:rsidP="00AE043A">
            <w:pPr>
              <w:jc w:val="center"/>
              <w:rPr>
                <w:rFonts w:ascii="Calibri" w:hAnsi="Calibri"/>
                <w:color w:val="000000"/>
                <w:sz w:val="14"/>
                <w:szCs w:val="14"/>
                <w:lang w:val="en-US" w:eastAsia="en-US"/>
              </w:rPr>
            </w:pPr>
            <w:r w:rsidRPr="00AE043A">
              <w:rPr>
                <w:rFonts w:ascii="Calibri" w:hAnsi="Calibri"/>
                <w:color w:val="000000"/>
                <w:sz w:val="14"/>
                <w:szCs w:val="14"/>
                <w:lang w:val="en-US" w:eastAsia="en-US"/>
              </w:rPr>
              <w:t>5023</w:t>
            </w:r>
          </w:p>
        </w:tc>
        <w:tc>
          <w:tcPr>
            <w:tcW w:w="791"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xml:space="preserve">Workshop for development of PA management plans </w:t>
            </w:r>
          </w:p>
        </w:tc>
        <w:tc>
          <w:tcPr>
            <w:tcW w:w="304"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xml:space="preserve">Workshop </w:t>
            </w:r>
          </w:p>
        </w:tc>
        <w:tc>
          <w:tcPr>
            <w:tcW w:w="272"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w:t>
            </w:r>
          </w:p>
        </w:tc>
        <w:tc>
          <w:tcPr>
            <w:tcW w:w="216"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5,000</w:t>
            </w:r>
          </w:p>
        </w:tc>
        <w:tc>
          <w:tcPr>
            <w:tcW w:w="26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5,000</w:t>
            </w:r>
          </w:p>
        </w:tc>
        <w:tc>
          <w:tcPr>
            <w:tcW w:w="24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3"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7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3"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60"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5,000</w:t>
            </w:r>
          </w:p>
        </w:tc>
        <w:tc>
          <w:tcPr>
            <w:tcW w:w="216"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5,000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0</w:t>
            </w:r>
          </w:p>
        </w:tc>
        <w:tc>
          <w:tcPr>
            <w:tcW w:w="250"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5,000</w:t>
            </w:r>
          </w:p>
        </w:tc>
      </w:tr>
      <w:tr w:rsidR="00AE043A" w:rsidRPr="00AE043A" w:rsidTr="00AE043A">
        <w:trPr>
          <w:trHeight w:val="450"/>
        </w:trPr>
        <w:tc>
          <w:tcPr>
            <w:tcW w:w="184" w:type="pct"/>
            <w:tcBorders>
              <w:top w:val="nil"/>
              <w:left w:val="single" w:sz="4" w:space="0" w:color="auto"/>
              <w:bottom w:val="single" w:sz="4" w:space="0" w:color="auto"/>
              <w:right w:val="single" w:sz="4" w:space="0" w:color="auto"/>
            </w:tcBorders>
            <w:shd w:val="clear" w:color="auto" w:fill="auto"/>
            <w:vAlign w:val="center"/>
            <w:hideMark/>
          </w:tcPr>
          <w:p w:rsidR="00AE043A" w:rsidRPr="00AE043A" w:rsidRDefault="00AE043A" w:rsidP="00AE043A">
            <w:pPr>
              <w:jc w:val="center"/>
              <w:rPr>
                <w:rFonts w:ascii="Calibri" w:hAnsi="Calibri"/>
                <w:color w:val="000000"/>
                <w:sz w:val="14"/>
                <w:szCs w:val="14"/>
                <w:lang w:val="en-US" w:eastAsia="en-US"/>
              </w:rPr>
            </w:pPr>
            <w:r w:rsidRPr="00AE043A">
              <w:rPr>
                <w:rFonts w:ascii="Calibri" w:hAnsi="Calibri"/>
                <w:color w:val="000000"/>
                <w:sz w:val="14"/>
                <w:szCs w:val="14"/>
                <w:lang w:val="en-US" w:eastAsia="en-US"/>
              </w:rPr>
              <w:t>5023</w:t>
            </w:r>
          </w:p>
        </w:tc>
        <w:tc>
          <w:tcPr>
            <w:tcW w:w="791"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xml:space="preserve">Trainings - assisted natural regeneration </w:t>
            </w:r>
          </w:p>
        </w:tc>
        <w:tc>
          <w:tcPr>
            <w:tcW w:w="304"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rPr>
                <w:rFonts w:ascii="Calibri" w:hAnsi="Calibri"/>
                <w:sz w:val="14"/>
                <w:szCs w:val="14"/>
                <w:lang w:val="en-US" w:eastAsia="en-US"/>
              </w:rPr>
            </w:pPr>
            <w:r w:rsidRPr="00AE043A">
              <w:rPr>
                <w:rFonts w:ascii="Calibri" w:hAnsi="Calibri"/>
                <w:sz w:val="14"/>
                <w:szCs w:val="14"/>
                <w:lang w:val="en-US" w:eastAsia="en-US"/>
              </w:rPr>
              <w:t xml:space="preserve">Trainings </w:t>
            </w:r>
          </w:p>
        </w:tc>
        <w:tc>
          <w:tcPr>
            <w:tcW w:w="272"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5</w:t>
            </w:r>
          </w:p>
        </w:tc>
        <w:tc>
          <w:tcPr>
            <w:tcW w:w="216"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1,500</w:t>
            </w:r>
          </w:p>
        </w:tc>
        <w:tc>
          <w:tcPr>
            <w:tcW w:w="26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8,000</w:t>
            </w:r>
          </w:p>
        </w:tc>
        <w:tc>
          <w:tcPr>
            <w:tcW w:w="243"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7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3"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60"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8,000</w:t>
            </w:r>
          </w:p>
        </w:tc>
        <w:tc>
          <w:tcPr>
            <w:tcW w:w="216"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2,000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2,000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2,000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2,000</w:t>
            </w:r>
          </w:p>
        </w:tc>
        <w:tc>
          <w:tcPr>
            <w:tcW w:w="250"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8,000</w:t>
            </w:r>
          </w:p>
        </w:tc>
      </w:tr>
      <w:tr w:rsidR="00AE043A" w:rsidRPr="00AE043A" w:rsidTr="00AE043A">
        <w:trPr>
          <w:trHeight w:val="450"/>
        </w:trPr>
        <w:tc>
          <w:tcPr>
            <w:tcW w:w="184" w:type="pct"/>
            <w:tcBorders>
              <w:top w:val="nil"/>
              <w:left w:val="single" w:sz="4" w:space="0" w:color="auto"/>
              <w:bottom w:val="single" w:sz="4" w:space="0" w:color="auto"/>
              <w:right w:val="single" w:sz="4" w:space="0" w:color="auto"/>
            </w:tcBorders>
            <w:shd w:val="clear" w:color="auto" w:fill="auto"/>
            <w:vAlign w:val="center"/>
            <w:hideMark/>
          </w:tcPr>
          <w:p w:rsidR="00AE043A" w:rsidRPr="00AE043A" w:rsidRDefault="00AE043A" w:rsidP="00AE043A">
            <w:pPr>
              <w:jc w:val="center"/>
              <w:rPr>
                <w:rFonts w:ascii="Calibri" w:hAnsi="Calibri"/>
                <w:color w:val="000000"/>
                <w:sz w:val="14"/>
                <w:szCs w:val="14"/>
                <w:lang w:val="en-US" w:eastAsia="en-US"/>
              </w:rPr>
            </w:pPr>
            <w:r w:rsidRPr="00AE043A">
              <w:rPr>
                <w:rFonts w:ascii="Calibri" w:hAnsi="Calibri"/>
                <w:color w:val="000000"/>
                <w:sz w:val="14"/>
                <w:szCs w:val="14"/>
                <w:lang w:val="en-US" w:eastAsia="en-US"/>
              </w:rPr>
              <w:t>5023</w:t>
            </w:r>
          </w:p>
        </w:tc>
        <w:tc>
          <w:tcPr>
            <w:tcW w:w="791"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xml:space="preserve">Trainings - sand dune fixation   </w:t>
            </w:r>
          </w:p>
        </w:tc>
        <w:tc>
          <w:tcPr>
            <w:tcW w:w="304"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xml:space="preserve">Trainings </w:t>
            </w:r>
          </w:p>
        </w:tc>
        <w:tc>
          <w:tcPr>
            <w:tcW w:w="272"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5</w:t>
            </w:r>
          </w:p>
        </w:tc>
        <w:tc>
          <w:tcPr>
            <w:tcW w:w="216"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1,500</w:t>
            </w:r>
          </w:p>
        </w:tc>
        <w:tc>
          <w:tcPr>
            <w:tcW w:w="26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8,000</w:t>
            </w:r>
          </w:p>
        </w:tc>
        <w:tc>
          <w:tcPr>
            <w:tcW w:w="243"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7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3"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60"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8,000</w:t>
            </w:r>
          </w:p>
        </w:tc>
        <w:tc>
          <w:tcPr>
            <w:tcW w:w="216"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2,000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2,000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2,000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2,000</w:t>
            </w:r>
          </w:p>
        </w:tc>
        <w:tc>
          <w:tcPr>
            <w:tcW w:w="250"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8,000</w:t>
            </w:r>
          </w:p>
        </w:tc>
      </w:tr>
      <w:tr w:rsidR="00AE043A" w:rsidRPr="00AE043A" w:rsidTr="00AE043A">
        <w:trPr>
          <w:trHeight w:val="450"/>
        </w:trPr>
        <w:tc>
          <w:tcPr>
            <w:tcW w:w="184" w:type="pct"/>
            <w:tcBorders>
              <w:top w:val="nil"/>
              <w:left w:val="single" w:sz="4" w:space="0" w:color="auto"/>
              <w:bottom w:val="single" w:sz="4" w:space="0" w:color="auto"/>
              <w:right w:val="single" w:sz="4" w:space="0" w:color="auto"/>
            </w:tcBorders>
            <w:shd w:val="clear" w:color="auto" w:fill="auto"/>
            <w:noWrap/>
            <w:vAlign w:val="center"/>
            <w:hideMark/>
          </w:tcPr>
          <w:p w:rsidR="00AE043A" w:rsidRPr="00AE043A" w:rsidRDefault="00AE043A" w:rsidP="00AE043A">
            <w:pPr>
              <w:jc w:val="center"/>
              <w:rPr>
                <w:rFonts w:ascii="Calibri" w:hAnsi="Calibri"/>
                <w:sz w:val="14"/>
                <w:szCs w:val="14"/>
                <w:lang w:val="en-US" w:eastAsia="en-US"/>
              </w:rPr>
            </w:pPr>
            <w:r w:rsidRPr="00AE043A">
              <w:rPr>
                <w:rFonts w:ascii="Calibri" w:hAnsi="Calibri"/>
                <w:sz w:val="14"/>
                <w:szCs w:val="14"/>
                <w:lang w:val="en-US" w:eastAsia="en-US"/>
              </w:rPr>
              <w:lastRenderedPageBreak/>
              <w:t>5023</w:t>
            </w:r>
          </w:p>
        </w:tc>
        <w:tc>
          <w:tcPr>
            <w:tcW w:w="791"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rPr>
                <w:rFonts w:ascii="Calibri" w:hAnsi="Calibri"/>
                <w:sz w:val="14"/>
                <w:szCs w:val="14"/>
                <w:lang w:val="en-US" w:eastAsia="en-US"/>
              </w:rPr>
            </w:pPr>
            <w:r w:rsidRPr="00AE043A">
              <w:rPr>
                <w:rFonts w:ascii="Calibri" w:hAnsi="Calibri"/>
                <w:sz w:val="14"/>
                <w:szCs w:val="14"/>
                <w:lang w:val="en-US" w:eastAsia="en-US"/>
              </w:rPr>
              <w:t>Trainings for bush fire fighting committees</w:t>
            </w:r>
          </w:p>
        </w:tc>
        <w:tc>
          <w:tcPr>
            <w:tcW w:w="304"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rPr>
                <w:rFonts w:ascii="Calibri" w:hAnsi="Calibri"/>
                <w:sz w:val="14"/>
                <w:szCs w:val="14"/>
                <w:lang w:val="en-US" w:eastAsia="en-US"/>
              </w:rPr>
            </w:pPr>
            <w:r w:rsidRPr="00AE043A">
              <w:rPr>
                <w:rFonts w:ascii="Calibri" w:hAnsi="Calibri"/>
                <w:sz w:val="14"/>
                <w:szCs w:val="14"/>
                <w:lang w:val="en-US" w:eastAsia="en-US"/>
              </w:rPr>
              <w:t xml:space="preserve">Trainings </w:t>
            </w:r>
          </w:p>
        </w:tc>
        <w:tc>
          <w:tcPr>
            <w:tcW w:w="272"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50</w:t>
            </w:r>
          </w:p>
        </w:tc>
        <w:tc>
          <w:tcPr>
            <w:tcW w:w="216"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1,000</w:t>
            </w:r>
          </w:p>
        </w:tc>
        <w:tc>
          <w:tcPr>
            <w:tcW w:w="26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50,000</w:t>
            </w:r>
          </w:p>
        </w:tc>
        <w:tc>
          <w:tcPr>
            <w:tcW w:w="243"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7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3"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60"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50,000</w:t>
            </w:r>
          </w:p>
        </w:tc>
        <w:tc>
          <w:tcPr>
            <w:tcW w:w="216"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sz w:val="14"/>
                <w:szCs w:val="14"/>
                <w:lang w:val="en-US" w:eastAsia="en-US"/>
              </w:rPr>
            </w:pPr>
            <w:r w:rsidRPr="00AE043A">
              <w:rPr>
                <w:rFonts w:ascii="Calibri" w:hAnsi="Calibri"/>
                <w:sz w:val="14"/>
                <w:szCs w:val="14"/>
                <w:lang w:val="en-US" w:eastAsia="en-US"/>
              </w:rPr>
              <w:t>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sz w:val="14"/>
                <w:szCs w:val="14"/>
                <w:lang w:val="en-US" w:eastAsia="en-US"/>
              </w:rPr>
            </w:pPr>
            <w:r w:rsidRPr="00AE043A">
              <w:rPr>
                <w:rFonts w:ascii="Calibri" w:hAnsi="Calibri"/>
                <w:sz w:val="14"/>
                <w:szCs w:val="14"/>
                <w:lang w:val="en-US" w:eastAsia="en-US"/>
              </w:rPr>
              <w:t>25,000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sz w:val="14"/>
                <w:szCs w:val="14"/>
                <w:lang w:val="en-US" w:eastAsia="en-US"/>
              </w:rPr>
            </w:pPr>
            <w:r w:rsidRPr="00AE043A">
              <w:rPr>
                <w:rFonts w:ascii="Calibri" w:hAnsi="Calibri"/>
                <w:sz w:val="14"/>
                <w:szCs w:val="14"/>
                <w:lang w:val="en-US" w:eastAsia="en-US"/>
              </w:rPr>
              <w:t>25,000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sz w:val="14"/>
                <w:szCs w:val="14"/>
                <w:lang w:val="en-US" w:eastAsia="en-US"/>
              </w:rPr>
            </w:pPr>
            <w:r w:rsidRPr="00AE043A">
              <w:rPr>
                <w:rFonts w:ascii="Calibri" w:hAnsi="Calibri"/>
                <w:sz w:val="14"/>
                <w:szCs w:val="14"/>
                <w:lang w:val="en-US" w:eastAsia="en-US"/>
              </w:rPr>
              <w:t>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sz w:val="14"/>
                <w:szCs w:val="14"/>
                <w:lang w:val="en-US" w:eastAsia="en-US"/>
              </w:rPr>
            </w:pPr>
            <w:r w:rsidRPr="00AE043A">
              <w:rPr>
                <w:rFonts w:ascii="Calibri" w:hAnsi="Calibri"/>
                <w:sz w:val="14"/>
                <w:szCs w:val="14"/>
                <w:lang w:val="en-US" w:eastAsia="en-US"/>
              </w:rPr>
              <w:t>0</w:t>
            </w:r>
          </w:p>
        </w:tc>
        <w:tc>
          <w:tcPr>
            <w:tcW w:w="250"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50,000</w:t>
            </w:r>
          </w:p>
        </w:tc>
      </w:tr>
      <w:tr w:rsidR="00AE043A" w:rsidRPr="00AE043A" w:rsidTr="00AE043A">
        <w:trPr>
          <w:trHeight w:val="450"/>
        </w:trPr>
        <w:tc>
          <w:tcPr>
            <w:tcW w:w="184" w:type="pct"/>
            <w:tcBorders>
              <w:top w:val="nil"/>
              <w:left w:val="single" w:sz="4" w:space="0" w:color="auto"/>
              <w:bottom w:val="single" w:sz="4" w:space="0" w:color="auto"/>
              <w:right w:val="single" w:sz="4" w:space="0" w:color="auto"/>
            </w:tcBorders>
            <w:shd w:val="clear" w:color="auto" w:fill="auto"/>
            <w:noWrap/>
            <w:vAlign w:val="center"/>
            <w:hideMark/>
          </w:tcPr>
          <w:p w:rsidR="00AE043A" w:rsidRPr="00AE043A" w:rsidRDefault="00AE043A" w:rsidP="00AE043A">
            <w:pPr>
              <w:jc w:val="center"/>
              <w:rPr>
                <w:rFonts w:ascii="Calibri" w:hAnsi="Calibri"/>
                <w:sz w:val="14"/>
                <w:szCs w:val="14"/>
                <w:lang w:val="en-US" w:eastAsia="en-US"/>
              </w:rPr>
            </w:pPr>
            <w:r w:rsidRPr="00AE043A">
              <w:rPr>
                <w:rFonts w:ascii="Calibri" w:hAnsi="Calibri"/>
                <w:sz w:val="14"/>
                <w:szCs w:val="14"/>
                <w:lang w:val="en-US" w:eastAsia="en-US"/>
              </w:rPr>
              <w:t>5023</w:t>
            </w:r>
          </w:p>
        </w:tc>
        <w:tc>
          <w:tcPr>
            <w:tcW w:w="791"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rPr>
                <w:rFonts w:ascii="Calibri" w:hAnsi="Calibri"/>
                <w:sz w:val="14"/>
                <w:szCs w:val="14"/>
                <w:lang w:val="en-US" w:eastAsia="en-US"/>
              </w:rPr>
            </w:pPr>
            <w:r w:rsidRPr="00AE043A">
              <w:rPr>
                <w:rFonts w:ascii="Calibri" w:hAnsi="Calibri"/>
                <w:sz w:val="14"/>
                <w:szCs w:val="14"/>
                <w:lang w:val="en-US" w:eastAsia="en-US"/>
              </w:rPr>
              <w:t>Trainings to rehabilitate fire prevention corridors</w:t>
            </w:r>
          </w:p>
        </w:tc>
        <w:tc>
          <w:tcPr>
            <w:tcW w:w="304"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rPr>
                <w:rFonts w:ascii="Calibri" w:hAnsi="Calibri"/>
                <w:sz w:val="14"/>
                <w:szCs w:val="14"/>
                <w:lang w:val="en-US" w:eastAsia="en-US"/>
              </w:rPr>
            </w:pPr>
            <w:r w:rsidRPr="00AE043A">
              <w:rPr>
                <w:rFonts w:ascii="Calibri" w:hAnsi="Calibri"/>
                <w:sz w:val="14"/>
                <w:szCs w:val="14"/>
                <w:lang w:val="en-US" w:eastAsia="en-US"/>
              </w:rPr>
              <w:t xml:space="preserve">Trainings </w:t>
            </w:r>
          </w:p>
        </w:tc>
        <w:tc>
          <w:tcPr>
            <w:tcW w:w="272"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24</w:t>
            </w:r>
          </w:p>
        </w:tc>
        <w:tc>
          <w:tcPr>
            <w:tcW w:w="216"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1,000</w:t>
            </w:r>
          </w:p>
        </w:tc>
        <w:tc>
          <w:tcPr>
            <w:tcW w:w="26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24,000</w:t>
            </w:r>
          </w:p>
        </w:tc>
        <w:tc>
          <w:tcPr>
            <w:tcW w:w="243"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7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3"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60"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24,000</w:t>
            </w:r>
          </w:p>
        </w:tc>
        <w:tc>
          <w:tcPr>
            <w:tcW w:w="216"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sz w:val="14"/>
                <w:szCs w:val="14"/>
                <w:lang w:val="en-US" w:eastAsia="en-US"/>
              </w:rPr>
            </w:pPr>
            <w:r w:rsidRPr="00AE043A">
              <w:rPr>
                <w:rFonts w:ascii="Calibri" w:hAnsi="Calibri"/>
                <w:sz w:val="14"/>
                <w:szCs w:val="14"/>
                <w:lang w:val="en-US" w:eastAsia="en-US"/>
              </w:rPr>
              <w:t>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sz w:val="14"/>
                <w:szCs w:val="14"/>
                <w:lang w:val="en-US" w:eastAsia="en-US"/>
              </w:rPr>
            </w:pPr>
            <w:r w:rsidRPr="00AE043A">
              <w:rPr>
                <w:rFonts w:ascii="Calibri" w:hAnsi="Calibri"/>
                <w:sz w:val="14"/>
                <w:szCs w:val="14"/>
                <w:lang w:val="en-US" w:eastAsia="en-US"/>
              </w:rPr>
              <w:t>6,000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sz w:val="14"/>
                <w:szCs w:val="14"/>
                <w:lang w:val="en-US" w:eastAsia="en-US"/>
              </w:rPr>
            </w:pPr>
            <w:r w:rsidRPr="00AE043A">
              <w:rPr>
                <w:rFonts w:ascii="Calibri" w:hAnsi="Calibri"/>
                <w:sz w:val="14"/>
                <w:szCs w:val="14"/>
                <w:lang w:val="en-US" w:eastAsia="en-US"/>
              </w:rPr>
              <w:t>6,000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sz w:val="14"/>
                <w:szCs w:val="14"/>
                <w:lang w:val="en-US" w:eastAsia="en-US"/>
              </w:rPr>
            </w:pPr>
            <w:r w:rsidRPr="00AE043A">
              <w:rPr>
                <w:rFonts w:ascii="Calibri" w:hAnsi="Calibri"/>
                <w:sz w:val="14"/>
                <w:szCs w:val="14"/>
                <w:lang w:val="en-US" w:eastAsia="en-US"/>
              </w:rPr>
              <w:t>6,000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sz w:val="14"/>
                <w:szCs w:val="14"/>
                <w:lang w:val="en-US" w:eastAsia="en-US"/>
              </w:rPr>
            </w:pPr>
            <w:r w:rsidRPr="00AE043A">
              <w:rPr>
                <w:rFonts w:ascii="Calibri" w:hAnsi="Calibri"/>
                <w:sz w:val="14"/>
                <w:szCs w:val="14"/>
                <w:lang w:val="en-US" w:eastAsia="en-US"/>
              </w:rPr>
              <w:t>6,000</w:t>
            </w:r>
          </w:p>
        </w:tc>
        <w:tc>
          <w:tcPr>
            <w:tcW w:w="250"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24,000</w:t>
            </w:r>
          </w:p>
        </w:tc>
      </w:tr>
      <w:tr w:rsidR="00AE043A" w:rsidRPr="00AE043A" w:rsidTr="00AE043A">
        <w:trPr>
          <w:trHeight w:val="450"/>
        </w:trPr>
        <w:tc>
          <w:tcPr>
            <w:tcW w:w="184" w:type="pct"/>
            <w:tcBorders>
              <w:top w:val="nil"/>
              <w:left w:val="single" w:sz="4" w:space="0" w:color="auto"/>
              <w:bottom w:val="single" w:sz="4" w:space="0" w:color="auto"/>
              <w:right w:val="single" w:sz="4" w:space="0" w:color="auto"/>
            </w:tcBorders>
            <w:shd w:val="clear" w:color="auto" w:fill="auto"/>
            <w:vAlign w:val="center"/>
            <w:hideMark/>
          </w:tcPr>
          <w:p w:rsidR="00AE043A" w:rsidRPr="00AE043A" w:rsidRDefault="00AE043A" w:rsidP="00AE043A">
            <w:pPr>
              <w:jc w:val="center"/>
              <w:rPr>
                <w:rFonts w:ascii="Calibri" w:hAnsi="Calibri"/>
                <w:color w:val="000000"/>
                <w:sz w:val="14"/>
                <w:szCs w:val="14"/>
                <w:lang w:val="en-US" w:eastAsia="en-US"/>
              </w:rPr>
            </w:pPr>
            <w:r w:rsidRPr="00AE043A">
              <w:rPr>
                <w:rFonts w:ascii="Calibri" w:hAnsi="Calibri"/>
                <w:color w:val="000000"/>
                <w:sz w:val="14"/>
                <w:szCs w:val="14"/>
                <w:lang w:val="en-US" w:eastAsia="en-US"/>
              </w:rPr>
              <w:t>5023</w:t>
            </w:r>
          </w:p>
        </w:tc>
        <w:tc>
          <w:tcPr>
            <w:tcW w:w="791"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xml:space="preserve">Trainings for local forest services </w:t>
            </w:r>
          </w:p>
        </w:tc>
        <w:tc>
          <w:tcPr>
            <w:tcW w:w="304"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xml:space="preserve">Trainings </w:t>
            </w:r>
          </w:p>
        </w:tc>
        <w:tc>
          <w:tcPr>
            <w:tcW w:w="272"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20</w:t>
            </w:r>
          </w:p>
        </w:tc>
        <w:tc>
          <w:tcPr>
            <w:tcW w:w="216"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1,500</w:t>
            </w:r>
          </w:p>
        </w:tc>
        <w:tc>
          <w:tcPr>
            <w:tcW w:w="26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30,000</w:t>
            </w:r>
          </w:p>
        </w:tc>
        <w:tc>
          <w:tcPr>
            <w:tcW w:w="243"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7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3"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60"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30,000</w:t>
            </w:r>
          </w:p>
        </w:tc>
        <w:tc>
          <w:tcPr>
            <w:tcW w:w="216"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6,000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6,000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6,000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6,000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6,000</w:t>
            </w:r>
          </w:p>
        </w:tc>
        <w:tc>
          <w:tcPr>
            <w:tcW w:w="250"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30,000</w:t>
            </w:r>
          </w:p>
        </w:tc>
      </w:tr>
      <w:tr w:rsidR="00AE043A" w:rsidRPr="00AE043A" w:rsidTr="00AE043A">
        <w:trPr>
          <w:trHeight w:val="450"/>
        </w:trPr>
        <w:tc>
          <w:tcPr>
            <w:tcW w:w="184" w:type="pct"/>
            <w:tcBorders>
              <w:top w:val="nil"/>
              <w:left w:val="single" w:sz="4" w:space="0" w:color="auto"/>
              <w:bottom w:val="single" w:sz="4" w:space="0" w:color="auto"/>
              <w:right w:val="single" w:sz="4" w:space="0" w:color="auto"/>
            </w:tcBorders>
            <w:shd w:val="clear" w:color="auto" w:fill="auto"/>
            <w:vAlign w:val="center"/>
            <w:hideMark/>
          </w:tcPr>
          <w:p w:rsidR="00AE043A" w:rsidRPr="00AE043A" w:rsidRDefault="00AE043A" w:rsidP="00AE043A">
            <w:pPr>
              <w:jc w:val="center"/>
              <w:rPr>
                <w:rFonts w:ascii="Calibri" w:hAnsi="Calibri"/>
                <w:color w:val="000000"/>
                <w:sz w:val="14"/>
                <w:szCs w:val="14"/>
                <w:lang w:val="en-US" w:eastAsia="en-US"/>
              </w:rPr>
            </w:pPr>
            <w:r w:rsidRPr="00AE043A">
              <w:rPr>
                <w:rFonts w:ascii="Calibri" w:hAnsi="Calibri"/>
                <w:color w:val="000000"/>
                <w:sz w:val="14"/>
                <w:szCs w:val="14"/>
                <w:lang w:val="en-US" w:eastAsia="en-US"/>
              </w:rPr>
              <w:t>5023</w:t>
            </w:r>
          </w:p>
        </w:tc>
        <w:tc>
          <w:tcPr>
            <w:tcW w:w="791"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xml:space="preserve">Trainings to build flow control structures </w:t>
            </w:r>
          </w:p>
        </w:tc>
        <w:tc>
          <w:tcPr>
            <w:tcW w:w="304"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xml:space="preserve">Trainings </w:t>
            </w:r>
          </w:p>
        </w:tc>
        <w:tc>
          <w:tcPr>
            <w:tcW w:w="272"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4</w:t>
            </w:r>
          </w:p>
        </w:tc>
        <w:tc>
          <w:tcPr>
            <w:tcW w:w="216"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1,500</w:t>
            </w:r>
          </w:p>
        </w:tc>
        <w:tc>
          <w:tcPr>
            <w:tcW w:w="26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sz w:val="14"/>
                <w:szCs w:val="14"/>
                <w:lang w:val="en-US" w:eastAsia="en-US"/>
              </w:rPr>
            </w:pPr>
            <w:r w:rsidRPr="00AE043A">
              <w:rPr>
                <w:rFonts w:ascii="Calibri" w:hAnsi="Calibri"/>
                <w:sz w:val="14"/>
                <w:szCs w:val="14"/>
                <w:lang w:val="en-US" w:eastAsia="en-US"/>
              </w:rPr>
              <w:t> </w:t>
            </w:r>
          </w:p>
        </w:tc>
        <w:tc>
          <w:tcPr>
            <w:tcW w:w="243"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sz w:val="14"/>
                <w:szCs w:val="14"/>
                <w:lang w:val="en-US" w:eastAsia="en-US"/>
              </w:rPr>
            </w:pPr>
            <w:r w:rsidRPr="00AE043A">
              <w:rPr>
                <w:rFonts w:ascii="Calibri" w:hAnsi="Calibri"/>
                <w:sz w:val="14"/>
                <w:szCs w:val="14"/>
                <w:lang w:val="en-US" w:eastAsia="en-US"/>
              </w:rPr>
              <w:t>6,000</w:t>
            </w:r>
          </w:p>
        </w:tc>
        <w:tc>
          <w:tcPr>
            <w:tcW w:w="27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sz w:val="14"/>
                <w:szCs w:val="14"/>
                <w:lang w:val="en-US" w:eastAsia="en-US"/>
              </w:rPr>
            </w:pPr>
            <w:r w:rsidRPr="00AE043A">
              <w:rPr>
                <w:rFonts w:ascii="Calibri" w:hAnsi="Calibri"/>
                <w:sz w:val="14"/>
                <w:szCs w:val="14"/>
                <w:lang w:val="en-US" w:eastAsia="en-US"/>
              </w:rPr>
              <w:t> </w:t>
            </w:r>
          </w:p>
        </w:tc>
        <w:tc>
          <w:tcPr>
            <w:tcW w:w="243"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sz w:val="14"/>
                <w:szCs w:val="14"/>
                <w:lang w:val="en-US" w:eastAsia="en-US"/>
              </w:rPr>
            </w:pPr>
            <w:r w:rsidRPr="00AE043A">
              <w:rPr>
                <w:rFonts w:ascii="Calibri" w:hAnsi="Calibri"/>
                <w:sz w:val="14"/>
                <w:szCs w:val="14"/>
                <w:lang w:val="en-US" w:eastAsia="en-US"/>
              </w:rPr>
              <w:t> </w:t>
            </w:r>
          </w:p>
        </w:tc>
        <w:tc>
          <w:tcPr>
            <w:tcW w:w="260"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sz w:val="14"/>
                <w:szCs w:val="14"/>
                <w:lang w:val="en-US" w:eastAsia="en-US"/>
              </w:rPr>
            </w:pPr>
            <w:r w:rsidRPr="00AE043A">
              <w:rPr>
                <w:rFonts w:ascii="Calibri" w:hAnsi="Calibri"/>
                <w:sz w:val="14"/>
                <w:szCs w:val="14"/>
                <w:lang w:val="en-US" w:eastAsia="en-US"/>
              </w:rPr>
              <w:t> </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6,000</w:t>
            </w:r>
          </w:p>
        </w:tc>
        <w:tc>
          <w:tcPr>
            <w:tcW w:w="216"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3,000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3,000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0</w:t>
            </w:r>
          </w:p>
        </w:tc>
        <w:tc>
          <w:tcPr>
            <w:tcW w:w="250"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6,000</w:t>
            </w:r>
          </w:p>
        </w:tc>
      </w:tr>
      <w:tr w:rsidR="00AE043A" w:rsidRPr="00AE043A" w:rsidTr="00AE043A">
        <w:trPr>
          <w:trHeight w:val="675"/>
        </w:trPr>
        <w:tc>
          <w:tcPr>
            <w:tcW w:w="184" w:type="pct"/>
            <w:tcBorders>
              <w:top w:val="nil"/>
              <w:left w:val="single" w:sz="4" w:space="0" w:color="auto"/>
              <w:bottom w:val="single" w:sz="4" w:space="0" w:color="auto"/>
              <w:right w:val="single" w:sz="4" w:space="0" w:color="auto"/>
            </w:tcBorders>
            <w:shd w:val="clear" w:color="auto" w:fill="auto"/>
            <w:vAlign w:val="center"/>
            <w:hideMark/>
          </w:tcPr>
          <w:p w:rsidR="00AE043A" w:rsidRPr="00AE043A" w:rsidRDefault="00AE043A" w:rsidP="00AE043A">
            <w:pPr>
              <w:jc w:val="center"/>
              <w:rPr>
                <w:rFonts w:ascii="Calibri" w:hAnsi="Calibri"/>
                <w:color w:val="000000"/>
                <w:sz w:val="14"/>
                <w:szCs w:val="14"/>
                <w:lang w:val="en-US" w:eastAsia="en-US"/>
              </w:rPr>
            </w:pPr>
            <w:r w:rsidRPr="00AE043A">
              <w:rPr>
                <w:rFonts w:ascii="Calibri" w:hAnsi="Calibri"/>
                <w:color w:val="000000"/>
                <w:sz w:val="14"/>
                <w:szCs w:val="14"/>
                <w:lang w:val="en-US" w:eastAsia="en-US"/>
              </w:rPr>
              <w:t>5023</w:t>
            </w:r>
          </w:p>
        </w:tc>
        <w:tc>
          <w:tcPr>
            <w:tcW w:w="791"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xml:space="preserve">Trainings for professionalization of producers' cooperatives </w:t>
            </w:r>
          </w:p>
        </w:tc>
        <w:tc>
          <w:tcPr>
            <w:tcW w:w="304"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xml:space="preserve">Trainings </w:t>
            </w:r>
          </w:p>
        </w:tc>
        <w:tc>
          <w:tcPr>
            <w:tcW w:w="272"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20</w:t>
            </w:r>
          </w:p>
        </w:tc>
        <w:tc>
          <w:tcPr>
            <w:tcW w:w="216"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2,500</w:t>
            </w:r>
          </w:p>
        </w:tc>
        <w:tc>
          <w:tcPr>
            <w:tcW w:w="26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3"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7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50,000</w:t>
            </w:r>
          </w:p>
        </w:tc>
        <w:tc>
          <w:tcPr>
            <w:tcW w:w="243"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60"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50,000</w:t>
            </w:r>
          </w:p>
        </w:tc>
        <w:tc>
          <w:tcPr>
            <w:tcW w:w="216"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25,000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25,000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0</w:t>
            </w:r>
          </w:p>
        </w:tc>
        <w:tc>
          <w:tcPr>
            <w:tcW w:w="250"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50,000</w:t>
            </w:r>
          </w:p>
        </w:tc>
      </w:tr>
      <w:tr w:rsidR="00AE043A" w:rsidRPr="00AE043A" w:rsidTr="00AE043A">
        <w:trPr>
          <w:trHeight w:val="1125"/>
        </w:trPr>
        <w:tc>
          <w:tcPr>
            <w:tcW w:w="184" w:type="pct"/>
            <w:tcBorders>
              <w:top w:val="nil"/>
              <w:left w:val="single" w:sz="4" w:space="0" w:color="auto"/>
              <w:bottom w:val="single" w:sz="4" w:space="0" w:color="auto"/>
              <w:right w:val="single" w:sz="4" w:space="0" w:color="auto"/>
            </w:tcBorders>
            <w:shd w:val="clear" w:color="auto" w:fill="auto"/>
            <w:vAlign w:val="center"/>
            <w:hideMark/>
          </w:tcPr>
          <w:p w:rsidR="00AE043A" w:rsidRPr="00AE043A" w:rsidRDefault="00AE043A" w:rsidP="00AE043A">
            <w:pPr>
              <w:jc w:val="center"/>
              <w:rPr>
                <w:rFonts w:ascii="Calibri" w:hAnsi="Calibri"/>
                <w:color w:val="000000"/>
                <w:sz w:val="14"/>
                <w:szCs w:val="14"/>
                <w:lang w:val="en-US" w:eastAsia="en-US"/>
              </w:rPr>
            </w:pPr>
            <w:r w:rsidRPr="00AE043A">
              <w:rPr>
                <w:rFonts w:ascii="Calibri" w:hAnsi="Calibri"/>
                <w:color w:val="000000"/>
                <w:sz w:val="14"/>
                <w:szCs w:val="14"/>
                <w:lang w:val="en-US" w:eastAsia="en-US"/>
              </w:rPr>
              <w:t>5023</w:t>
            </w:r>
          </w:p>
        </w:tc>
        <w:tc>
          <w:tcPr>
            <w:tcW w:w="791"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Trainings to use agricultural assets to support sustainable production and targeted technical support</w:t>
            </w:r>
          </w:p>
        </w:tc>
        <w:tc>
          <w:tcPr>
            <w:tcW w:w="304"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xml:space="preserve">Trainings </w:t>
            </w:r>
          </w:p>
        </w:tc>
        <w:tc>
          <w:tcPr>
            <w:tcW w:w="272"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30</w:t>
            </w:r>
          </w:p>
        </w:tc>
        <w:tc>
          <w:tcPr>
            <w:tcW w:w="216"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1,500</w:t>
            </w:r>
          </w:p>
        </w:tc>
        <w:tc>
          <w:tcPr>
            <w:tcW w:w="26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3"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7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30,000</w:t>
            </w:r>
          </w:p>
        </w:tc>
        <w:tc>
          <w:tcPr>
            <w:tcW w:w="243"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60"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30,000</w:t>
            </w:r>
          </w:p>
        </w:tc>
        <w:tc>
          <w:tcPr>
            <w:tcW w:w="216"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10,000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10,000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10,000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0</w:t>
            </w:r>
          </w:p>
        </w:tc>
        <w:tc>
          <w:tcPr>
            <w:tcW w:w="250"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30,000</w:t>
            </w:r>
          </w:p>
        </w:tc>
      </w:tr>
      <w:tr w:rsidR="00AE043A" w:rsidRPr="00AE043A" w:rsidTr="00AE043A">
        <w:trPr>
          <w:trHeight w:val="900"/>
        </w:trPr>
        <w:tc>
          <w:tcPr>
            <w:tcW w:w="184" w:type="pct"/>
            <w:tcBorders>
              <w:top w:val="nil"/>
              <w:left w:val="single" w:sz="4" w:space="0" w:color="auto"/>
              <w:bottom w:val="single" w:sz="4" w:space="0" w:color="auto"/>
              <w:right w:val="single" w:sz="4" w:space="0" w:color="auto"/>
            </w:tcBorders>
            <w:shd w:val="clear" w:color="auto" w:fill="auto"/>
            <w:vAlign w:val="center"/>
            <w:hideMark/>
          </w:tcPr>
          <w:p w:rsidR="00AE043A" w:rsidRPr="00AE043A" w:rsidRDefault="00AE043A" w:rsidP="00AE043A">
            <w:pPr>
              <w:jc w:val="center"/>
              <w:rPr>
                <w:rFonts w:ascii="Calibri" w:hAnsi="Calibri"/>
                <w:color w:val="000000"/>
                <w:sz w:val="14"/>
                <w:szCs w:val="14"/>
                <w:lang w:val="en-US" w:eastAsia="en-US"/>
              </w:rPr>
            </w:pPr>
            <w:r w:rsidRPr="00AE043A">
              <w:rPr>
                <w:rFonts w:ascii="Calibri" w:hAnsi="Calibri"/>
                <w:color w:val="000000"/>
                <w:sz w:val="14"/>
                <w:szCs w:val="14"/>
                <w:lang w:val="en-US" w:eastAsia="en-US"/>
              </w:rPr>
              <w:t>5023</w:t>
            </w:r>
          </w:p>
        </w:tc>
        <w:tc>
          <w:tcPr>
            <w:tcW w:w="791"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Trainings for extension agro pastoral field schools  agents  (3 par année/chaque district)</w:t>
            </w:r>
          </w:p>
        </w:tc>
        <w:tc>
          <w:tcPr>
            <w:tcW w:w="304"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xml:space="preserve">Trainings </w:t>
            </w:r>
          </w:p>
        </w:tc>
        <w:tc>
          <w:tcPr>
            <w:tcW w:w="272"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15</w:t>
            </w:r>
          </w:p>
        </w:tc>
        <w:tc>
          <w:tcPr>
            <w:tcW w:w="216"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2,000</w:t>
            </w:r>
          </w:p>
        </w:tc>
        <w:tc>
          <w:tcPr>
            <w:tcW w:w="26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3"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7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30,000</w:t>
            </w:r>
          </w:p>
        </w:tc>
        <w:tc>
          <w:tcPr>
            <w:tcW w:w="243"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60"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30,000</w:t>
            </w:r>
          </w:p>
        </w:tc>
        <w:tc>
          <w:tcPr>
            <w:tcW w:w="216"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6,000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6,000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6,000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6,000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6,000</w:t>
            </w:r>
          </w:p>
        </w:tc>
        <w:tc>
          <w:tcPr>
            <w:tcW w:w="250"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30,000</w:t>
            </w:r>
          </w:p>
        </w:tc>
      </w:tr>
      <w:tr w:rsidR="00AE043A" w:rsidRPr="00AE043A" w:rsidTr="00AE043A">
        <w:trPr>
          <w:trHeight w:val="675"/>
        </w:trPr>
        <w:tc>
          <w:tcPr>
            <w:tcW w:w="184" w:type="pct"/>
            <w:tcBorders>
              <w:top w:val="nil"/>
              <w:left w:val="single" w:sz="4" w:space="0" w:color="auto"/>
              <w:bottom w:val="single" w:sz="4" w:space="0" w:color="auto"/>
              <w:right w:val="single" w:sz="4" w:space="0" w:color="auto"/>
            </w:tcBorders>
            <w:shd w:val="clear" w:color="auto" w:fill="auto"/>
            <w:noWrap/>
            <w:vAlign w:val="center"/>
            <w:hideMark/>
          </w:tcPr>
          <w:p w:rsidR="00AE043A" w:rsidRPr="00AE043A" w:rsidRDefault="00AE043A" w:rsidP="00AE043A">
            <w:pPr>
              <w:jc w:val="center"/>
              <w:rPr>
                <w:rFonts w:ascii="Calibri" w:hAnsi="Calibri"/>
                <w:color w:val="000000"/>
                <w:sz w:val="14"/>
                <w:szCs w:val="14"/>
                <w:lang w:val="en-US" w:eastAsia="en-US"/>
              </w:rPr>
            </w:pPr>
            <w:r w:rsidRPr="00AE043A">
              <w:rPr>
                <w:rFonts w:ascii="Calibri" w:hAnsi="Calibri"/>
                <w:color w:val="000000"/>
                <w:sz w:val="14"/>
                <w:szCs w:val="14"/>
                <w:lang w:val="en-US" w:eastAsia="en-US"/>
              </w:rPr>
              <w:t>5023</w:t>
            </w:r>
          </w:p>
        </w:tc>
        <w:tc>
          <w:tcPr>
            <w:tcW w:w="791"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xml:space="preserve">Agro pastoral field schools (25 producers) </w:t>
            </w:r>
          </w:p>
        </w:tc>
        <w:tc>
          <w:tcPr>
            <w:tcW w:w="304"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Agro-pastoral field school for 25 producers</w:t>
            </w:r>
          </w:p>
        </w:tc>
        <w:tc>
          <w:tcPr>
            <w:tcW w:w="272"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400</w:t>
            </w:r>
          </w:p>
        </w:tc>
        <w:tc>
          <w:tcPr>
            <w:tcW w:w="216"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1,500</w:t>
            </w:r>
          </w:p>
        </w:tc>
        <w:tc>
          <w:tcPr>
            <w:tcW w:w="26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3"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7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600,000</w:t>
            </w:r>
          </w:p>
        </w:tc>
        <w:tc>
          <w:tcPr>
            <w:tcW w:w="243"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60"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600,000</w:t>
            </w:r>
          </w:p>
        </w:tc>
        <w:tc>
          <w:tcPr>
            <w:tcW w:w="216"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150,000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150,000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150,000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150,000</w:t>
            </w:r>
          </w:p>
        </w:tc>
        <w:tc>
          <w:tcPr>
            <w:tcW w:w="250"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600,000</w:t>
            </w:r>
          </w:p>
        </w:tc>
      </w:tr>
      <w:tr w:rsidR="00AE043A" w:rsidRPr="00AE043A" w:rsidTr="00AE043A">
        <w:trPr>
          <w:trHeight w:val="675"/>
        </w:trPr>
        <w:tc>
          <w:tcPr>
            <w:tcW w:w="184" w:type="pct"/>
            <w:tcBorders>
              <w:top w:val="nil"/>
              <w:left w:val="single" w:sz="4" w:space="0" w:color="auto"/>
              <w:bottom w:val="single" w:sz="4" w:space="0" w:color="auto"/>
              <w:right w:val="single" w:sz="4" w:space="0" w:color="auto"/>
            </w:tcBorders>
            <w:shd w:val="clear" w:color="auto" w:fill="auto"/>
            <w:vAlign w:val="center"/>
            <w:hideMark/>
          </w:tcPr>
          <w:p w:rsidR="00AE043A" w:rsidRPr="00AE043A" w:rsidRDefault="00AE043A" w:rsidP="00AE043A">
            <w:pPr>
              <w:jc w:val="center"/>
              <w:rPr>
                <w:rFonts w:ascii="Calibri" w:hAnsi="Calibri"/>
                <w:color w:val="000000"/>
                <w:sz w:val="14"/>
                <w:szCs w:val="14"/>
                <w:lang w:val="en-US" w:eastAsia="en-US"/>
              </w:rPr>
            </w:pPr>
            <w:r w:rsidRPr="00AE043A">
              <w:rPr>
                <w:rFonts w:ascii="Calibri" w:hAnsi="Calibri"/>
                <w:color w:val="000000"/>
                <w:sz w:val="14"/>
                <w:szCs w:val="14"/>
                <w:lang w:val="en-US" w:eastAsia="en-US"/>
              </w:rPr>
              <w:t>5023</w:t>
            </w:r>
          </w:p>
        </w:tc>
        <w:tc>
          <w:tcPr>
            <w:tcW w:w="791"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xml:space="preserve">Workshops   - participatory selection of alternative supply chains </w:t>
            </w:r>
          </w:p>
        </w:tc>
        <w:tc>
          <w:tcPr>
            <w:tcW w:w="304"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Workshops</w:t>
            </w:r>
          </w:p>
        </w:tc>
        <w:tc>
          <w:tcPr>
            <w:tcW w:w="272"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4</w:t>
            </w:r>
          </w:p>
        </w:tc>
        <w:tc>
          <w:tcPr>
            <w:tcW w:w="216"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0</w:t>
            </w:r>
          </w:p>
        </w:tc>
        <w:tc>
          <w:tcPr>
            <w:tcW w:w="26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3"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7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6,000</w:t>
            </w:r>
          </w:p>
        </w:tc>
        <w:tc>
          <w:tcPr>
            <w:tcW w:w="243"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60"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6,000</w:t>
            </w:r>
          </w:p>
        </w:tc>
        <w:tc>
          <w:tcPr>
            <w:tcW w:w="216"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6,000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0</w:t>
            </w:r>
          </w:p>
        </w:tc>
        <w:tc>
          <w:tcPr>
            <w:tcW w:w="250"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6,000</w:t>
            </w:r>
          </w:p>
        </w:tc>
      </w:tr>
      <w:tr w:rsidR="00AE043A" w:rsidRPr="00AE043A" w:rsidTr="00AE043A">
        <w:trPr>
          <w:trHeight w:val="450"/>
        </w:trPr>
        <w:tc>
          <w:tcPr>
            <w:tcW w:w="184" w:type="pct"/>
            <w:tcBorders>
              <w:top w:val="nil"/>
              <w:left w:val="single" w:sz="4" w:space="0" w:color="auto"/>
              <w:bottom w:val="single" w:sz="4" w:space="0" w:color="auto"/>
              <w:right w:val="single" w:sz="4" w:space="0" w:color="auto"/>
            </w:tcBorders>
            <w:shd w:val="clear" w:color="auto" w:fill="auto"/>
            <w:noWrap/>
            <w:vAlign w:val="center"/>
            <w:hideMark/>
          </w:tcPr>
          <w:p w:rsidR="00AE043A" w:rsidRPr="00AE043A" w:rsidRDefault="00AE043A" w:rsidP="00AE043A">
            <w:pPr>
              <w:jc w:val="center"/>
              <w:rPr>
                <w:rFonts w:ascii="Calibri" w:hAnsi="Calibri"/>
                <w:color w:val="000000"/>
                <w:sz w:val="14"/>
                <w:szCs w:val="14"/>
                <w:lang w:val="en-US" w:eastAsia="en-US"/>
              </w:rPr>
            </w:pPr>
            <w:r w:rsidRPr="00AE043A">
              <w:rPr>
                <w:rFonts w:ascii="Calibri" w:hAnsi="Calibri"/>
                <w:color w:val="000000"/>
                <w:sz w:val="14"/>
                <w:szCs w:val="14"/>
                <w:lang w:val="en-US" w:eastAsia="en-US"/>
              </w:rPr>
              <w:t>5023</w:t>
            </w:r>
          </w:p>
        </w:tc>
        <w:tc>
          <w:tcPr>
            <w:tcW w:w="791"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xml:space="preserve">Trainings - integration of alternative supply chains </w:t>
            </w:r>
          </w:p>
        </w:tc>
        <w:tc>
          <w:tcPr>
            <w:tcW w:w="304"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xml:space="preserve">Trainings </w:t>
            </w:r>
          </w:p>
        </w:tc>
        <w:tc>
          <w:tcPr>
            <w:tcW w:w="272"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16</w:t>
            </w:r>
          </w:p>
        </w:tc>
        <w:tc>
          <w:tcPr>
            <w:tcW w:w="216"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1,500</w:t>
            </w:r>
          </w:p>
        </w:tc>
        <w:tc>
          <w:tcPr>
            <w:tcW w:w="26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3"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7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24,000</w:t>
            </w:r>
          </w:p>
        </w:tc>
        <w:tc>
          <w:tcPr>
            <w:tcW w:w="243"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60"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24,000</w:t>
            </w:r>
          </w:p>
        </w:tc>
        <w:tc>
          <w:tcPr>
            <w:tcW w:w="216"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6,000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6,000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6,000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6,000</w:t>
            </w:r>
          </w:p>
        </w:tc>
        <w:tc>
          <w:tcPr>
            <w:tcW w:w="250"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24,000</w:t>
            </w:r>
          </w:p>
        </w:tc>
      </w:tr>
      <w:tr w:rsidR="00AE043A" w:rsidRPr="00AE043A" w:rsidTr="00AE043A">
        <w:trPr>
          <w:trHeight w:val="450"/>
        </w:trPr>
        <w:tc>
          <w:tcPr>
            <w:tcW w:w="184" w:type="pct"/>
            <w:tcBorders>
              <w:top w:val="nil"/>
              <w:left w:val="single" w:sz="4" w:space="0" w:color="auto"/>
              <w:bottom w:val="single" w:sz="4" w:space="0" w:color="auto"/>
              <w:right w:val="single" w:sz="4" w:space="0" w:color="auto"/>
            </w:tcBorders>
            <w:shd w:val="clear" w:color="auto" w:fill="auto"/>
            <w:vAlign w:val="center"/>
            <w:hideMark/>
          </w:tcPr>
          <w:p w:rsidR="00AE043A" w:rsidRPr="00AE043A" w:rsidRDefault="00AE043A" w:rsidP="00AE043A">
            <w:pPr>
              <w:jc w:val="center"/>
              <w:rPr>
                <w:rFonts w:ascii="Calibri" w:hAnsi="Calibri"/>
                <w:color w:val="000000"/>
                <w:sz w:val="14"/>
                <w:szCs w:val="14"/>
                <w:lang w:val="en-US" w:eastAsia="en-US"/>
              </w:rPr>
            </w:pPr>
            <w:r w:rsidRPr="00AE043A">
              <w:rPr>
                <w:rFonts w:ascii="Calibri" w:hAnsi="Calibri"/>
                <w:color w:val="000000"/>
                <w:sz w:val="14"/>
                <w:szCs w:val="14"/>
                <w:lang w:val="en-US" w:eastAsia="en-US"/>
              </w:rPr>
              <w:t>5023</w:t>
            </w:r>
          </w:p>
        </w:tc>
        <w:tc>
          <w:tcPr>
            <w:tcW w:w="791"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Workshops - creation of market linkages</w:t>
            </w:r>
          </w:p>
        </w:tc>
        <w:tc>
          <w:tcPr>
            <w:tcW w:w="304"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Workshops</w:t>
            </w:r>
          </w:p>
        </w:tc>
        <w:tc>
          <w:tcPr>
            <w:tcW w:w="272"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4</w:t>
            </w:r>
          </w:p>
        </w:tc>
        <w:tc>
          <w:tcPr>
            <w:tcW w:w="216"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2,000</w:t>
            </w:r>
          </w:p>
        </w:tc>
        <w:tc>
          <w:tcPr>
            <w:tcW w:w="26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3"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7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8,000</w:t>
            </w:r>
          </w:p>
        </w:tc>
        <w:tc>
          <w:tcPr>
            <w:tcW w:w="243"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60"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8,000</w:t>
            </w:r>
          </w:p>
        </w:tc>
        <w:tc>
          <w:tcPr>
            <w:tcW w:w="216"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4,000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4,000</w:t>
            </w:r>
          </w:p>
        </w:tc>
        <w:tc>
          <w:tcPr>
            <w:tcW w:w="250"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8,000</w:t>
            </w:r>
          </w:p>
        </w:tc>
      </w:tr>
      <w:tr w:rsidR="00AE043A" w:rsidRPr="00AE043A" w:rsidTr="00AE043A">
        <w:trPr>
          <w:trHeight w:val="675"/>
        </w:trPr>
        <w:tc>
          <w:tcPr>
            <w:tcW w:w="184" w:type="pct"/>
            <w:tcBorders>
              <w:top w:val="nil"/>
              <w:left w:val="single" w:sz="4" w:space="0" w:color="auto"/>
              <w:bottom w:val="single" w:sz="4" w:space="0" w:color="auto"/>
              <w:right w:val="single" w:sz="4" w:space="0" w:color="auto"/>
            </w:tcBorders>
            <w:shd w:val="clear" w:color="auto" w:fill="auto"/>
            <w:vAlign w:val="center"/>
            <w:hideMark/>
          </w:tcPr>
          <w:p w:rsidR="00AE043A" w:rsidRPr="00AE043A" w:rsidRDefault="00AE043A" w:rsidP="00AE043A">
            <w:pPr>
              <w:jc w:val="center"/>
              <w:rPr>
                <w:rFonts w:ascii="Calibri" w:hAnsi="Calibri"/>
                <w:color w:val="000000"/>
                <w:sz w:val="14"/>
                <w:szCs w:val="14"/>
                <w:lang w:val="en-US" w:eastAsia="en-US"/>
              </w:rPr>
            </w:pPr>
            <w:r w:rsidRPr="00AE043A">
              <w:rPr>
                <w:rFonts w:ascii="Calibri" w:hAnsi="Calibri"/>
                <w:color w:val="000000"/>
                <w:sz w:val="14"/>
                <w:szCs w:val="14"/>
                <w:lang w:val="en-US" w:eastAsia="en-US"/>
              </w:rPr>
              <w:t>5023</w:t>
            </w:r>
          </w:p>
        </w:tc>
        <w:tc>
          <w:tcPr>
            <w:tcW w:w="791"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PSC Meetings</w:t>
            </w:r>
          </w:p>
        </w:tc>
        <w:tc>
          <w:tcPr>
            <w:tcW w:w="304"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PSC Meetings</w:t>
            </w:r>
          </w:p>
        </w:tc>
        <w:tc>
          <w:tcPr>
            <w:tcW w:w="272"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5</w:t>
            </w:r>
          </w:p>
        </w:tc>
        <w:tc>
          <w:tcPr>
            <w:tcW w:w="216"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jc w:val="right"/>
              <w:rPr>
                <w:rFonts w:ascii="Calibri" w:hAnsi="Calibri"/>
                <w:color w:val="000000"/>
                <w:sz w:val="14"/>
                <w:szCs w:val="14"/>
                <w:lang w:val="fr-FR" w:eastAsia="en-US"/>
              </w:rPr>
            </w:pPr>
            <w:r w:rsidRPr="00AE043A">
              <w:rPr>
                <w:rFonts w:ascii="Calibri" w:hAnsi="Calibri"/>
                <w:color w:val="000000"/>
                <w:sz w:val="14"/>
                <w:szCs w:val="14"/>
                <w:lang w:val="fr-FR" w:eastAsia="en-US"/>
              </w:rPr>
              <w:t>10,000 Y1 and Y5 and 6,000 Y2-Y4</w:t>
            </w:r>
          </w:p>
        </w:tc>
        <w:tc>
          <w:tcPr>
            <w:tcW w:w="26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fr-FR" w:eastAsia="en-US"/>
              </w:rPr>
            </w:pPr>
            <w:r w:rsidRPr="00AE043A">
              <w:rPr>
                <w:rFonts w:ascii="Calibri" w:hAnsi="Calibri"/>
                <w:color w:val="000000"/>
                <w:sz w:val="14"/>
                <w:szCs w:val="14"/>
                <w:lang w:val="fr-FR" w:eastAsia="en-US"/>
              </w:rPr>
              <w:t> </w:t>
            </w:r>
          </w:p>
        </w:tc>
        <w:tc>
          <w:tcPr>
            <w:tcW w:w="24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fr-FR" w:eastAsia="en-US"/>
              </w:rPr>
            </w:pPr>
            <w:r w:rsidRPr="00AE043A">
              <w:rPr>
                <w:rFonts w:ascii="Calibri" w:hAnsi="Calibri"/>
                <w:color w:val="000000"/>
                <w:sz w:val="14"/>
                <w:szCs w:val="14"/>
                <w:lang w:val="fr-FR" w:eastAsia="en-US"/>
              </w:rPr>
              <w:t> </w:t>
            </w:r>
          </w:p>
        </w:tc>
        <w:tc>
          <w:tcPr>
            <w:tcW w:w="243"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fr-FR" w:eastAsia="en-US"/>
              </w:rPr>
            </w:pPr>
            <w:r w:rsidRPr="00AE043A">
              <w:rPr>
                <w:rFonts w:ascii="Calibri" w:hAnsi="Calibri"/>
                <w:color w:val="000000"/>
                <w:sz w:val="14"/>
                <w:szCs w:val="14"/>
                <w:lang w:val="fr-FR" w:eastAsia="en-US"/>
              </w:rPr>
              <w:t> </w:t>
            </w:r>
          </w:p>
        </w:tc>
        <w:tc>
          <w:tcPr>
            <w:tcW w:w="27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fr-FR" w:eastAsia="en-US"/>
              </w:rPr>
            </w:pPr>
            <w:r w:rsidRPr="00AE043A">
              <w:rPr>
                <w:rFonts w:ascii="Calibri" w:hAnsi="Calibri"/>
                <w:color w:val="000000"/>
                <w:sz w:val="14"/>
                <w:szCs w:val="14"/>
                <w:lang w:val="fr-FR" w:eastAsia="en-US"/>
              </w:rPr>
              <w:t> </w:t>
            </w:r>
          </w:p>
        </w:tc>
        <w:tc>
          <w:tcPr>
            <w:tcW w:w="243"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38,000</w:t>
            </w:r>
          </w:p>
        </w:tc>
        <w:tc>
          <w:tcPr>
            <w:tcW w:w="260"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38,000</w:t>
            </w:r>
          </w:p>
        </w:tc>
        <w:tc>
          <w:tcPr>
            <w:tcW w:w="216"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10,000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6,000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6,000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6,000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10,000</w:t>
            </w:r>
          </w:p>
        </w:tc>
        <w:tc>
          <w:tcPr>
            <w:tcW w:w="250"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38,000</w:t>
            </w:r>
          </w:p>
        </w:tc>
      </w:tr>
      <w:tr w:rsidR="00AE043A" w:rsidRPr="00AE043A" w:rsidTr="00AE043A">
        <w:trPr>
          <w:trHeight w:val="675"/>
        </w:trPr>
        <w:tc>
          <w:tcPr>
            <w:tcW w:w="184" w:type="pct"/>
            <w:tcBorders>
              <w:top w:val="nil"/>
              <w:left w:val="single" w:sz="4" w:space="0" w:color="auto"/>
              <w:bottom w:val="single" w:sz="4" w:space="0" w:color="auto"/>
              <w:right w:val="single" w:sz="4" w:space="0" w:color="auto"/>
            </w:tcBorders>
            <w:shd w:val="clear" w:color="auto" w:fill="auto"/>
            <w:vAlign w:val="center"/>
            <w:hideMark/>
          </w:tcPr>
          <w:p w:rsidR="00AE043A" w:rsidRPr="00AE043A" w:rsidRDefault="00AE043A" w:rsidP="00AE043A">
            <w:pPr>
              <w:jc w:val="center"/>
              <w:rPr>
                <w:rFonts w:ascii="Calibri" w:hAnsi="Calibri"/>
                <w:color w:val="000000"/>
                <w:sz w:val="14"/>
                <w:szCs w:val="14"/>
                <w:lang w:val="en-US" w:eastAsia="en-US"/>
              </w:rPr>
            </w:pPr>
            <w:r w:rsidRPr="00AE043A">
              <w:rPr>
                <w:rFonts w:ascii="Calibri" w:hAnsi="Calibri"/>
                <w:color w:val="000000"/>
                <w:sz w:val="14"/>
                <w:szCs w:val="14"/>
                <w:lang w:val="en-US" w:eastAsia="en-US"/>
              </w:rPr>
              <w:t>5023</w:t>
            </w:r>
          </w:p>
        </w:tc>
        <w:tc>
          <w:tcPr>
            <w:tcW w:w="791"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xml:space="preserve">Site coordination Committee meetings </w:t>
            </w:r>
          </w:p>
        </w:tc>
        <w:tc>
          <w:tcPr>
            <w:tcW w:w="304"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Site Coordination Committee meetings</w:t>
            </w:r>
          </w:p>
        </w:tc>
        <w:tc>
          <w:tcPr>
            <w:tcW w:w="272"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0</w:t>
            </w:r>
          </w:p>
        </w:tc>
        <w:tc>
          <w:tcPr>
            <w:tcW w:w="216"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5,000</w:t>
            </w:r>
          </w:p>
        </w:tc>
        <w:tc>
          <w:tcPr>
            <w:tcW w:w="26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3"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7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3"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75,000</w:t>
            </w:r>
          </w:p>
        </w:tc>
        <w:tc>
          <w:tcPr>
            <w:tcW w:w="260"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75,000</w:t>
            </w:r>
          </w:p>
        </w:tc>
        <w:tc>
          <w:tcPr>
            <w:tcW w:w="216"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15,000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15,000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15,000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15,000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15,000</w:t>
            </w:r>
          </w:p>
        </w:tc>
        <w:tc>
          <w:tcPr>
            <w:tcW w:w="250"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75,000</w:t>
            </w:r>
          </w:p>
        </w:tc>
      </w:tr>
      <w:tr w:rsidR="00AE043A" w:rsidRPr="00AE043A" w:rsidTr="00AE043A">
        <w:trPr>
          <w:trHeight w:val="450"/>
        </w:trPr>
        <w:tc>
          <w:tcPr>
            <w:tcW w:w="184" w:type="pct"/>
            <w:tcBorders>
              <w:top w:val="nil"/>
              <w:left w:val="single" w:sz="4" w:space="0" w:color="auto"/>
              <w:bottom w:val="single" w:sz="4" w:space="0" w:color="auto"/>
              <w:right w:val="single" w:sz="4" w:space="0" w:color="auto"/>
            </w:tcBorders>
            <w:shd w:val="clear" w:color="000000" w:fill="D9D9D9"/>
            <w:vAlign w:val="center"/>
            <w:hideMark/>
          </w:tcPr>
          <w:p w:rsidR="00AE043A" w:rsidRPr="00AE043A" w:rsidRDefault="00AE043A" w:rsidP="00AE043A">
            <w:pPr>
              <w:rPr>
                <w:rFonts w:ascii="Calibri" w:hAnsi="Calibri"/>
                <w:b/>
                <w:bCs/>
                <w:color w:val="000000"/>
                <w:sz w:val="14"/>
                <w:szCs w:val="14"/>
                <w:lang w:val="en-US" w:eastAsia="en-US"/>
              </w:rPr>
            </w:pPr>
            <w:r w:rsidRPr="00AE043A">
              <w:rPr>
                <w:rFonts w:ascii="Calibri" w:hAnsi="Calibri"/>
                <w:b/>
                <w:bCs/>
                <w:color w:val="000000"/>
                <w:sz w:val="14"/>
                <w:szCs w:val="14"/>
                <w:lang w:val="en-US" w:eastAsia="en-US"/>
              </w:rPr>
              <w:lastRenderedPageBreak/>
              <w:t> </w:t>
            </w:r>
          </w:p>
        </w:tc>
        <w:tc>
          <w:tcPr>
            <w:tcW w:w="791" w:type="pct"/>
            <w:tcBorders>
              <w:top w:val="nil"/>
              <w:left w:val="nil"/>
              <w:bottom w:val="single" w:sz="4" w:space="0" w:color="auto"/>
              <w:right w:val="single" w:sz="4" w:space="0" w:color="auto"/>
            </w:tcBorders>
            <w:shd w:val="clear" w:color="000000" w:fill="D9D9D9"/>
            <w:vAlign w:val="center"/>
            <w:hideMark/>
          </w:tcPr>
          <w:p w:rsidR="00AE043A" w:rsidRPr="00AE043A" w:rsidRDefault="00AE043A" w:rsidP="00AE043A">
            <w:pPr>
              <w:rPr>
                <w:rFonts w:ascii="Calibri" w:hAnsi="Calibri"/>
                <w:b/>
                <w:bCs/>
                <w:color w:val="000000"/>
                <w:sz w:val="14"/>
                <w:szCs w:val="14"/>
                <w:lang w:val="en-US" w:eastAsia="en-US"/>
              </w:rPr>
            </w:pPr>
            <w:r w:rsidRPr="00AE043A">
              <w:rPr>
                <w:rFonts w:ascii="Calibri" w:hAnsi="Calibri"/>
                <w:b/>
                <w:bCs/>
                <w:color w:val="000000"/>
                <w:sz w:val="14"/>
                <w:szCs w:val="14"/>
                <w:lang w:val="en-US" w:eastAsia="en-US"/>
              </w:rPr>
              <w:t>Sub-total Meetings and workshops</w:t>
            </w:r>
          </w:p>
        </w:tc>
        <w:tc>
          <w:tcPr>
            <w:tcW w:w="304" w:type="pct"/>
            <w:tcBorders>
              <w:top w:val="nil"/>
              <w:left w:val="nil"/>
              <w:bottom w:val="single" w:sz="4" w:space="0" w:color="auto"/>
              <w:right w:val="single" w:sz="4" w:space="0" w:color="auto"/>
            </w:tcBorders>
            <w:shd w:val="clear" w:color="000000" w:fill="D9D9D9"/>
            <w:vAlign w:val="center"/>
            <w:hideMark/>
          </w:tcPr>
          <w:p w:rsidR="00AE043A" w:rsidRPr="00AE043A" w:rsidRDefault="00AE043A" w:rsidP="00AE043A">
            <w:pPr>
              <w:rPr>
                <w:rFonts w:ascii="Calibri" w:hAnsi="Calibri"/>
                <w:b/>
                <w:bCs/>
                <w:color w:val="000000"/>
                <w:sz w:val="14"/>
                <w:szCs w:val="14"/>
                <w:lang w:val="en-US" w:eastAsia="en-US"/>
              </w:rPr>
            </w:pPr>
            <w:r w:rsidRPr="00AE043A">
              <w:rPr>
                <w:rFonts w:ascii="Calibri" w:hAnsi="Calibri"/>
                <w:b/>
                <w:bCs/>
                <w:color w:val="000000"/>
                <w:sz w:val="14"/>
                <w:szCs w:val="14"/>
                <w:lang w:val="en-US" w:eastAsia="en-US"/>
              </w:rPr>
              <w:t> </w:t>
            </w:r>
          </w:p>
        </w:tc>
        <w:tc>
          <w:tcPr>
            <w:tcW w:w="272" w:type="pct"/>
            <w:tcBorders>
              <w:top w:val="nil"/>
              <w:left w:val="nil"/>
              <w:bottom w:val="single" w:sz="4" w:space="0" w:color="auto"/>
              <w:right w:val="single" w:sz="4" w:space="0" w:color="auto"/>
            </w:tcBorders>
            <w:shd w:val="clear" w:color="000000" w:fill="D9D9D9"/>
            <w:vAlign w:val="center"/>
            <w:hideMark/>
          </w:tcPr>
          <w:p w:rsidR="00AE043A" w:rsidRPr="00AE043A" w:rsidRDefault="00AE043A" w:rsidP="00AE043A">
            <w:pPr>
              <w:rPr>
                <w:rFonts w:ascii="Calibri" w:hAnsi="Calibri"/>
                <w:b/>
                <w:bCs/>
                <w:color w:val="000000"/>
                <w:sz w:val="14"/>
                <w:szCs w:val="14"/>
                <w:lang w:val="en-US" w:eastAsia="en-US"/>
              </w:rPr>
            </w:pPr>
            <w:r w:rsidRPr="00AE043A">
              <w:rPr>
                <w:rFonts w:ascii="Calibri" w:hAnsi="Calibri"/>
                <w:b/>
                <w:bCs/>
                <w:color w:val="000000"/>
                <w:sz w:val="14"/>
                <w:szCs w:val="14"/>
                <w:lang w:val="en-US" w:eastAsia="en-US"/>
              </w:rPr>
              <w:t> </w:t>
            </w:r>
          </w:p>
        </w:tc>
        <w:tc>
          <w:tcPr>
            <w:tcW w:w="216" w:type="pct"/>
            <w:tcBorders>
              <w:top w:val="nil"/>
              <w:left w:val="nil"/>
              <w:bottom w:val="single" w:sz="4" w:space="0" w:color="auto"/>
              <w:right w:val="single" w:sz="4" w:space="0" w:color="auto"/>
            </w:tcBorders>
            <w:shd w:val="clear" w:color="000000" w:fill="D9D9D9"/>
            <w:vAlign w:val="center"/>
            <w:hideMark/>
          </w:tcPr>
          <w:p w:rsidR="00AE043A" w:rsidRPr="00AE043A" w:rsidRDefault="00AE043A" w:rsidP="00AE043A">
            <w:pPr>
              <w:jc w:val="right"/>
              <w:rPr>
                <w:rFonts w:ascii="Calibri" w:hAnsi="Calibri"/>
                <w:b/>
                <w:bCs/>
                <w:color w:val="000000"/>
                <w:sz w:val="14"/>
                <w:szCs w:val="14"/>
                <w:lang w:val="en-US" w:eastAsia="en-US"/>
              </w:rPr>
            </w:pPr>
            <w:r w:rsidRPr="00AE043A">
              <w:rPr>
                <w:rFonts w:ascii="Calibri" w:hAnsi="Calibri"/>
                <w:b/>
                <w:bCs/>
                <w:color w:val="000000"/>
                <w:sz w:val="14"/>
                <w:szCs w:val="14"/>
                <w:lang w:val="en-US" w:eastAsia="en-US"/>
              </w:rPr>
              <w:t> </w:t>
            </w:r>
          </w:p>
        </w:tc>
        <w:tc>
          <w:tcPr>
            <w:tcW w:w="262" w:type="pct"/>
            <w:tcBorders>
              <w:top w:val="nil"/>
              <w:left w:val="nil"/>
              <w:bottom w:val="single" w:sz="4" w:space="0" w:color="auto"/>
              <w:right w:val="single" w:sz="4" w:space="0" w:color="auto"/>
            </w:tcBorders>
            <w:shd w:val="clear" w:color="000000" w:fill="D9D9D9"/>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135,000</w:t>
            </w:r>
          </w:p>
        </w:tc>
        <w:tc>
          <w:tcPr>
            <w:tcW w:w="242" w:type="pct"/>
            <w:tcBorders>
              <w:top w:val="nil"/>
              <w:left w:val="nil"/>
              <w:bottom w:val="single" w:sz="4" w:space="0" w:color="auto"/>
              <w:right w:val="single" w:sz="4" w:space="0" w:color="auto"/>
            </w:tcBorders>
            <w:shd w:val="clear" w:color="000000" w:fill="D9D9D9"/>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120,000</w:t>
            </w:r>
          </w:p>
        </w:tc>
        <w:tc>
          <w:tcPr>
            <w:tcW w:w="243" w:type="pct"/>
            <w:tcBorders>
              <w:top w:val="nil"/>
              <w:left w:val="nil"/>
              <w:bottom w:val="single" w:sz="4" w:space="0" w:color="auto"/>
              <w:right w:val="single" w:sz="4" w:space="0" w:color="auto"/>
            </w:tcBorders>
            <w:shd w:val="clear" w:color="000000" w:fill="D9D9D9"/>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6,000</w:t>
            </w:r>
          </w:p>
        </w:tc>
        <w:tc>
          <w:tcPr>
            <w:tcW w:w="272" w:type="pct"/>
            <w:tcBorders>
              <w:top w:val="nil"/>
              <w:left w:val="nil"/>
              <w:bottom w:val="single" w:sz="4" w:space="0" w:color="auto"/>
              <w:right w:val="single" w:sz="4" w:space="0" w:color="auto"/>
            </w:tcBorders>
            <w:shd w:val="clear" w:color="000000" w:fill="D9D9D9"/>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748,000</w:t>
            </w:r>
          </w:p>
        </w:tc>
        <w:tc>
          <w:tcPr>
            <w:tcW w:w="243" w:type="pct"/>
            <w:tcBorders>
              <w:top w:val="nil"/>
              <w:left w:val="nil"/>
              <w:bottom w:val="single" w:sz="4" w:space="0" w:color="auto"/>
              <w:right w:val="single" w:sz="4" w:space="0" w:color="auto"/>
            </w:tcBorders>
            <w:shd w:val="clear" w:color="000000" w:fill="D9D9D9"/>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113,000</w:t>
            </w:r>
          </w:p>
        </w:tc>
        <w:tc>
          <w:tcPr>
            <w:tcW w:w="260" w:type="pct"/>
            <w:tcBorders>
              <w:top w:val="nil"/>
              <w:left w:val="nil"/>
              <w:bottom w:val="single" w:sz="4" w:space="0" w:color="auto"/>
              <w:right w:val="single" w:sz="4" w:space="0" w:color="auto"/>
            </w:tcBorders>
            <w:shd w:val="clear" w:color="000000" w:fill="D9D9D9"/>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0</w:t>
            </w:r>
          </w:p>
        </w:tc>
        <w:tc>
          <w:tcPr>
            <w:tcW w:w="249" w:type="pct"/>
            <w:tcBorders>
              <w:top w:val="nil"/>
              <w:left w:val="nil"/>
              <w:bottom w:val="single" w:sz="4" w:space="0" w:color="auto"/>
              <w:right w:val="single" w:sz="4" w:space="0" w:color="auto"/>
            </w:tcBorders>
            <w:shd w:val="clear" w:color="000000" w:fill="D9D9D9"/>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1,122,000</w:t>
            </w:r>
          </w:p>
        </w:tc>
        <w:tc>
          <w:tcPr>
            <w:tcW w:w="216" w:type="pct"/>
            <w:tcBorders>
              <w:top w:val="nil"/>
              <w:left w:val="nil"/>
              <w:bottom w:val="single" w:sz="4" w:space="0" w:color="auto"/>
              <w:right w:val="single" w:sz="4" w:space="0" w:color="auto"/>
            </w:tcBorders>
            <w:shd w:val="clear" w:color="000000" w:fill="D9D9D9"/>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165,000</w:t>
            </w:r>
          </w:p>
        </w:tc>
        <w:tc>
          <w:tcPr>
            <w:tcW w:w="249" w:type="pct"/>
            <w:tcBorders>
              <w:top w:val="nil"/>
              <w:left w:val="nil"/>
              <w:bottom w:val="single" w:sz="4" w:space="0" w:color="auto"/>
              <w:right w:val="single" w:sz="4" w:space="0" w:color="auto"/>
            </w:tcBorders>
            <w:shd w:val="clear" w:color="000000" w:fill="D9D9D9"/>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274,000</w:t>
            </w:r>
          </w:p>
        </w:tc>
        <w:tc>
          <w:tcPr>
            <w:tcW w:w="249" w:type="pct"/>
            <w:tcBorders>
              <w:top w:val="nil"/>
              <w:left w:val="nil"/>
              <w:bottom w:val="single" w:sz="4" w:space="0" w:color="auto"/>
              <w:right w:val="single" w:sz="4" w:space="0" w:color="auto"/>
            </w:tcBorders>
            <w:shd w:val="clear" w:color="000000" w:fill="D9D9D9"/>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242,000</w:t>
            </w:r>
          </w:p>
        </w:tc>
        <w:tc>
          <w:tcPr>
            <w:tcW w:w="249" w:type="pct"/>
            <w:tcBorders>
              <w:top w:val="nil"/>
              <w:left w:val="nil"/>
              <w:bottom w:val="single" w:sz="4" w:space="0" w:color="auto"/>
              <w:right w:val="single" w:sz="4" w:space="0" w:color="auto"/>
            </w:tcBorders>
            <w:shd w:val="clear" w:color="000000" w:fill="D9D9D9"/>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219,000</w:t>
            </w:r>
          </w:p>
        </w:tc>
        <w:tc>
          <w:tcPr>
            <w:tcW w:w="249" w:type="pct"/>
            <w:tcBorders>
              <w:top w:val="nil"/>
              <w:left w:val="nil"/>
              <w:bottom w:val="single" w:sz="4" w:space="0" w:color="auto"/>
              <w:right w:val="single" w:sz="4" w:space="0" w:color="auto"/>
            </w:tcBorders>
            <w:shd w:val="clear" w:color="000000" w:fill="D9D9D9"/>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222,000</w:t>
            </w:r>
          </w:p>
        </w:tc>
        <w:tc>
          <w:tcPr>
            <w:tcW w:w="250" w:type="pct"/>
            <w:tcBorders>
              <w:top w:val="nil"/>
              <w:left w:val="nil"/>
              <w:bottom w:val="single" w:sz="4" w:space="0" w:color="auto"/>
              <w:right w:val="single" w:sz="4" w:space="0" w:color="auto"/>
            </w:tcBorders>
            <w:shd w:val="clear" w:color="000000" w:fill="D9D9D9"/>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1,122,000</w:t>
            </w:r>
          </w:p>
        </w:tc>
      </w:tr>
      <w:tr w:rsidR="00AE043A" w:rsidRPr="00AE043A" w:rsidTr="00AE043A">
        <w:trPr>
          <w:trHeight w:val="450"/>
        </w:trPr>
        <w:tc>
          <w:tcPr>
            <w:tcW w:w="184" w:type="pct"/>
            <w:tcBorders>
              <w:top w:val="nil"/>
              <w:left w:val="single" w:sz="4" w:space="0" w:color="auto"/>
              <w:bottom w:val="single" w:sz="4" w:space="0" w:color="auto"/>
              <w:right w:val="single" w:sz="4" w:space="0" w:color="auto"/>
            </w:tcBorders>
            <w:shd w:val="clear" w:color="auto" w:fill="auto"/>
            <w:vAlign w:val="center"/>
            <w:hideMark/>
          </w:tcPr>
          <w:p w:rsidR="00AE043A" w:rsidRPr="00AE043A" w:rsidRDefault="00AE043A" w:rsidP="00AE043A">
            <w:pPr>
              <w:jc w:val="center"/>
              <w:rPr>
                <w:rFonts w:ascii="Calibri" w:hAnsi="Calibri"/>
                <w:color w:val="000000"/>
                <w:sz w:val="14"/>
                <w:szCs w:val="14"/>
                <w:lang w:val="en-US" w:eastAsia="en-US"/>
              </w:rPr>
            </w:pPr>
            <w:r w:rsidRPr="00AE043A">
              <w:rPr>
                <w:rFonts w:ascii="Calibri" w:hAnsi="Calibri"/>
                <w:color w:val="000000"/>
                <w:sz w:val="14"/>
                <w:szCs w:val="14"/>
                <w:lang w:val="en-US" w:eastAsia="en-US"/>
              </w:rPr>
              <w:t>5650</w:t>
            </w:r>
          </w:p>
        </w:tc>
        <w:tc>
          <w:tcPr>
            <w:tcW w:w="791"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Assisted natural regeneration</w:t>
            </w:r>
          </w:p>
        </w:tc>
        <w:tc>
          <w:tcPr>
            <w:tcW w:w="304"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Hectares</w:t>
            </w:r>
          </w:p>
        </w:tc>
        <w:tc>
          <w:tcPr>
            <w:tcW w:w="272"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2,300</w:t>
            </w:r>
          </w:p>
        </w:tc>
        <w:tc>
          <w:tcPr>
            <w:tcW w:w="216"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630</w:t>
            </w:r>
          </w:p>
        </w:tc>
        <w:tc>
          <w:tcPr>
            <w:tcW w:w="26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1,449,000</w:t>
            </w:r>
          </w:p>
        </w:tc>
        <w:tc>
          <w:tcPr>
            <w:tcW w:w="243"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7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3"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60"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1,449,000</w:t>
            </w:r>
          </w:p>
        </w:tc>
        <w:tc>
          <w:tcPr>
            <w:tcW w:w="216"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362,250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362,250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362,250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362,250</w:t>
            </w:r>
          </w:p>
        </w:tc>
        <w:tc>
          <w:tcPr>
            <w:tcW w:w="250"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1,449,000</w:t>
            </w:r>
          </w:p>
        </w:tc>
      </w:tr>
      <w:tr w:rsidR="00AE043A" w:rsidRPr="00AE043A" w:rsidTr="00AE043A">
        <w:trPr>
          <w:trHeight w:val="300"/>
        </w:trPr>
        <w:tc>
          <w:tcPr>
            <w:tcW w:w="184" w:type="pct"/>
            <w:tcBorders>
              <w:top w:val="nil"/>
              <w:left w:val="single" w:sz="4" w:space="0" w:color="auto"/>
              <w:bottom w:val="single" w:sz="4" w:space="0" w:color="auto"/>
              <w:right w:val="single" w:sz="4" w:space="0" w:color="auto"/>
            </w:tcBorders>
            <w:shd w:val="clear" w:color="auto" w:fill="auto"/>
            <w:vAlign w:val="center"/>
            <w:hideMark/>
          </w:tcPr>
          <w:p w:rsidR="00AE043A" w:rsidRPr="00AE043A" w:rsidRDefault="00AE043A" w:rsidP="00AE043A">
            <w:pPr>
              <w:jc w:val="center"/>
              <w:rPr>
                <w:rFonts w:ascii="Calibri" w:hAnsi="Calibri"/>
                <w:color w:val="000000"/>
                <w:sz w:val="14"/>
                <w:szCs w:val="14"/>
                <w:lang w:val="en-US" w:eastAsia="en-US"/>
              </w:rPr>
            </w:pPr>
            <w:r w:rsidRPr="00AE043A">
              <w:rPr>
                <w:rFonts w:ascii="Calibri" w:hAnsi="Calibri"/>
                <w:color w:val="000000"/>
                <w:sz w:val="14"/>
                <w:szCs w:val="14"/>
                <w:lang w:val="en-US" w:eastAsia="en-US"/>
              </w:rPr>
              <w:t>5650</w:t>
            </w:r>
          </w:p>
        </w:tc>
        <w:tc>
          <w:tcPr>
            <w:tcW w:w="791"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Dune fixation</w:t>
            </w:r>
          </w:p>
        </w:tc>
        <w:tc>
          <w:tcPr>
            <w:tcW w:w="304"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Hectares</w:t>
            </w:r>
          </w:p>
        </w:tc>
        <w:tc>
          <w:tcPr>
            <w:tcW w:w="272"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500</w:t>
            </w:r>
          </w:p>
        </w:tc>
        <w:tc>
          <w:tcPr>
            <w:tcW w:w="216"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1,500</w:t>
            </w:r>
          </w:p>
        </w:tc>
        <w:tc>
          <w:tcPr>
            <w:tcW w:w="26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750,000</w:t>
            </w:r>
          </w:p>
        </w:tc>
        <w:tc>
          <w:tcPr>
            <w:tcW w:w="243"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7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3"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60"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750,000</w:t>
            </w:r>
          </w:p>
        </w:tc>
        <w:tc>
          <w:tcPr>
            <w:tcW w:w="216"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125,000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125,000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250,000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250,000</w:t>
            </w:r>
          </w:p>
        </w:tc>
        <w:tc>
          <w:tcPr>
            <w:tcW w:w="250"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750,000</w:t>
            </w:r>
          </w:p>
        </w:tc>
      </w:tr>
      <w:tr w:rsidR="00AE043A" w:rsidRPr="00AE043A" w:rsidTr="00AE043A">
        <w:trPr>
          <w:trHeight w:val="450"/>
        </w:trPr>
        <w:tc>
          <w:tcPr>
            <w:tcW w:w="184" w:type="pct"/>
            <w:tcBorders>
              <w:top w:val="nil"/>
              <w:left w:val="single" w:sz="4" w:space="0" w:color="auto"/>
              <w:bottom w:val="single" w:sz="4" w:space="0" w:color="auto"/>
              <w:right w:val="single" w:sz="4" w:space="0" w:color="auto"/>
            </w:tcBorders>
            <w:shd w:val="clear" w:color="auto" w:fill="auto"/>
            <w:vAlign w:val="center"/>
            <w:hideMark/>
          </w:tcPr>
          <w:p w:rsidR="00AE043A" w:rsidRPr="00AE043A" w:rsidRDefault="00AE043A" w:rsidP="00AE043A">
            <w:pPr>
              <w:jc w:val="center"/>
              <w:rPr>
                <w:rFonts w:ascii="Calibri" w:hAnsi="Calibri"/>
                <w:color w:val="000000"/>
                <w:sz w:val="14"/>
                <w:szCs w:val="14"/>
                <w:lang w:val="en-US" w:eastAsia="en-US"/>
              </w:rPr>
            </w:pPr>
            <w:r w:rsidRPr="00AE043A">
              <w:rPr>
                <w:rFonts w:ascii="Calibri" w:hAnsi="Calibri"/>
                <w:color w:val="000000"/>
                <w:sz w:val="14"/>
                <w:szCs w:val="14"/>
                <w:lang w:val="en-US" w:eastAsia="en-US"/>
              </w:rPr>
              <w:t>5650</w:t>
            </w:r>
          </w:p>
        </w:tc>
        <w:tc>
          <w:tcPr>
            <w:tcW w:w="791"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Exclusion zones with high regenration potential</w:t>
            </w:r>
          </w:p>
        </w:tc>
        <w:tc>
          <w:tcPr>
            <w:tcW w:w="304"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Hectares</w:t>
            </w:r>
          </w:p>
        </w:tc>
        <w:tc>
          <w:tcPr>
            <w:tcW w:w="272"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500</w:t>
            </w:r>
          </w:p>
        </w:tc>
        <w:tc>
          <w:tcPr>
            <w:tcW w:w="216"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1,000</w:t>
            </w:r>
          </w:p>
        </w:tc>
        <w:tc>
          <w:tcPr>
            <w:tcW w:w="26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500,000</w:t>
            </w:r>
          </w:p>
        </w:tc>
        <w:tc>
          <w:tcPr>
            <w:tcW w:w="243"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7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3"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60"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500,000</w:t>
            </w:r>
          </w:p>
        </w:tc>
        <w:tc>
          <w:tcPr>
            <w:tcW w:w="216"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83,333</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83,333</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166,667</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166,667</w:t>
            </w:r>
          </w:p>
        </w:tc>
        <w:tc>
          <w:tcPr>
            <w:tcW w:w="250"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500,000</w:t>
            </w:r>
          </w:p>
        </w:tc>
      </w:tr>
      <w:tr w:rsidR="00AE043A" w:rsidRPr="00AE043A" w:rsidTr="00AE043A">
        <w:trPr>
          <w:trHeight w:val="450"/>
        </w:trPr>
        <w:tc>
          <w:tcPr>
            <w:tcW w:w="184" w:type="pct"/>
            <w:tcBorders>
              <w:top w:val="nil"/>
              <w:left w:val="single" w:sz="4" w:space="0" w:color="auto"/>
              <w:bottom w:val="single" w:sz="4" w:space="0" w:color="auto"/>
              <w:right w:val="single" w:sz="4" w:space="0" w:color="auto"/>
            </w:tcBorders>
            <w:shd w:val="clear" w:color="auto" w:fill="auto"/>
            <w:noWrap/>
            <w:vAlign w:val="center"/>
            <w:hideMark/>
          </w:tcPr>
          <w:p w:rsidR="00AE043A" w:rsidRPr="00AE043A" w:rsidRDefault="00AE043A" w:rsidP="00AE043A">
            <w:pPr>
              <w:jc w:val="center"/>
              <w:rPr>
                <w:rFonts w:ascii="Calibri" w:hAnsi="Calibri"/>
                <w:color w:val="000000"/>
                <w:sz w:val="14"/>
                <w:szCs w:val="14"/>
                <w:lang w:val="en-US" w:eastAsia="en-US"/>
              </w:rPr>
            </w:pPr>
            <w:r w:rsidRPr="00AE043A">
              <w:rPr>
                <w:rFonts w:ascii="Calibri" w:hAnsi="Calibri"/>
                <w:color w:val="000000"/>
                <w:sz w:val="14"/>
                <w:szCs w:val="14"/>
                <w:lang w:val="en-US" w:eastAsia="en-US"/>
              </w:rPr>
              <w:t>5650</w:t>
            </w:r>
          </w:p>
        </w:tc>
        <w:tc>
          <w:tcPr>
            <w:tcW w:w="791"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Plant commercial tree species</w:t>
            </w:r>
          </w:p>
        </w:tc>
        <w:tc>
          <w:tcPr>
            <w:tcW w:w="304"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Hectares</w:t>
            </w:r>
          </w:p>
        </w:tc>
        <w:tc>
          <w:tcPr>
            <w:tcW w:w="272"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500</w:t>
            </w:r>
          </w:p>
        </w:tc>
        <w:tc>
          <w:tcPr>
            <w:tcW w:w="216"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700</w:t>
            </w:r>
          </w:p>
        </w:tc>
        <w:tc>
          <w:tcPr>
            <w:tcW w:w="26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350,000</w:t>
            </w:r>
          </w:p>
        </w:tc>
        <w:tc>
          <w:tcPr>
            <w:tcW w:w="243"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7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3"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60"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350,000</w:t>
            </w:r>
          </w:p>
        </w:tc>
        <w:tc>
          <w:tcPr>
            <w:tcW w:w="216"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58,333</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116,667</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116,667</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58,333</w:t>
            </w:r>
          </w:p>
        </w:tc>
        <w:tc>
          <w:tcPr>
            <w:tcW w:w="250"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350,000</w:t>
            </w:r>
          </w:p>
        </w:tc>
      </w:tr>
      <w:tr w:rsidR="00AE043A" w:rsidRPr="00AE043A" w:rsidTr="00AE043A">
        <w:trPr>
          <w:trHeight w:val="300"/>
        </w:trPr>
        <w:tc>
          <w:tcPr>
            <w:tcW w:w="184" w:type="pct"/>
            <w:tcBorders>
              <w:top w:val="nil"/>
              <w:left w:val="single" w:sz="4" w:space="0" w:color="auto"/>
              <w:bottom w:val="single" w:sz="4" w:space="0" w:color="auto"/>
              <w:right w:val="single" w:sz="4" w:space="0" w:color="auto"/>
            </w:tcBorders>
            <w:shd w:val="clear" w:color="auto" w:fill="auto"/>
            <w:noWrap/>
            <w:vAlign w:val="center"/>
            <w:hideMark/>
          </w:tcPr>
          <w:p w:rsidR="00AE043A" w:rsidRPr="00AE043A" w:rsidRDefault="00AE043A" w:rsidP="00AE043A">
            <w:pPr>
              <w:jc w:val="center"/>
              <w:rPr>
                <w:rFonts w:ascii="Calibri" w:hAnsi="Calibri"/>
                <w:color w:val="000000"/>
                <w:sz w:val="14"/>
                <w:szCs w:val="14"/>
                <w:lang w:val="en-US" w:eastAsia="en-US"/>
              </w:rPr>
            </w:pPr>
            <w:r w:rsidRPr="00AE043A">
              <w:rPr>
                <w:rFonts w:ascii="Calibri" w:hAnsi="Calibri"/>
                <w:color w:val="000000"/>
                <w:sz w:val="14"/>
                <w:szCs w:val="14"/>
                <w:lang w:val="en-US" w:eastAsia="en-US"/>
              </w:rPr>
              <w:t>5650</w:t>
            </w:r>
          </w:p>
        </w:tc>
        <w:tc>
          <w:tcPr>
            <w:tcW w:w="791"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Plant forage</w:t>
            </w:r>
          </w:p>
        </w:tc>
        <w:tc>
          <w:tcPr>
            <w:tcW w:w="304"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Hectares</w:t>
            </w:r>
          </w:p>
        </w:tc>
        <w:tc>
          <w:tcPr>
            <w:tcW w:w="272"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300</w:t>
            </w:r>
          </w:p>
        </w:tc>
        <w:tc>
          <w:tcPr>
            <w:tcW w:w="216"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600</w:t>
            </w:r>
          </w:p>
        </w:tc>
        <w:tc>
          <w:tcPr>
            <w:tcW w:w="26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180,000</w:t>
            </w:r>
          </w:p>
        </w:tc>
        <w:tc>
          <w:tcPr>
            <w:tcW w:w="243"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7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3"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60"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180,000</w:t>
            </w:r>
          </w:p>
        </w:tc>
        <w:tc>
          <w:tcPr>
            <w:tcW w:w="216"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30,000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90,000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60,000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0</w:t>
            </w:r>
          </w:p>
        </w:tc>
        <w:tc>
          <w:tcPr>
            <w:tcW w:w="250"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180,000</w:t>
            </w:r>
          </w:p>
        </w:tc>
      </w:tr>
      <w:tr w:rsidR="00AE043A" w:rsidRPr="00AE043A" w:rsidTr="00AE043A">
        <w:trPr>
          <w:trHeight w:val="450"/>
        </w:trPr>
        <w:tc>
          <w:tcPr>
            <w:tcW w:w="184" w:type="pct"/>
            <w:tcBorders>
              <w:top w:val="nil"/>
              <w:left w:val="single" w:sz="4" w:space="0" w:color="auto"/>
              <w:bottom w:val="single" w:sz="4" w:space="0" w:color="auto"/>
              <w:right w:val="single" w:sz="4" w:space="0" w:color="auto"/>
            </w:tcBorders>
            <w:shd w:val="clear" w:color="auto" w:fill="auto"/>
            <w:noWrap/>
            <w:vAlign w:val="center"/>
            <w:hideMark/>
          </w:tcPr>
          <w:p w:rsidR="00AE043A" w:rsidRPr="00AE043A" w:rsidRDefault="00AE043A" w:rsidP="00AE043A">
            <w:pPr>
              <w:jc w:val="center"/>
              <w:rPr>
                <w:rFonts w:ascii="Calibri" w:hAnsi="Calibri"/>
                <w:color w:val="000000"/>
                <w:sz w:val="14"/>
                <w:szCs w:val="14"/>
                <w:lang w:val="en-US" w:eastAsia="en-US"/>
              </w:rPr>
            </w:pPr>
            <w:r w:rsidRPr="00AE043A">
              <w:rPr>
                <w:rFonts w:ascii="Calibri" w:hAnsi="Calibri"/>
                <w:color w:val="000000"/>
                <w:sz w:val="14"/>
                <w:szCs w:val="14"/>
                <w:lang w:val="en-US" w:eastAsia="en-US"/>
              </w:rPr>
              <w:t>5650</w:t>
            </w:r>
          </w:p>
        </w:tc>
        <w:tc>
          <w:tcPr>
            <w:tcW w:w="791"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Plant agro-forestry systems</w:t>
            </w:r>
          </w:p>
        </w:tc>
        <w:tc>
          <w:tcPr>
            <w:tcW w:w="304"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Hectares</w:t>
            </w:r>
          </w:p>
        </w:tc>
        <w:tc>
          <w:tcPr>
            <w:tcW w:w="272"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600</w:t>
            </w:r>
          </w:p>
        </w:tc>
        <w:tc>
          <w:tcPr>
            <w:tcW w:w="216"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600</w:t>
            </w:r>
          </w:p>
        </w:tc>
        <w:tc>
          <w:tcPr>
            <w:tcW w:w="26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360,000</w:t>
            </w:r>
          </w:p>
        </w:tc>
        <w:tc>
          <w:tcPr>
            <w:tcW w:w="243"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7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3"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60"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360,000</w:t>
            </w:r>
          </w:p>
        </w:tc>
        <w:tc>
          <w:tcPr>
            <w:tcW w:w="216"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90,000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90,000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90,000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90,000</w:t>
            </w:r>
          </w:p>
        </w:tc>
        <w:tc>
          <w:tcPr>
            <w:tcW w:w="250"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360,000</w:t>
            </w:r>
          </w:p>
        </w:tc>
      </w:tr>
      <w:tr w:rsidR="00AE043A" w:rsidRPr="00AE043A" w:rsidTr="00AE043A">
        <w:trPr>
          <w:trHeight w:val="300"/>
        </w:trPr>
        <w:tc>
          <w:tcPr>
            <w:tcW w:w="184" w:type="pct"/>
            <w:tcBorders>
              <w:top w:val="nil"/>
              <w:left w:val="single" w:sz="4" w:space="0" w:color="auto"/>
              <w:bottom w:val="single" w:sz="4" w:space="0" w:color="auto"/>
              <w:right w:val="single" w:sz="4" w:space="0" w:color="auto"/>
            </w:tcBorders>
            <w:shd w:val="clear" w:color="auto" w:fill="auto"/>
            <w:noWrap/>
            <w:vAlign w:val="center"/>
            <w:hideMark/>
          </w:tcPr>
          <w:p w:rsidR="00AE043A" w:rsidRPr="00AE043A" w:rsidRDefault="00AE043A" w:rsidP="00AE043A">
            <w:pPr>
              <w:jc w:val="center"/>
              <w:rPr>
                <w:rFonts w:ascii="Calibri" w:hAnsi="Calibri"/>
                <w:color w:val="000000"/>
                <w:sz w:val="14"/>
                <w:szCs w:val="14"/>
                <w:lang w:val="en-US" w:eastAsia="en-US"/>
              </w:rPr>
            </w:pPr>
            <w:r w:rsidRPr="00AE043A">
              <w:rPr>
                <w:rFonts w:ascii="Calibri" w:hAnsi="Calibri"/>
                <w:color w:val="000000"/>
                <w:sz w:val="14"/>
                <w:szCs w:val="14"/>
                <w:lang w:val="en-US" w:eastAsia="en-US"/>
              </w:rPr>
              <w:t>5650</w:t>
            </w:r>
          </w:p>
        </w:tc>
        <w:tc>
          <w:tcPr>
            <w:tcW w:w="791"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Plants for woodfuel</w:t>
            </w:r>
          </w:p>
        </w:tc>
        <w:tc>
          <w:tcPr>
            <w:tcW w:w="304"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Hectares</w:t>
            </w:r>
          </w:p>
        </w:tc>
        <w:tc>
          <w:tcPr>
            <w:tcW w:w="272"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400</w:t>
            </w:r>
          </w:p>
        </w:tc>
        <w:tc>
          <w:tcPr>
            <w:tcW w:w="216"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500</w:t>
            </w:r>
          </w:p>
        </w:tc>
        <w:tc>
          <w:tcPr>
            <w:tcW w:w="26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200,000</w:t>
            </w:r>
          </w:p>
        </w:tc>
        <w:tc>
          <w:tcPr>
            <w:tcW w:w="243"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7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3"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60"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200,000</w:t>
            </w:r>
          </w:p>
        </w:tc>
        <w:tc>
          <w:tcPr>
            <w:tcW w:w="216"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50,000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75,000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75,000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0</w:t>
            </w:r>
          </w:p>
        </w:tc>
        <w:tc>
          <w:tcPr>
            <w:tcW w:w="250"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200,000</w:t>
            </w:r>
          </w:p>
        </w:tc>
      </w:tr>
      <w:tr w:rsidR="00AE043A" w:rsidRPr="00AE043A" w:rsidTr="00AE043A">
        <w:trPr>
          <w:trHeight w:val="450"/>
        </w:trPr>
        <w:tc>
          <w:tcPr>
            <w:tcW w:w="184" w:type="pct"/>
            <w:tcBorders>
              <w:top w:val="nil"/>
              <w:left w:val="single" w:sz="4" w:space="0" w:color="auto"/>
              <w:bottom w:val="single" w:sz="4" w:space="0" w:color="auto"/>
              <w:right w:val="single" w:sz="4" w:space="0" w:color="auto"/>
            </w:tcBorders>
            <w:shd w:val="clear" w:color="auto" w:fill="auto"/>
            <w:noWrap/>
            <w:vAlign w:val="center"/>
            <w:hideMark/>
          </w:tcPr>
          <w:p w:rsidR="00AE043A" w:rsidRPr="00AE043A" w:rsidRDefault="00AE043A" w:rsidP="00AE043A">
            <w:pPr>
              <w:jc w:val="center"/>
              <w:rPr>
                <w:rFonts w:ascii="Calibri" w:hAnsi="Calibri"/>
                <w:color w:val="000000"/>
                <w:sz w:val="14"/>
                <w:szCs w:val="14"/>
                <w:lang w:val="en-US" w:eastAsia="en-US"/>
              </w:rPr>
            </w:pPr>
            <w:r w:rsidRPr="00AE043A">
              <w:rPr>
                <w:rFonts w:ascii="Calibri" w:hAnsi="Calibri"/>
                <w:color w:val="000000"/>
                <w:sz w:val="14"/>
                <w:szCs w:val="14"/>
                <w:lang w:val="en-US" w:eastAsia="en-US"/>
              </w:rPr>
              <w:t>5650</w:t>
            </w:r>
          </w:p>
        </w:tc>
        <w:tc>
          <w:tcPr>
            <w:tcW w:w="791"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Plant anti-erosion and shade tress</w:t>
            </w:r>
          </w:p>
        </w:tc>
        <w:tc>
          <w:tcPr>
            <w:tcW w:w="304"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Hectares</w:t>
            </w:r>
          </w:p>
        </w:tc>
        <w:tc>
          <w:tcPr>
            <w:tcW w:w="272"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1,000</w:t>
            </w:r>
          </w:p>
        </w:tc>
        <w:tc>
          <w:tcPr>
            <w:tcW w:w="216"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300</w:t>
            </w:r>
          </w:p>
        </w:tc>
        <w:tc>
          <w:tcPr>
            <w:tcW w:w="26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300,000</w:t>
            </w:r>
          </w:p>
        </w:tc>
        <w:tc>
          <w:tcPr>
            <w:tcW w:w="243"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7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3"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60"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300,000</w:t>
            </w:r>
          </w:p>
        </w:tc>
        <w:tc>
          <w:tcPr>
            <w:tcW w:w="216"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75,000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150,000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75,000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0</w:t>
            </w:r>
          </w:p>
        </w:tc>
        <w:tc>
          <w:tcPr>
            <w:tcW w:w="250"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300,000</w:t>
            </w:r>
          </w:p>
        </w:tc>
      </w:tr>
      <w:tr w:rsidR="00AE043A" w:rsidRPr="00AE043A" w:rsidTr="00AE043A">
        <w:trPr>
          <w:trHeight w:val="300"/>
        </w:trPr>
        <w:tc>
          <w:tcPr>
            <w:tcW w:w="184" w:type="pct"/>
            <w:tcBorders>
              <w:top w:val="nil"/>
              <w:left w:val="single" w:sz="4" w:space="0" w:color="auto"/>
              <w:bottom w:val="single" w:sz="4" w:space="0" w:color="auto"/>
              <w:right w:val="single" w:sz="4" w:space="0" w:color="auto"/>
            </w:tcBorders>
            <w:shd w:val="clear" w:color="auto" w:fill="auto"/>
            <w:noWrap/>
            <w:vAlign w:val="center"/>
            <w:hideMark/>
          </w:tcPr>
          <w:p w:rsidR="00AE043A" w:rsidRPr="00AE043A" w:rsidRDefault="00AE043A" w:rsidP="00AE043A">
            <w:pPr>
              <w:jc w:val="center"/>
              <w:rPr>
                <w:rFonts w:ascii="Calibri" w:hAnsi="Calibri"/>
                <w:color w:val="000000"/>
                <w:sz w:val="14"/>
                <w:szCs w:val="14"/>
                <w:lang w:val="en-US" w:eastAsia="en-US"/>
              </w:rPr>
            </w:pPr>
            <w:r w:rsidRPr="00AE043A">
              <w:rPr>
                <w:rFonts w:ascii="Calibri" w:hAnsi="Calibri"/>
                <w:color w:val="000000"/>
                <w:sz w:val="14"/>
                <w:szCs w:val="14"/>
                <w:lang w:val="en-US" w:eastAsia="en-US"/>
              </w:rPr>
              <w:t>5650</w:t>
            </w:r>
          </w:p>
        </w:tc>
        <w:tc>
          <w:tcPr>
            <w:tcW w:w="791"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Reforest riverbanks</w:t>
            </w:r>
          </w:p>
        </w:tc>
        <w:tc>
          <w:tcPr>
            <w:tcW w:w="304"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Hectares</w:t>
            </w:r>
          </w:p>
        </w:tc>
        <w:tc>
          <w:tcPr>
            <w:tcW w:w="272"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200</w:t>
            </w:r>
          </w:p>
        </w:tc>
        <w:tc>
          <w:tcPr>
            <w:tcW w:w="216"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600</w:t>
            </w:r>
          </w:p>
        </w:tc>
        <w:tc>
          <w:tcPr>
            <w:tcW w:w="26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120,000</w:t>
            </w:r>
          </w:p>
        </w:tc>
        <w:tc>
          <w:tcPr>
            <w:tcW w:w="243"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7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3"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60"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120,000</w:t>
            </w:r>
          </w:p>
        </w:tc>
        <w:tc>
          <w:tcPr>
            <w:tcW w:w="216"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60,000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42,000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18,000</w:t>
            </w:r>
          </w:p>
        </w:tc>
        <w:tc>
          <w:tcPr>
            <w:tcW w:w="250"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120,000</w:t>
            </w:r>
          </w:p>
        </w:tc>
      </w:tr>
      <w:tr w:rsidR="00AE043A" w:rsidRPr="00AE043A" w:rsidTr="00AE043A">
        <w:trPr>
          <w:trHeight w:val="450"/>
        </w:trPr>
        <w:tc>
          <w:tcPr>
            <w:tcW w:w="184" w:type="pct"/>
            <w:tcBorders>
              <w:top w:val="nil"/>
              <w:left w:val="single" w:sz="4" w:space="0" w:color="auto"/>
              <w:bottom w:val="single" w:sz="4" w:space="0" w:color="auto"/>
              <w:right w:val="single" w:sz="4" w:space="0" w:color="auto"/>
            </w:tcBorders>
            <w:shd w:val="clear" w:color="auto" w:fill="auto"/>
            <w:noWrap/>
            <w:vAlign w:val="center"/>
            <w:hideMark/>
          </w:tcPr>
          <w:p w:rsidR="00AE043A" w:rsidRPr="00AE043A" w:rsidRDefault="00AE043A" w:rsidP="00AE043A">
            <w:pPr>
              <w:jc w:val="center"/>
              <w:rPr>
                <w:rFonts w:ascii="Calibri" w:hAnsi="Calibri"/>
                <w:color w:val="000000"/>
                <w:sz w:val="14"/>
                <w:szCs w:val="14"/>
                <w:lang w:val="en-US" w:eastAsia="en-US"/>
              </w:rPr>
            </w:pPr>
            <w:r w:rsidRPr="00AE043A">
              <w:rPr>
                <w:rFonts w:ascii="Calibri" w:hAnsi="Calibri"/>
                <w:color w:val="000000"/>
                <w:sz w:val="14"/>
                <w:szCs w:val="14"/>
                <w:lang w:val="en-US" w:eastAsia="en-US"/>
              </w:rPr>
              <w:t>5650</w:t>
            </w:r>
          </w:p>
        </w:tc>
        <w:tc>
          <w:tcPr>
            <w:tcW w:w="791"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Mid term and Terminal review/evaluation</w:t>
            </w:r>
          </w:p>
        </w:tc>
        <w:tc>
          <w:tcPr>
            <w:tcW w:w="304"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Lump sum</w:t>
            </w:r>
          </w:p>
        </w:tc>
        <w:tc>
          <w:tcPr>
            <w:tcW w:w="272"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w:t>
            </w:r>
          </w:p>
        </w:tc>
        <w:tc>
          <w:tcPr>
            <w:tcW w:w="216"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90,000</w:t>
            </w:r>
          </w:p>
        </w:tc>
        <w:tc>
          <w:tcPr>
            <w:tcW w:w="26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3"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7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3"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90,000</w:t>
            </w:r>
          </w:p>
        </w:tc>
        <w:tc>
          <w:tcPr>
            <w:tcW w:w="260"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90,000</w:t>
            </w:r>
          </w:p>
        </w:tc>
        <w:tc>
          <w:tcPr>
            <w:tcW w:w="216"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40,000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50,000</w:t>
            </w:r>
          </w:p>
        </w:tc>
        <w:tc>
          <w:tcPr>
            <w:tcW w:w="250"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90,000</w:t>
            </w:r>
          </w:p>
        </w:tc>
      </w:tr>
      <w:tr w:rsidR="00AE043A" w:rsidRPr="00AE043A" w:rsidTr="00AE043A">
        <w:trPr>
          <w:trHeight w:val="450"/>
        </w:trPr>
        <w:tc>
          <w:tcPr>
            <w:tcW w:w="184" w:type="pct"/>
            <w:tcBorders>
              <w:top w:val="nil"/>
              <w:left w:val="single" w:sz="4" w:space="0" w:color="auto"/>
              <w:bottom w:val="single" w:sz="4" w:space="0" w:color="auto"/>
              <w:right w:val="single" w:sz="4" w:space="0" w:color="auto"/>
            </w:tcBorders>
            <w:shd w:val="clear" w:color="auto" w:fill="auto"/>
            <w:noWrap/>
            <w:vAlign w:val="center"/>
            <w:hideMark/>
          </w:tcPr>
          <w:p w:rsidR="00AE043A" w:rsidRPr="00AE043A" w:rsidRDefault="00AE043A" w:rsidP="00AE043A">
            <w:pPr>
              <w:jc w:val="center"/>
              <w:rPr>
                <w:rFonts w:ascii="Calibri" w:hAnsi="Calibri"/>
                <w:sz w:val="14"/>
                <w:szCs w:val="14"/>
                <w:lang w:val="en-US" w:eastAsia="en-US"/>
              </w:rPr>
            </w:pPr>
            <w:r w:rsidRPr="00AE043A">
              <w:rPr>
                <w:rFonts w:ascii="Calibri" w:hAnsi="Calibri"/>
                <w:sz w:val="14"/>
                <w:szCs w:val="14"/>
                <w:lang w:val="en-US" w:eastAsia="en-US"/>
              </w:rPr>
              <w:t>5650</w:t>
            </w:r>
          </w:p>
        </w:tc>
        <w:tc>
          <w:tcPr>
            <w:tcW w:w="791"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rPr>
                <w:rFonts w:ascii="Calibri" w:hAnsi="Calibri"/>
                <w:sz w:val="14"/>
                <w:szCs w:val="14"/>
                <w:lang w:val="en-US" w:eastAsia="en-US"/>
              </w:rPr>
            </w:pPr>
            <w:r w:rsidRPr="00AE043A">
              <w:rPr>
                <w:rFonts w:ascii="Calibri" w:hAnsi="Calibri"/>
                <w:sz w:val="14"/>
                <w:szCs w:val="14"/>
                <w:lang w:val="en-US" w:eastAsia="en-US"/>
              </w:rPr>
              <w:t>Contract - Fire prevention corridor</w:t>
            </w:r>
          </w:p>
        </w:tc>
        <w:tc>
          <w:tcPr>
            <w:tcW w:w="304"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rPr>
                <w:rFonts w:ascii="Calibri" w:hAnsi="Calibri"/>
                <w:sz w:val="14"/>
                <w:szCs w:val="14"/>
                <w:lang w:val="en-US" w:eastAsia="en-US"/>
              </w:rPr>
            </w:pPr>
            <w:r w:rsidRPr="00AE043A">
              <w:rPr>
                <w:rFonts w:ascii="Calibri" w:hAnsi="Calibri"/>
                <w:sz w:val="14"/>
                <w:szCs w:val="14"/>
                <w:lang w:val="en-US" w:eastAsia="en-US"/>
              </w:rPr>
              <w:t>Km</w:t>
            </w:r>
          </w:p>
        </w:tc>
        <w:tc>
          <w:tcPr>
            <w:tcW w:w="272"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jc w:val="right"/>
              <w:rPr>
                <w:rFonts w:ascii="Calibri" w:hAnsi="Calibri"/>
                <w:sz w:val="14"/>
                <w:szCs w:val="14"/>
                <w:lang w:val="en-US" w:eastAsia="en-US"/>
              </w:rPr>
            </w:pPr>
            <w:r w:rsidRPr="00AE043A">
              <w:rPr>
                <w:rFonts w:ascii="Calibri" w:hAnsi="Calibri"/>
                <w:sz w:val="14"/>
                <w:szCs w:val="14"/>
                <w:lang w:val="en-US" w:eastAsia="en-US"/>
              </w:rPr>
              <w:t>500</w:t>
            </w:r>
          </w:p>
        </w:tc>
        <w:tc>
          <w:tcPr>
            <w:tcW w:w="216"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100</w:t>
            </w:r>
          </w:p>
        </w:tc>
        <w:tc>
          <w:tcPr>
            <w:tcW w:w="26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50,000</w:t>
            </w:r>
          </w:p>
        </w:tc>
        <w:tc>
          <w:tcPr>
            <w:tcW w:w="243"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7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3"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60"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50,000</w:t>
            </w:r>
          </w:p>
        </w:tc>
        <w:tc>
          <w:tcPr>
            <w:tcW w:w="216"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sz w:val="14"/>
                <w:szCs w:val="14"/>
                <w:lang w:val="en-US" w:eastAsia="en-US"/>
              </w:rPr>
            </w:pPr>
            <w:r w:rsidRPr="00AE043A">
              <w:rPr>
                <w:rFonts w:ascii="Calibri" w:hAnsi="Calibri"/>
                <w:sz w:val="14"/>
                <w:szCs w:val="14"/>
                <w:lang w:val="en-US" w:eastAsia="en-US"/>
              </w:rPr>
              <w:t>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sz w:val="14"/>
                <w:szCs w:val="14"/>
                <w:lang w:val="en-US" w:eastAsia="en-US"/>
              </w:rPr>
            </w:pPr>
            <w:r w:rsidRPr="00AE043A">
              <w:rPr>
                <w:rFonts w:ascii="Calibri" w:hAnsi="Calibri"/>
                <w:sz w:val="14"/>
                <w:szCs w:val="14"/>
                <w:lang w:val="en-US" w:eastAsia="en-US"/>
              </w:rPr>
              <w:t>12,500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sz w:val="14"/>
                <w:szCs w:val="14"/>
                <w:lang w:val="en-US" w:eastAsia="en-US"/>
              </w:rPr>
            </w:pPr>
            <w:r w:rsidRPr="00AE043A">
              <w:rPr>
                <w:rFonts w:ascii="Calibri" w:hAnsi="Calibri"/>
                <w:sz w:val="14"/>
                <w:szCs w:val="14"/>
                <w:lang w:val="en-US" w:eastAsia="en-US"/>
              </w:rPr>
              <w:t>12,500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sz w:val="14"/>
                <w:szCs w:val="14"/>
                <w:lang w:val="en-US" w:eastAsia="en-US"/>
              </w:rPr>
            </w:pPr>
            <w:r w:rsidRPr="00AE043A">
              <w:rPr>
                <w:rFonts w:ascii="Calibri" w:hAnsi="Calibri"/>
                <w:sz w:val="14"/>
                <w:szCs w:val="14"/>
                <w:lang w:val="en-US" w:eastAsia="en-US"/>
              </w:rPr>
              <w:t>12,500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sz w:val="14"/>
                <w:szCs w:val="14"/>
                <w:lang w:val="en-US" w:eastAsia="en-US"/>
              </w:rPr>
            </w:pPr>
            <w:r w:rsidRPr="00AE043A">
              <w:rPr>
                <w:rFonts w:ascii="Calibri" w:hAnsi="Calibri"/>
                <w:sz w:val="14"/>
                <w:szCs w:val="14"/>
                <w:lang w:val="en-US" w:eastAsia="en-US"/>
              </w:rPr>
              <w:t>12,500</w:t>
            </w:r>
          </w:p>
        </w:tc>
        <w:tc>
          <w:tcPr>
            <w:tcW w:w="250"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50,000</w:t>
            </w:r>
          </w:p>
        </w:tc>
      </w:tr>
      <w:tr w:rsidR="00AE043A" w:rsidRPr="00AE043A" w:rsidTr="00AE043A">
        <w:trPr>
          <w:trHeight w:val="900"/>
        </w:trPr>
        <w:tc>
          <w:tcPr>
            <w:tcW w:w="184" w:type="pct"/>
            <w:tcBorders>
              <w:top w:val="nil"/>
              <w:left w:val="single" w:sz="4" w:space="0" w:color="auto"/>
              <w:bottom w:val="single" w:sz="4" w:space="0" w:color="auto"/>
              <w:right w:val="single" w:sz="4" w:space="0" w:color="auto"/>
            </w:tcBorders>
            <w:shd w:val="clear" w:color="auto" w:fill="auto"/>
            <w:noWrap/>
            <w:vAlign w:val="center"/>
            <w:hideMark/>
          </w:tcPr>
          <w:p w:rsidR="00AE043A" w:rsidRPr="00AE043A" w:rsidRDefault="00AE043A" w:rsidP="00AE043A">
            <w:pPr>
              <w:jc w:val="center"/>
              <w:rPr>
                <w:rFonts w:ascii="Calibri" w:hAnsi="Calibri"/>
                <w:color w:val="000000"/>
                <w:sz w:val="14"/>
                <w:szCs w:val="14"/>
                <w:lang w:val="en-US" w:eastAsia="en-US"/>
              </w:rPr>
            </w:pPr>
            <w:r w:rsidRPr="00AE043A">
              <w:rPr>
                <w:rFonts w:ascii="Calibri" w:hAnsi="Calibri"/>
                <w:color w:val="000000"/>
                <w:sz w:val="14"/>
                <w:szCs w:val="14"/>
                <w:lang w:val="en-US" w:eastAsia="en-US"/>
              </w:rPr>
              <w:t>5650</w:t>
            </w:r>
          </w:p>
        </w:tc>
        <w:tc>
          <w:tcPr>
            <w:tcW w:w="791"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xml:space="preserve">Radio and other media for biogas and improved cookstoves awareness campaign  </w:t>
            </w:r>
          </w:p>
        </w:tc>
        <w:tc>
          <w:tcPr>
            <w:tcW w:w="304"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Campaign</w:t>
            </w:r>
          </w:p>
        </w:tc>
        <w:tc>
          <w:tcPr>
            <w:tcW w:w="272"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6</w:t>
            </w:r>
          </w:p>
        </w:tc>
        <w:tc>
          <w:tcPr>
            <w:tcW w:w="216"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3,000</w:t>
            </w:r>
          </w:p>
        </w:tc>
        <w:tc>
          <w:tcPr>
            <w:tcW w:w="26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2"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18,000</w:t>
            </w:r>
          </w:p>
        </w:tc>
        <w:tc>
          <w:tcPr>
            <w:tcW w:w="243"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72"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3"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60"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18,000</w:t>
            </w:r>
          </w:p>
        </w:tc>
        <w:tc>
          <w:tcPr>
            <w:tcW w:w="216"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6,000</w:t>
            </w:r>
          </w:p>
        </w:tc>
        <w:tc>
          <w:tcPr>
            <w:tcW w:w="249"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3,000</w:t>
            </w:r>
          </w:p>
        </w:tc>
        <w:tc>
          <w:tcPr>
            <w:tcW w:w="249"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3,000</w:t>
            </w:r>
          </w:p>
        </w:tc>
        <w:tc>
          <w:tcPr>
            <w:tcW w:w="249"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3,000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3,000</w:t>
            </w:r>
          </w:p>
        </w:tc>
        <w:tc>
          <w:tcPr>
            <w:tcW w:w="250"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18,000</w:t>
            </w:r>
          </w:p>
        </w:tc>
      </w:tr>
      <w:tr w:rsidR="00AE043A" w:rsidRPr="00AE043A" w:rsidTr="00AE043A">
        <w:trPr>
          <w:trHeight w:val="675"/>
        </w:trPr>
        <w:tc>
          <w:tcPr>
            <w:tcW w:w="184" w:type="pct"/>
            <w:tcBorders>
              <w:top w:val="nil"/>
              <w:left w:val="single" w:sz="4" w:space="0" w:color="auto"/>
              <w:bottom w:val="single" w:sz="4" w:space="0" w:color="auto"/>
              <w:right w:val="single" w:sz="4" w:space="0" w:color="auto"/>
            </w:tcBorders>
            <w:shd w:val="clear" w:color="auto" w:fill="auto"/>
            <w:noWrap/>
            <w:vAlign w:val="center"/>
            <w:hideMark/>
          </w:tcPr>
          <w:p w:rsidR="00AE043A" w:rsidRPr="00AE043A" w:rsidRDefault="00AE043A" w:rsidP="00AE043A">
            <w:pPr>
              <w:jc w:val="center"/>
              <w:rPr>
                <w:rFonts w:ascii="Calibri" w:hAnsi="Calibri"/>
                <w:color w:val="000000"/>
                <w:sz w:val="14"/>
                <w:szCs w:val="14"/>
                <w:lang w:val="en-US" w:eastAsia="en-US"/>
              </w:rPr>
            </w:pPr>
            <w:r w:rsidRPr="00AE043A">
              <w:rPr>
                <w:rFonts w:ascii="Calibri" w:hAnsi="Calibri"/>
                <w:color w:val="000000"/>
                <w:sz w:val="14"/>
                <w:szCs w:val="14"/>
                <w:lang w:val="en-US" w:eastAsia="en-US"/>
              </w:rPr>
              <w:t>5650</w:t>
            </w:r>
          </w:p>
        </w:tc>
        <w:tc>
          <w:tcPr>
            <w:tcW w:w="791"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xml:space="preserve">Printing costs for biogas and improved cookstoves awareness campaign  </w:t>
            </w:r>
          </w:p>
        </w:tc>
        <w:tc>
          <w:tcPr>
            <w:tcW w:w="304"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Printing costs</w:t>
            </w:r>
          </w:p>
        </w:tc>
        <w:tc>
          <w:tcPr>
            <w:tcW w:w="272"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1</w:t>
            </w:r>
          </w:p>
        </w:tc>
        <w:tc>
          <w:tcPr>
            <w:tcW w:w="216"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4,000</w:t>
            </w:r>
          </w:p>
        </w:tc>
        <w:tc>
          <w:tcPr>
            <w:tcW w:w="26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2"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4,000</w:t>
            </w:r>
          </w:p>
        </w:tc>
        <w:tc>
          <w:tcPr>
            <w:tcW w:w="243"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72"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3"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60"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4,000</w:t>
            </w:r>
          </w:p>
        </w:tc>
        <w:tc>
          <w:tcPr>
            <w:tcW w:w="216"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4,000</w:t>
            </w:r>
          </w:p>
        </w:tc>
        <w:tc>
          <w:tcPr>
            <w:tcW w:w="249"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0</w:t>
            </w:r>
          </w:p>
        </w:tc>
        <w:tc>
          <w:tcPr>
            <w:tcW w:w="249"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0</w:t>
            </w:r>
          </w:p>
        </w:tc>
        <w:tc>
          <w:tcPr>
            <w:tcW w:w="249"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0</w:t>
            </w:r>
          </w:p>
        </w:tc>
        <w:tc>
          <w:tcPr>
            <w:tcW w:w="250"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4,000</w:t>
            </w:r>
          </w:p>
        </w:tc>
      </w:tr>
      <w:tr w:rsidR="00AE043A" w:rsidRPr="00AE043A" w:rsidTr="00AE043A">
        <w:trPr>
          <w:trHeight w:val="675"/>
        </w:trPr>
        <w:tc>
          <w:tcPr>
            <w:tcW w:w="184" w:type="pct"/>
            <w:tcBorders>
              <w:top w:val="nil"/>
              <w:left w:val="single" w:sz="4" w:space="0" w:color="auto"/>
              <w:bottom w:val="single" w:sz="4" w:space="0" w:color="auto"/>
              <w:right w:val="single" w:sz="4" w:space="0" w:color="auto"/>
            </w:tcBorders>
            <w:shd w:val="clear" w:color="auto" w:fill="auto"/>
            <w:vAlign w:val="center"/>
            <w:hideMark/>
          </w:tcPr>
          <w:p w:rsidR="00AE043A" w:rsidRPr="00AE043A" w:rsidRDefault="00AE043A" w:rsidP="00AE043A">
            <w:pPr>
              <w:jc w:val="center"/>
              <w:rPr>
                <w:rFonts w:ascii="Calibri" w:hAnsi="Calibri"/>
                <w:color w:val="000000"/>
                <w:sz w:val="14"/>
                <w:szCs w:val="14"/>
                <w:lang w:val="en-US" w:eastAsia="en-US"/>
              </w:rPr>
            </w:pPr>
            <w:r w:rsidRPr="00AE043A">
              <w:rPr>
                <w:rFonts w:ascii="Calibri" w:hAnsi="Calibri"/>
                <w:color w:val="000000"/>
                <w:sz w:val="14"/>
                <w:szCs w:val="14"/>
                <w:lang w:val="en-US" w:eastAsia="en-US"/>
              </w:rPr>
              <w:t>5650</w:t>
            </w:r>
          </w:p>
        </w:tc>
        <w:tc>
          <w:tcPr>
            <w:tcW w:w="791"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Supply and disseminate biogas plants</w:t>
            </w:r>
          </w:p>
        </w:tc>
        <w:tc>
          <w:tcPr>
            <w:tcW w:w="304"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jc w:val="center"/>
              <w:rPr>
                <w:rFonts w:ascii="Calibri" w:hAnsi="Calibri"/>
                <w:color w:val="000000"/>
                <w:sz w:val="14"/>
                <w:szCs w:val="14"/>
                <w:lang w:val="en-US" w:eastAsia="en-US"/>
              </w:rPr>
            </w:pPr>
            <w:r w:rsidRPr="00AE043A">
              <w:rPr>
                <w:rFonts w:ascii="Calibri" w:hAnsi="Calibri"/>
                <w:color w:val="000000"/>
                <w:sz w:val="14"/>
                <w:szCs w:val="14"/>
                <w:lang w:val="en-US" w:eastAsia="en-US"/>
              </w:rPr>
              <w:t xml:space="preserve">Simple and full kits </w:t>
            </w:r>
          </w:p>
        </w:tc>
        <w:tc>
          <w:tcPr>
            <w:tcW w:w="272"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jc w:val="center"/>
              <w:rPr>
                <w:rFonts w:ascii="Calibri" w:hAnsi="Calibri"/>
                <w:color w:val="000000"/>
                <w:sz w:val="14"/>
                <w:szCs w:val="14"/>
                <w:lang w:val="en-US" w:eastAsia="en-US"/>
              </w:rPr>
            </w:pPr>
            <w:r w:rsidRPr="00AE043A">
              <w:rPr>
                <w:rFonts w:ascii="Calibri" w:hAnsi="Calibri"/>
                <w:color w:val="000000"/>
                <w:sz w:val="14"/>
                <w:szCs w:val="14"/>
                <w:lang w:val="en-US" w:eastAsia="en-US"/>
              </w:rPr>
              <w:t>100 simple/100 full kits</w:t>
            </w:r>
          </w:p>
        </w:tc>
        <w:tc>
          <w:tcPr>
            <w:tcW w:w="216"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150 /simple kit</w:t>
            </w:r>
            <w:r w:rsidRPr="00AE043A">
              <w:rPr>
                <w:rFonts w:ascii="Calibri" w:hAnsi="Calibri"/>
                <w:color w:val="000000"/>
                <w:sz w:val="14"/>
                <w:szCs w:val="14"/>
                <w:lang w:val="en-US" w:eastAsia="en-US"/>
              </w:rPr>
              <w:br/>
              <w:t>750/full kit</w:t>
            </w:r>
          </w:p>
        </w:tc>
        <w:tc>
          <w:tcPr>
            <w:tcW w:w="26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90,000</w:t>
            </w:r>
          </w:p>
        </w:tc>
        <w:tc>
          <w:tcPr>
            <w:tcW w:w="243"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7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3"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60"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90,000</w:t>
            </w:r>
          </w:p>
        </w:tc>
        <w:tc>
          <w:tcPr>
            <w:tcW w:w="216"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22,500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22,500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22,500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22,500</w:t>
            </w:r>
          </w:p>
        </w:tc>
        <w:tc>
          <w:tcPr>
            <w:tcW w:w="250"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90,000</w:t>
            </w:r>
          </w:p>
        </w:tc>
      </w:tr>
      <w:tr w:rsidR="00AE043A" w:rsidRPr="00AE043A" w:rsidTr="00AE043A">
        <w:trPr>
          <w:trHeight w:val="450"/>
        </w:trPr>
        <w:tc>
          <w:tcPr>
            <w:tcW w:w="184" w:type="pct"/>
            <w:tcBorders>
              <w:top w:val="nil"/>
              <w:left w:val="single" w:sz="4" w:space="0" w:color="auto"/>
              <w:bottom w:val="single" w:sz="4" w:space="0" w:color="auto"/>
              <w:right w:val="single" w:sz="4" w:space="0" w:color="auto"/>
            </w:tcBorders>
            <w:shd w:val="clear" w:color="auto" w:fill="auto"/>
            <w:noWrap/>
            <w:vAlign w:val="center"/>
            <w:hideMark/>
          </w:tcPr>
          <w:p w:rsidR="00AE043A" w:rsidRPr="00AE043A" w:rsidRDefault="00AE043A" w:rsidP="00AE043A">
            <w:pPr>
              <w:jc w:val="center"/>
              <w:rPr>
                <w:rFonts w:ascii="Calibri" w:hAnsi="Calibri"/>
                <w:color w:val="000000"/>
                <w:sz w:val="14"/>
                <w:szCs w:val="14"/>
                <w:lang w:val="en-US" w:eastAsia="en-US"/>
              </w:rPr>
            </w:pPr>
            <w:r w:rsidRPr="00AE043A">
              <w:rPr>
                <w:rFonts w:ascii="Calibri" w:hAnsi="Calibri"/>
                <w:color w:val="000000"/>
                <w:sz w:val="14"/>
                <w:szCs w:val="14"/>
                <w:lang w:val="en-US" w:eastAsia="en-US"/>
              </w:rPr>
              <w:t>5650</w:t>
            </w:r>
          </w:p>
        </w:tc>
        <w:tc>
          <w:tcPr>
            <w:tcW w:w="791"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Supply and disseminate improved cook stoves</w:t>
            </w:r>
          </w:p>
        </w:tc>
        <w:tc>
          <w:tcPr>
            <w:tcW w:w="304"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Cookstoves with training</w:t>
            </w:r>
          </w:p>
        </w:tc>
        <w:tc>
          <w:tcPr>
            <w:tcW w:w="272"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5,600</w:t>
            </w:r>
          </w:p>
        </w:tc>
        <w:tc>
          <w:tcPr>
            <w:tcW w:w="216"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40</w:t>
            </w:r>
          </w:p>
        </w:tc>
        <w:tc>
          <w:tcPr>
            <w:tcW w:w="26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224,000</w:t>
            </w:r>
          </w:p>
        </w:tc>
        <w:tc>
          <w:tcPr>
            <w:tcW w:w="243"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7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3"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60"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224,000</w:t>
            </w:r>
          </w:p>
        </w:tc>
        <w:tc>
          <w:tcPr>
            <w:tcW w:w="216"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24,000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50,000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50,000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50,000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50,000</w:t>
            </w:r>
          </w:p>
        </w:tc>
        <w:tc>
          <w:tcPr>
            <w:tcW w:w="250"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224,000</w:t>
            </w:r>
          </w:p>
        </w:tc>
      </w:tr>
      <w:tr w:rsidR="00AE043A" w:rsidRPr="00AE043A" w:rsidTr="00AE043A">
        <w:trPr>
          <w:trHeight w:val="300"/>
        </w:trPr>
        <w:tc>
          <w:tcPr>
            <w:tcW w:w="184" w:type="pct"/>
            <w:tcBorders>
              <w:top w:val="nil"/>
              <w:left w:val="single" w:sz="4" w:space="0" w:color="auto"/>
              <w:bottom w:val="single" w:sz="4" w:space="0" w:color="auto"/>
              <w:right w:val="single" w:sz="4" w:space="0" w:color="auto"/>
            </w:tcBorders>
            <w:shd w:val="clear" w:color="auto" w:fill="auto"/>
            <w:noWrap/>
            <w:vAlign w:val="center"/>
            <w:hideMark/>
          </w:tcPr>
          <w:p w:rsidR="00AE043A" w:rsidRPr="00AE043A" w:rsidRDefault="00AE043A" w:rsidP="00AE043A">
            <w:pPr>
              <w:jc w:val="center"/>
              <w:rPr>
                <w:rFonts w:ascii="Calibri" w:hAnsi="Calibri"/>
                <w:color w:val="000000"/>
                <w:sz w:val="14"/>
                <w:szCs w:val="14"/>
                <w:lang w:val="en-US" w:eastAsia="en-US"/>
              </w:rPr>
            </w:pPr>
            <w:r w:rsidRPr="00AE043A">
              <w:rPr>
                <w:rFonts w:ascii="Calibri" w:hAnsi="Calibri"/>
                <w:color w:val="000000"/>
                <w:sz w:val="14"/>
                <w:szCs w:val="14"/>
                <w:lang w:val="en-US" w:eastAsia="en-US"/>
              </w:rPr>
              <w:t>5650</w:t>
            </w:r>
          </w:p>
        </w:tc>
        <w:tc>
          <w:tcPr>
            <w:tcW w:w="791"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Rehabilitate ponds</w:t>
            </w:r>
          </w:p>
        </w:tc>
        <w:tc>
          <w:tcPr>
            <w:tcW w:w="304"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Contract</w:t>
            </w:r>
          </w:p>
        </w:tc>
        <w:tc>
          <w:tcPr>
            <w:tcW w:w="272"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3</w:t>
            </w:r>
          </w:p>
        </w:tc>
        <w:tc>
          <w:tcPr>
            <w:tcW w:w="216"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14,000</w:t>
            </w:r>
          </w:p>
        </w:tc>
        <w:tc>
          <w:tcPr>
            <w:tcW w:w="26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3"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42,000</w:t>
            </w:r>
          </w:p>
        </w:tc>
        <w:tc>
          <w:tcPr>
            <w:tcW w:w="27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3"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60"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42,000</w:t>
            </w:r>
          </w:p>
        </w:tc>
        <w:tc>
          <w:tcPr>
            <w:tcW w:w="216"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14,000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14,000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14,000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0</w:t>
            </w:r>
          </w:p>
        </w:tc>
        <w:tc>
          <w:tcPr>
            <w:tcW w:w="250"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42,000</w:t>
            </w:r>
          </w:p>
        </w:tc>
      </w:tr>
      <w:tr w:rsidR="00AE043A" w:rsidRPr="00AE043A" w:rsidTr="00AE043A">
        <w:trPr>
          <w:trHeight w:val="450"/>
        </w:trPr>
        <w:tc>
          <w:tcPr>
            <w:tcW w:w="184" w:type="pct"/>
            <w:tcBorders>
              <w:top w:val="nil"/>
              <w:left w:val="single" w:sz="4" w:space="0" w:color="auto"/>
              <w:bottom w:val="single" w:sz="4" w:space="0" w:color="auto"/>
              <w:right w:val="single" w:sz="4" w:space="0" w:color="auto"/>
            </w:tcBorders>
            <w:shd w:val="clear" w:color="auto" w:fill="auto"/>
            <w:vAlign w:val="center"/>
            <w:hideMark/>
          </w:tcPr>
          <w:p w:rsidR="00AE043A" w:rsidRPr="00AE043A" w:rsidRDefault="00AE043A" w:rsidP="00AE043A">
            <w:pPr>
              <w:jc w:val="center"/>
              <w:rPr>
                <w:rFonts w:ascii="Calibri" w:hAnsi="Calibri"/>
                <w:color w:val="000000"/>
                <w:sz w:val="14"/>
                <w:szCs w:val="14"/>
                <w:lang w:val="en-US" w:eastAsia="en-US"/>
              </w:rPr>
            </w:pPr>
            <w:r w:rsidRPr="00AE043A">
              <w:rPr>
                <w:rFonts w:ascii="Calibri" w:hAnsi="Calibri"/>
                <w:color w:val="000000"/>
                <w:sz w:val="14"/>
                <w:szCs w:val="14"/>
                <w:lang w:val="en-US" w:eastAsia="en-US"/>
              </w:rPr>
              <w:t>5650</w:t>
            </w:r>
          </w:p>
        </w:tc>
        <w:tc>
          <w:tcPr>
            <w:tcW w:w="791"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Build water reservoirs and water retention</w:t>
            </w:r>
          </w:p>
        </w:tc>
        <w:tc>
          <w:tcPr>
            <w:tcW w:w="304"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Contract</w:t>
            </w:r>
          </w:p>
        </w:tc>
        <w:tc>
          <w:tcPr>
            <w:tcW w:w="272"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5</w:t>
            </w:r>
          </w:p>
        </w:tc>
        <w:tc>
          <w:tcPr>
            <w:tcW w:w="216"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8,000</w:t>
            </w:r>
          </w:p>
        </w:tc>
        <w:tc>
          <w:tcPr>
            <w:tcW w:w="26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3"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40,000</w:t>
            </w:r>
          </w:p>
        </w:tc>
        <w:tc>
          <w:tcPr>
            <w:tcW w:w="27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3"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60"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40,000</w:t>
            </w:r>
          </w:p>
        </w:tc>
        <w:tc>
          <w:tcPr>
            <w:tcW w:w="216"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16,000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16,000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8,000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0</w:t>
            </w:r>
          </w:p>
        </w:tc>
        <w:tc>
          <w:tcPr>
            <w:tcW w:w="250"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40,000</w:t>
            </w:r>
          </w:p>
        </w:tc>
      </w:tr>
      <w:tr w:rsidR="00AE043A" w:rsidRPr="00AE043A" w:rsidTr="00AE043A">
        <w:trPr>
          <w:trHeight w:val="300"/>
        </w:trPr>
        <w:tc>
          <w:tcPr>
            <w:tcW w:w="184" w:type="pct"/>
            <w:tcBorders>
              <w:top w:val="nil"/>
              <w:left w:val="single" w:sz="4" w:space="0" w:color="auto"/>
              <w:bottom w:val="single" w:sz="4" w:space="0" w:color="auto"/>
              <w:right w:val="single" w:sz="4" w:space="0" w:color="auto"/>
            </w:tcBorders>
            <w:shd w:val="clear" w:color="auto" w:fill="auto"/>
            <w:vAlign w:val="center"/>
            <w:hideMark/>
          </w:tcPr>
          <w:p w:rsidR="00AE043A" w:rsidRPr="00AE043A" w:rsidRDefault="00AE043A" w:rsidP="00AE043A">
            <w:pPr>
              <w:jc w:val="center"/>
              <w:rPr>
                <w:rFonts w:ascii="Calibri" w:hAnsi="Calibri"/>
                <w:color w:val="000000"/>
                <w:sz w:val="14"/>
                <w:szCs w:val="14"/>
                <w:lang w:val="en-US" w:eastAsia="en-US"/>
              </w:rPr>
            </w:pPr>
            <w:r w:rsidRPr="00AE043A">
              <w:rPr>
                <w:rFonts w:ascii="Calibri" w:hAnsi="Calibri"/>
                <w:color w:val="000000"/>
                <w:sz w:val="14"/>
                <w:szCs w:val="14"/>
                <w:lang w:val="en-US" w:eastAsia="en-US"/>
              </w:rPr>
              <w:t>5650</w:t>
            </w:r>
          </w:p>
        </w:tc>
        <w:tc>
          <w:tcPr>
            <w:tcW w:w="791"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Build dikes</w:t>
            </w:r>
          </w:p>
        </w:tc>
        <w:tc>
          <w:tcPr>
            <w:tcW w:w="304"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Contract</w:t>
            </w:r>
          </w:p>
        </w:tc>
        <w:tc>
          <w:tcPr>
            <w:tcW w:w="272"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24</w:t>
            </w:r>
          </w:p>
        </w:tc>
        <w:tc>
          <w:tcPr>
            <w:tcW w:w="216"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2,000</w:t>
            </w:r>
          </w:p>
        </w:tc>
        <w:tc>
          <w:tcPr>
            <w:tcW w:w="26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sz w:val="14"/>
                <w:szCs w:val="14"/>
                <w:lang w:val="en-US" w:eastAsia="en-US"/>
              </w:rPr>
            </w:pPr>
            <w:r w:rsidRPr="00AE043A">
              <w:rPr>
                <w:rFonts w:ascii="Calibri" w:hAnsi="Calibri"/>
                <w:sz w:val="14"/>
                <w:szCs w:val="14"/>
                <w:lang w:val="en-US" w:eastAsia="en-US"/>
              </w:rPr>
              <w:t> </w:t>
            </w:r>
          </w:p>
        </w:tc>
        <w:tc>
          <w:tcPr>
            <w:tcW w:w="243"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sz w:val="14"/>
                <w:szCs w:val="14"/>
                <w:lang w:val="en-US" w:eastAsia="en-US"/>
              </w:rPr>
            </w:pPr>
            <w:r w:rsidRPr="00AE043A">
              <w:rPr>
                <w:rFonts w:ascii="Calibri" w:hAnsi="Calibri"/>
                <w:sz w:val="14"/>
                <w:szCs w:val="14"/>
                <w:lang w:val="en-US" w:eastAsia="en-US"/>
              </w:rPr>
              <w:t>48,000</w:t>
            </w:r>
          </w:p>
        </w:tc>
        <w:tc>
          <w:tcPr>
            <w:tcW w:w="27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sz w:val="14"/>
                <w:szCs w:val="14"/>
                <w:lang w:val="en-US" w:eastAsia="en-US"/>
              </w:rPr>
            </w:pPr>
            <w:r w:rsidRPr="00AE043A">
              <w:rPr>
                <w:rFonts w:ascii="Calibri" w:hAnsi="Calibri"/>
                <w:sz w:val="14"/>
                <w:szCs w:val="14"/>
                <w:lang w:val="en-US" w:eastAsia="en-US"/>
              </w:rPr>
              <w:t> </w:t>
            </w:r>
          </w:p>
        </w:tc>
        <w:tc>
          <w:tcPr>
            <w:tcW w:w="243"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sz w:val="14"/>
                <w:szCs w:val="14"/>
                <w:lang w:val="en-US" w:eastAsia="en-US"/>
              </w:rPr>
            </w:pPr>
            <w:r w:rsidRPr="00AE043A">
              <w:rPr>
                <w:rFonts w:ascii="Calibri" w:hAnsi="Calibri"/>
                <w:sz w:val="14"/>
                <w:szCs w:val="14"/>
                <w:lang w:val="en-US" w:eastAsia="en-US"/>
              </w:rPr>
              <w:t> </w:t>
            </w:r>
          </w:p>
        </w:tc>
        <w:tc>
          <w:tcPr>
            <w:tcW w:w="260"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sz w:val="14"/>
                <w:szCs w:val="14"/>
                <w:lang w:val="en-US" w:eastAsia="en-US"/>
              </w:rPr>
            </w:pPr>
            <w:r w:rsidRPr="00AE043A">
              <w:rPr>
                <w:rFonts w:ascii="Calibri" w:hAnsi="Calibri"/>
                <w:sz w:val="14"/>
                <w:szCs w:val="14"/>
                <w:lang w:val="en-US" w:eastAsia="en-US"/>
              </w:rPr>
              <w:t> </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48,000</w:t>
            </w:r>
          </w:p>
        </w:tc>
        <w:tc>
          <w:tcPr>
            <w:tcW w:w="216"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12,000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12,000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12,000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12,000</w:t>
            </w:r>
          </w:p>
        </w:tc>
        <w:tc>
          <w:tcPr>
            <w:tcW w:w="250"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48,000</w:t>
            </w:r>
          </w:p>
        </w:tc>
      </w:tr>
      <w:tr w:rsidR="00AE043A" w:rsidRPr="00AE043A" w:rsidTr="00AE043A">
        <w:trPr>
          <w:trHeight w:val="450"/>
        </w:trPr>
        <w:tc>
          <w:tcPr>
            <w:tcW w:w="184" w:type="pct"/>
            <w:tcBorders>
              <w:top w:val="nil"/>
              <w:left w:val="single" w:sz="4" w:space="0" w:color="auto"/>
              <w:bottom w:val="single" w:sz="4" w:space="0" w:color="auto"/>
              <w:right w:val="single" w:sz="4" w:space="0" w:color="auto"/>
            </w:tcBorders>
            <w:shd w:val="clear" w:color="auto" w:fill="auto"/>
            <w:vAlign w:val="center"/>
            <w:hideMark/>
          </w:tcPr>
          <w:p w:rsidR="00AE043A" w:rsidRPr="00AE043A" w:rsidRDefault="00AE043A" w:rsidP="00AE043A">
            <w:pPr>
              <w:jc w:val="center"/>
              <w:rPr>
                <w:rFonts w:ascii="Calibri" w:hAnsi="Calibri"/>
                <w:color w:val="000000"/>
                <w:sz w:val="14"/>
                <w:szCs w:val="14"/>
                <w:lang w:val="en-US" w:eastAsia="en-US"/>
              </w:rPr>
            </w:pPr>
            <w:r w:rsidRPr="00AE043A">
              <w:rPr>
                <w:rFonts w:ascii="Calibri" w:hAnsi="Calibri"/>
                <w:color w:val="000000"/>
                <w:sz w:val="14"/>
                <w:szCs w:val="14"/>
                <w:lang w:val="en-US" w:eastAsia="en-US"/>
              </w:rPr>
              <w:lastRenderedPageBreak/>
              <w:t>5650</w:t>
            </w:r>
          </w:p>
        </w:tc>
        <w:tc>
          <w:tcPr>
            <w:tcW w:w="791"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Build flow control structures</w:t>
            </w:r>
          </w:p>
        </w:tc>
        <w:tc>
          <w:tcPr>
            <w:tcW w:w="304"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Contract</w:t>
            </w:r>
          </w:p>
        </w:tc>
        <w:tc>
          <w:tcPr>
            <w:tcW w:w="272"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8</w:t>
            </w:r>
          </w:p>
        </w:tc>
        <w:tc>
          <w:tcPr>
            <w:tcW w:w="216"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15,000</w:t>
            </w:r>
          </w:p>
        </w:tc>
        <w:tc>
          <w:tcPr>
            <w:tcW w:w="26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sz w:val="14"/>
                <w:szCs w:val="14"/>
                <w:lang w:val="en-US" w:eastAsia="en-US"/>
              </w:rPr>
            </w:pPr>
            <w:r w:rsidRPr="00AE043A">
              <w:rPr>
                <w:rFonts w:ascii="Calibri" w:hAnsi="Calibri"/>
                <w:sz w:val="14"/>
                <w:szCs w:val="14"/>
                <w:lang w:val="en-US" w:eastAsia="en-US"/>
              </w:rPr>
              <w:t> </w:t>
            </w:r>
          </w:p>
        </w:tc>
        <w:tc>
          <w:tcPr>
            <w:tcW w:w="243"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sz w:val="14"/>
                <w:szCs w:val="14"/>
                <w:lang w:val="en-US" w:eastAsia="en-US"/>
              </w:rPr>
            </w:pPr>
            <w:r w:rsidRPr="00AE043A">
              <w:rPr>
                <w:rFonts w:ascii="Calibri" w:hAnsi="Calibri"/>
                <w:sz w:val="14"/>
                <w:szCs w:val="14"/>
                <w:lang w:val="en-US" w:eastAsia="en-US"/>
              </w:rPr>
              <w:t>120,000</w:t>
            </w:r>
          </w:p>
        </w:tc>
        <w:tc>
          <w:tcPr>
            <w:tcW w:w="27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sz w:val="14"/>
                <w:szCs w:val="14"/>
                <w:lang w:val="en-US" w:eastAsia="en-US"/>
              </w:rPr>
            </w:pPr>
            <w:r w:rsidRPr="00AE043A">
              <w:rPr>
                <w:rFonts w:ascii="Calibri" w:hAnsi="Calibri"/>
                <w:sz w:val="14"/>
                <w:szCs w:val="14"/>
                <w:lang w:val="en-US" w:eastAsia="en-US"/>
              </w:rPr>
              <w:t> </w:t>
            </w:r>
          </w:p>
        </w:tc>
        <w:tc>
          <w:tcPr>
            <w:tcW w:w="243"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sz w:val="14"/>
                <w:szCs w:val="14"/>
                <w:lang w:val="en-US" w:eastAsia="en-US"/>
              </w:rPr>
            </w:pPr>
            <w:r w:rsidRPr="00AE043A">
              <w:rPr>
                <w:rFonts w:ascii="Calibri" w:hAnsi="Calibri"/>
                <w:sz w:val="14"/>
                <w:szCs w:val="14"/>
                <w:lang w:val="en-US" w:eastAsia="en-US"/>
              </w:rPr>
              <w:t> </w:t>
            </w:r>
          </w:p>
        </w:tc>
        <w:tc>
          <w:tcPr>
            <w:tcW w:w="260"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sz w:val="14"/>
                <w:szCs w:val="14"/>
                <w:lang w:val="en-US" w:eastAsia="en-US"/>
              </w:rPr>
            </w:pPr>
            <w:r w:rsidRPr="00AE043A">
              <w:rPr>
                <w:rFonts w:ascii="Calibri" w:hAnsi="Calibri"/>
                <w:sz w:val="14"/>
                <w:szCs w:val="14"/>
                <w:lang w:val="en-US" w:eastAsia="en-US"/>
              </w:rPr>
              <w:t> </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120,000</w:t>
            </w:r>
          </w:p>
        </w:tc>
        <w:tc>
          <w:tcPr>
            <w:tcW w:w="216"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30,000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30,000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30,000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30,000</w:t>
            </w:r>
          </w:p>
        </w:tc>
        <w:tc>
          <w:tcPr>
            <w:tcW w:w="250"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120,000</w:t>
            </w:r>
          </w:p>
        </w:tc>
      </w:tr>
      <w:tr w:rsidR="00AE043A" w:rsidRPr="00AE043A" w:rsidTr="00AE043A">
        <w:trPr>
          <w:trHeight w:val="300"/>
        </w:trPr>
        <w:tc>
          <w:tcPr>
            <w:tcW w:w="184" w:type="pct"/>
            <w:tcBorders>
              <w:top w:val="nil"/>
              <w:left w:val="single" w:sz="4" w:space="0" w:color="auto"/>
              <w:bottom w:val="single" w:sz="4" w:space="0" w:color="auto"/>
              <w:right w:val="single" w:sz="4" w:space="0" w:color="auto"/>
            </w:tcBorders>
            <w:shd w:val="clear" w:color="auto" w:fill="auto"/>
            <w:vAlign w:val="center"/>
            <w:hideMark/>
          </w:tcPr>
          <w:p w:rsidR="00AE043A" w:rsidRPr="00AE043A" w:rsidRDefault="00AE043A" w:rsidP="00AE043A">
            <w:pPr>
              <w:jc w:val="center"/>
              <w:rPr>
                <w:rFonts w:ascii="Calibri" w:hAnsi="Calibri"/>
                <w:sz w:val="14"/>
                <w:szCs w:val="14"/>
                <w:lang w:val="en-US" w:eastAsia="en-US"/>
              </w:rPr>
            </w:pPr>
            <w:r w:rsidRPr="00AE043A">
              <w:rPr>
                <w:rFonts w:ascii="Calibri" w:hAnsi="Calibri"/>
                <w:sz w:val="14"/>
                <w:szCs w:val="14"/>
                <w:lang w:val="en-US" w:eastAsia="en-US"/>
              </w:rPr>
              <w:t>5650</w:t>
            </w:r>
          </w:p>
        </w:tc>
        <w:tc>
          <w:tcPr>
            <w:tcW w:w="791"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rPr>
                <w:rFonts w:ascii="Calibri" w:hAnsi="Calibri"/>
                <w:sz w:val="14"/>
                <w:szCs w:val="14"/>
                <w:lang w:val="en-US" w:eastAsia="en-US"/>
              </w:rPr>
            </w:pPr>
            <w:r w:rsidRPr="00AE043A">
              <w:rPr>
                <w:rFonts w:ascii="Calibri" w:hAnsi="Calibri"/>
                <w:sz w:val="14"/>
                <w:szCs w:val="14"/>
                <w:lang w:val="en-US" w:eastAsia="en-US"/>
              </w:rPr>
              <w:t>Install solar pumps</w:t>
            </w:r>
          </w:p>
        </w:tc>
        <w:tc>
          <w:tcPr>
            <w:tcW w:w="304"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rPr>
                <w:rFonts w:ascii="Calibri" w:hAnsi="Calibri"/>
                <w:sz w:val="14"/>
                <w:szCs w:val="14"/>
                <w:lang w:val="en-US" w:eastAsia="en-US"/>
              </w:rPr>
            </w:pPr>
            <w:r w:rsidRPr="00AE043A">
              <w:rPr>
                <w:rFonts w:ascii="Calibri" w:hAnsi="Calibri"/>
                <w:sz w:val="14"/>
                <w:szCs w:val="14"/>
                <w:lang w:val="en-US" w:eastAsia="en-US"/>
              </w:rPr>
              <w:t>Contract</w:t>
            </w:r>
          </w:p>
        </w:tc>
        <w:tc>
          <w:tcPr>
            <w:tcW w:w="272"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jc w:val="right"/>
              <w:rPr>
                <w:rFonts w:ascii="Calibri" w:hAnsi="Calibri"/>
                <w:sz w:val="14"/>
                <w:szCs w:val="14"/>
                <w:lang w:val="en-US" w:eastAsia="en-US"/>
              </w:rPr>
            </w:pPr>
            <w:r w:rsidRPr="00AE043A">
              <w:rPr>
                <w:rFonts w:ascii="Calibri" w:hAnsi="Calibri"/>
                <w:sz w:val="14"/>
                <w:szCs w:val="14"/>
                <w:lang w:val="en-US" w:eastAsia="en-US"/>
              </w:rPr>
              <w:t>100</w:t>
            </w:r>
          </w:p>
        </w:tc>
        <w:tc>
          <w:tcPr>
            <w:tcW w:w="216"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1,700</w:t>
            </w:r>
          </w:p>
        </w:tc>
        <w:tc>
          <w:tcPr>
            <w:tcW w:w="26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sz w:val="14"/>
                <w:szCs w:val="14"/>
                <w:lang w:val="en-US" w:eastAsia="en-US"/>
              </w:rPr>
            </w:pPr>
            <w:r w:rsidRPr="00AE043A">
              <w:rPr>
                <w:rFonts w:ascii="Calibri" w:hAnsi="Calibri"/>
                <w:sz w:val="14"/>
                <w:szCs w:val="14"/>
                <w:lang w:val="en-US" w:eastAsia="en-US"/>
              </w:rPr>
              <w:t> </w:t>
            </w:r>
          </w:p>
        </w:tc>
        <w:tc>
          <w:tcPr>
            <w:tcW w:w="243"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sz w:val="14"/>
                <w:szCs w:val="14"/>
                <w:lang w:val="en-US" w:eastAsia="en-US"/>
              </w:rPr>
            </w:pPr>
            <w:r w:rsidRPr="00AE043A">
              <w:rPr>
                <w:rFonts w:ascii="Calibri" w:hAnsi="Calibri"/>
                <w:sz w:val="14"/>
                <w:szCs w:val="14"/>
                <w:lang w:val="en-US" w:eastAsia="en-US"/>
              </w:rPr>
              <w:t>170,000</w:t>
            </w:r>
          </w:p>
        </w:tc>
        <w:tc>
          <w:tcPr>
            <w:tcW w:w="27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sz w:val="14"/>
                <w:szCs w:val="14"/>
                <w:lang w:val="en-US" w:eastAsia="en-US"/>
              </w:rPr>
            </w:pPr>
            <w:r w:rsidRPr="00AE043A">
              <w:rPr>
                <w:rFonts w:ascii="Calibri" w:hAnsi="Calibri"/>
                <w:sz w:val="14"/>
                <w:szCs w:val="14"/>
                <w:lang w:val="en-US" w:eastAsia="en-US"/>
              </w:rPr>
              <w:t> </w:t>
            </w:r>
          </w:p>
        </w:tc>
        <w:tc>
          <w:tcPr>
            <w:tcW w:w="243"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sz w:val="14"/>
                <w:szCs w:val="14"/>
                <w:lang w:val="en-US" w:eastAsia="en-US"/>
              </w:rPr>
            </w:pPr>
            <w:r w:rsidRPr="00AE043A">
              <w:rPr>
                <w:rFonts w:ascii="Calibri" w:hAnsi="Calibri"/>
                <w:sz w:val="14"/>
                <w:szCs w:val="14"/>
                <w:lang w:val="en-US" w:eastAsia="en-US"/>
              </w:rPr>
              <w:t> </w:t>
            </w:r>
          </w:p>
        </w:tc>
        <w:tc>
          <w:tcPr>
            <w:tcW w:w="260"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sz w:val="14"/>
                <w:szCs w:val="14"/>
                <w:lang w:val="en-US" w:eastAsia="en-US"/>
              </w:rPr>
            </w:pPr>
            <w:r w:rsidRPr="00AE043A">
              <w:rPr>
                <w:rFonts w:ascii="Calibri" w:hAnsi="Calibri"/>
                <w:sz w:val="14"/>
                <w:szCs w:val="14"/>
                <w:lang w:val="en-US" w:eastAsia="en-US"/>
              </w:rPr>
              <w:t> </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170,000</w:t>
            </w:r>
          </w:p>
        </w:tc>
        <w:tc>
          <w:tcPr>
            <w:tcW w:w="216"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sz w:val="14"/>
                <w:szCs w:val="14"/>
                <w:lang w:val="en-US" w:eastAsia="en-US"/>
              </w:rPr>
            </w:pPr>
            <w:r w:rsidRPr="00AE043A">
              <w:rPr>
                <w:rFonts w:ascii="Calibri" w:hAnsi="Calibri"/>
                <w:sz w:val="14"/>
                <w:szCs w:val="14"/>
                <w:lang w:val="en-US" w:eastAsia="en-US"/>
              </w:rPr>
              <w:t>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sz w:val="14"/>
                <w:szCs w:val="14"/>
                <w:lang w:val="en-US" w:eastAsia="en-US"/>
              </w:rPr>
            </w:pPr>
            <w:r w:rsidRPr="00AE043A">
              <w:rPr>
                <w:rFonts w:ascii="Calibri" w:hAnsi="Calibri"/>
                <w:sz w:val="14"/>
                <w:szCs w:val="14"/>
                <w:lang w:val="en-US" w:eastAsia="en-US"/>
              </w:rPr>
              <w:t>17,000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sz w:val="14"/>
                <w:szCs w:val="14"/>
                <w:lang w:val="en-US" w:eastAsia="en-US"/>
              </w:rPr>
            </w:pPr>
            <w:r w:rsidRPr="00AE043A">
              <w:rPr>
                <w:rFonts w:ascii="Calibri" w:hAnsi="Calibri"/>
                <w:sz w:val="14"/>
                <w:szCs w:val="14"/>
                <w:lang w:val="en-US" w:eastAsia="en-US"/>
              </w:rPr>
              <w:t>51,000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sz w:val="14"/>
                <w:szCs w:val="14"/>
                <w:lang w:val="en-US" w:eastAsia="en-US"/>
              </w:rPr>
            </w:pPr>
            <w:r w:rsidRPr="00AE043A">
              <w:rPr>
                <w:rFonts w:ascii="Calibri" w:hAnsi="Calibri"/>
                <w:sz w:val="14"/>
                <w:szCs w:val="14"/>
                <w:lang w:val="en-US" w:eastAsia="en-US"/>
              </w:rPr>
              <w:t>68,000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sz w:val="14"/>
                <w:szCs w:val="14"/>
                <w:lang w:val="en-US" w:eastAsia="en-US"/>
              </w:rPr>
            </w:pPr>
            <w:r w:rsidRPr="00AE043A">
              <w:rPr>
                <w:rFonts w:ascii="Calibri" w:hAnsi="Calibri"/>
                <w:sz w:val="14"/>
                <w:szCs w:val="14"/>
                <w:lang w:val="en-US" w:eastAsia="en-US"/>
              </w:rPr>
              <w:t>34,000</w:t>
            </w:r>
          </w:p>
        </w:tc>
        <w:tc>
          <w:tcPr>
            <w:tcW w:w="250"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170,000</w:t>
            </w:r>
          </w:p>
        </w:tc>
      </w:tr>
      <w:tr w:rsidR="00AE043A" w:rsidRPr="00AE043A" w:rsidTr="00AE043A">
        <w:trPr>
          <w:trHeight w:val="900"/>
        </w:trPr>
        <w:tc>
          <w:tcPr>
            <w:tcW w:w="184" w:type="pct"/>
            <w:tcBorders>
              <w:top w:val="nil"/>
              <w:left w:val="single" w:sz="4" w:space="0" w:color="auto"/>
              <w:bottom w:val="single" w:sz="4" w:space="0" w:color="auto"/>
              <w:right w:val="single" w:sz="4" w:space="0" w:color="auto"/>
            </w:tcBorders>
            <w:shd w:val="clear" w:color="auto" w:fill="auto"/>
            <w:noWrap/>
            <w:vAlign w:val="center"/>
            <w:hideMark/>
          </w:tcPr>
          <w:p w:rsidR="00AE043A" w:rsidRPr="00AE043A" w:rsidRDefault="00AE043A" w:rsidP="00AE043A">
            <w:pPr>
              <w:jc w:val="center"/>
              <w:rPr>
                <w:rFonts w:ascii="Calibri" w:hAnsi="Calibri"/>
                <w:color w:val="000000"/>
                <w:sz w:val="14"/>
                <w:szCs w:val="14"/>
                <w:lang w:val="en-US" w:eastAsia="en-US"/>
              </w:rPr>
            </w:pPr>
            <w:r w:rsidRPr="00AE043A">
              <w:rPr>
                <w:rFonts w:ascii="Calibri" w:hAnsi="Calibri"/>
                <w:color w:val="000000"/>
                <w:sz w:val="14"/>
                <w:szCs w:val="14"/>
                <w:lang w:val="en-US" w:eastAsia="en-US"/>
              </w:rPr>
              <w:t>5650</w:t>
            </w:r>
          </w:p>
        </w:tc>
        <w:tc>
          <w:tcPr>
            <w:tcW w:w="791"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Contract with CNRADA  - for the production and commercialization of indigenous seeds</w:t>
            </w:r>
          </w:p>
        </w:tc>
        <w:tc>
          <w:tcPr>
            <w:tcW w:w="304"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Contract</w:t>
            </w:r>
          </w:p>
        </w:tc>
        <w:tc>
          <w:tcPr>
            <w:tcW w:w="272"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w:t>
            </w:r>
          </w:p>
        </w:tc>
        <w:tc>
          <w:tcPr>
            <w:tcW w:w="216"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180,000</w:t>
            </w:r>
          </w:p>
        </w:tc>
        <w:tc>
          <w:tcPr>
            <w:tcW w:w="26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3"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7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180,000</w:t>
            </w:r>
          </w:p>
        </w:tc>
        <w:tc>
          <w:tcPr>
            <w:tcW w:w="243"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60"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180,000</w:t>
            </w:r>
          </w:p>
        </w:tc>
        <w:tc>
          <w:tcPr>
            <w:tcW w:w="216"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45,000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45,000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45,000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45,000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0</w:t>
            </w:r>
          </w:p>
        </w:tc>
        <w:tc>
          <w:tcPr>
            <w:tcW w:w="250"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180,000</w:t>
            </w:r>
          </w:p>
        </w:tc>
      </w:tr>
      <w:tr w:rsidR="00AE043A" w:rsidRPr="00AE043A" w:rsidTr="00AE043A">
        <w:trPr>
          <w:trHeight w:val="675"/>
        </w:trPr>
        <w:tc>
          <w:tcPr>
            <w:tcW w:w="184" w:type="pct"/>
            <w:tcBorders>
              <w:top w:val="nil"/>
              <w:left w:val="single" w:sz="4" w:space="0" w:color="auto"/>
              <w:bottom w:val="single" w:sz="4" w:space="0" w:color="auto"/>
              <w:right w:val="single" w:sz="4" w:space="0" w:color="auto"/>
            </w:tcBorders>
            <w:shd w:val="clear" w:color="auto" w:fill="auto"/>
            <w:noWrap/>
            <w:vAlign w:val="center"/>
            <w:hideMark/>
          </w:tcPr>
          <w:p w:rsidR="00AE043A" w:rsidRPr="00AE043A" w:rsidRDefault="00AE043A" w:rsidP="00AE043A">
            <w:pPr>
              <w:jc w:val="center"/>
              <w:rPr>
                <w:rFonts w:ascii="Calibri" w:hAnsi="Calibri"/>
                <w:color w:val="000000"/>
                <w:sz w:val="14"/>
                <w:szCs w:val="14"/>
                <w:lang w:val="en-US" w:eastAsia="en-US"/>
              </w:rPr>
            </w:pPr>
            <w:r w:rsidRPr="00AE043A">
              <w:rPr>
                <w:rFonts w:ascii="Calibri" w:hAnsi="Calibri"/>
                <w:color w:val="000000"/>
                <w:sz w:val="14"/>
                <w:szCs w:val="14"/>
                <w:lang w:val="en-US" w:eastAsia="en-US"/>
              </w:rPr>
              <w:t>5650</w:t>
            </w:r>
          </w:p>
        </w:tc>
        <w:tc>
          <w:tcPr>
            <w:tcW w:w="791"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Printing costs for agro pastoral field schools training materials</w:t>
            </w:r>
          </w:p>
        </w:tc>
        <w:tc>
          <w:tcPr>
            <w:tcW w:w="304"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rPr>
                <w:rFonts w:ascii="Calibri (Body)" w:hAnsi="Calibri (Body)"/>
                <w:color w:val="000000"/>
                <w:sz w:val="14"/>
                <w:szCs w:val="14"/>
                <w:lang w:val="en-US" w:eastAsia="en-US"/>
              </w:rPr>
            </w:pPr>
            <w:r w:rsidRPr="00AE043A">
              <w:rPr>
                <w:rFonts w:ascii="Calibri (Body)" w:hAnsi="Calibri (Body)"/>
                <w:color w:val="000000"/>
                <w:sz w:val="14"/>
                <w:szCs w:val="14"/>
                <w:lang w:val="en-US" w:eastAsia="en-US"/>
              </w:rPr>
              <w:t>Lump sum</w:t>
            </w:r>
          </w:p>
        </w:tc>
        <w:tc>
          <w:tcPr>
            <w:tcW w:w="272"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w:t>
            </w:r>
          </w:p>
        </w:tc>
        <w:tc>
          <w:tcPr>
            <w:tcW w:w="216"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10,000</w:t>
            </w:r>
          </w:p>
        </w:tc>
        <w:tc>
          <w:tcPr>
            <w:tcW w:w="26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3"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7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10,000</w:t>
            </w:r>
          </w:p>
        </w:tc>
        <w:tc>
          <w:tcPr>
            <w:tcW w:w="243"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60"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10,000</w:t>
            </w:r>
          </w:p>
        </w:tc>
        <w:tc>
          <w:tcPr>
            <w:tcW w:w="216"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10,000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0</w:t>
            </w:r>
          </w:p>
        </w:tc>
        <w:tc>
          <w:tcPr>
            <w:tcW w:w="250"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10,000</w:t>
            </w:r>
          </w:p>
        </w:tc>
      </w:tr>
      <w:tr w:rsidR="00AE043A" w:rsidRPr="00AE043A" w:rsidTr="00AE043A">
        <w:trPr>
          <w:trHeight w:val="450"/>
        </w:trPr>
        <w:tc>
          <w:tcPr>
            <w:tcW w:w="184" w:type="pct"/>
            <w:tcBorders>
              <w:top w:val="nil"/>
              <w:left w:val="single" w:sz="4" w:space="0" w:color="auto"/>
              <w:bottom w:val="single" w:sz="4" w:space="0" w:color="auto"/>
              <w:right w:val="single" w:sz="4" w:space="0" w:color="auto"/>
            </w:tcBorders>
            <w:shd w:val="clear" w:color="auto" w:fill="auto"/>
            <w:noWrap/>
            <w:vAlign w:val="center"/>
            <w:hideMark/>
          </w:tcPr>
          <w:p w:rsidR="00AE043A" w:rsidRPr="00AE043A" w:rsidRDefault="00AE043A" w:rsidP="00AE043A">
            <w:pPr>
              <w:jc w:val="center"/>
              <w:rPr>
                <w:rFonts w:ascii="Calibri" w:hAnsi="Calibri"/>
                <w:color w:val="000000"/>
                <w:sz w:val="14"/>
                <w:szCs w:val="14"/>
                <w:lang w:val="en-US" w:eastAsia="en-US"/>
              </w:rPr>
            </w:pPr>
            <w:r w:rsidRPr="00AE043A">
              <w:rPr>
                <w:rFonts w:ascii="Calibri" w:hAnsi="Calibri"/>
                <w:color w:val="000000"/>
                <w:sz w:val="14"/>
                <w:szCs w:val="14"/>
                <w:lang w:val="en-US" w:eastAsia="en-US"/>
              </w:rPr>
              <w:t>5650</w:t>
            </w:r>
          </w:p>
        </w:tc>
        <w:tc>
          <w:tcPr>
            <w:tcW w:w="791"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rPr>
                <w:rFonts w:ascii="Calibri (Body)" w:hAnsi="Calibri (Body)"/>
                <w:color w:val="000000"/>
                <w:sz w:val="14"/>
                <w:szCs w:val="14"/>
                <w:lang w:val="en-US" w:eastAsia="en-US"/>
              </w:rPr>
            </w:pPr>
            <w:r w:rsidRPr="00AE043A">
              <w:rPr>
                <w:rFonts w:ascii="Calibri (Body)" w:hAnsi="Calibri (Body)"/>
                <w:color w:val="000000"/>
                <w:sz w:val="14"/>
                <w:szCs w:val="14"/>
                <w:lang w:val="en-US" w:eastAsia="en-US"/>
              </w:rPr>
              <w:t>Publications (internet and hard copies)</w:t>
            </w:r>
          </w:p>
        </w:tc>
        <w:tc>
          <w:tcPr>
            <w:tcW w:w="304"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rPr>
                <w:rFonts w:ascii="Calibri (Body)" w:hAnsi="Calibri (Body)"/>
                <w:color w:val="000000"/>
                <w:sz w:val="14"/>
                <w:szCs w:val="14"/>
                <w:lang w:val="en-US" w:eastAsia="en-US"/>
              </w:rPr>
            </w:pPr>
            <w:r w:rsidRPr="00AE043A">
              <w:rPr>
                <w:rFonts w:ascii="Calibri (Body)" w:hAnsi="Calibri (Body)"/>
                <w:color w:val="000000"/>
                <w:sz w:val="14"/>
                <w:szCs w:val="14"/>
                <w:lang w:val="en-US" w:eastAsia="en-US"/>
              </w:rPr>
              <w:t>Lump sum</w:t>
            </w:r>
          </w:p>
        </w:tc>
        <w:tc>
          <w:tcPr>
            <w:tcW w:w="272"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jc w:val="right"/>
              <w:rPr>
                <w:rFonts w:ascii="Calibri (Body)" w:hAnsi="Calibri (Body)"/>
                <w:color w:val="000000"/>
                <w:sz w:val="14"/>
                <w:szCs w:val="14"/>
                <w:lang w:val="en-US" w:eastAsia="en-US"/>
              </w:rPr>
            </w:pPr>
            <w:r w:rsidRPr="00AE043A">
              <w:rPr>
                <w:rFonts w:ascii="Calibri (Body)" w:hAnsi="Calibri (Body)"/>
                <w:color w:val="000000"/>
                <w:sz w:val="14"/>
                <w:szCs w:val="14"/>
                <w:lang w:val="en-US" w:eastAsia="en-US"/>
              </w:rPr>
              <w:t>1</w:t>
            </w:r>
          </w:p>
        </w:tc>
        <w:tc>
          <w:tcPr>
            <w:tcW w:w="216"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35,000</w:t>
            </w:r>
          </w:p>
        </w:tc>
        <w:tc>
          <w:tcPr>
            <w:tcW w:w="26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3"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7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3"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35,000</w:t>
            </w:r>
          </w:p>
        </w:tc>
        <w:tc>
          <w:tcPr>
            <w:tcW w:w="260"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35,000</w:t>
            </w:r>
          </w:p>
        </w:tc>
        <w:tc>
          <w:tcPr>
            <w:tcW w:w="216"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10,000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25,000</w:t>
            </w:r>
          </w:p>
        </w:tc>
        <w:tc>
          <w:tcPr>
            <w:tcW w:w="250"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35,000</w:t>
            </w:r>
          </w:p>
        </w:tc>
      </w:tr>
      <w:tr w:rsidR="00AE043A" w:rsidRPr="00AE043A" w:rsidTr="00AE043A">
        <w:trPr>
          <w:trHeight w:val="495"/>
        </w:trPr>
        <w:tc>
          <w:tcPr>
            <w:tcW w:w="184" w:type="pct"/>
            <w:tcBorders>
              <w:top w:val="nil"/>
              <w:left w:val="single" w:sz="4" w:space="0" w:color="auto"/>
              <w:bottom w:val="single" w:sz="4" w:space="0" w:color="auto"/>
              <w:right w:val="single" w:sz="4" w:space="0" w:color="auto"/>
            </w:tcBorders>
            <w:shd w:val="clear" w:color="000000" w:fill="D9D9D9"/>
            <w:noWrap/>
            <w:vAlign w:val="center"/>
            <w:hideMark/>
          </w:tcPr>
          <w:p w:rsidR="00AE043A" w:rsidRPr="00AE043A" w:rsidRDefault="00AE043A" w:rsidP="00AE043A">
            <w:pPr>
              <w:jc w:val="cente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791" w:type="pct"/>
            <w:tcBorders>
              <w:top w:val="nil"/>
              <w:left w:val="nil"/>
              <w:bottom w:val="single" w:sz="4" w:space="0" w:color="auto"/>
              <w:right w:val="single" w:sz="4" w:space="0" w:color="auto"/>
            </w:tcBorders>
            <w:shd w:val="clear" w:color="000000" w:fill="D9D9D9"/>
            <w:vAlign w:val="center"/>
            <w:hideMark/>
          </w:tcPr>
          <w:p w:rsidR="00AE043A" w:rsidRPr="00AE043A" w:rsidRDefault="00AE043A" w:rsidP="00AE043A">
            <w:pPr>
              <w:rPr>
                <w:rFonts w:ascii="Calibri" w:hAnsi="Calibri"/>
                <w:b/>
                <w:bCs/>
                <w:color w:val="000000"/>
                <w:sz w:val="14"/>
                <w:szCs w:val="14"/>
                <w:lang w:val="en-US" w:eastAsia="en-US"/>
              </w:rPr>
            </w:pPr>
            <w:r w:rsidRPr="00AE043A">
              <w:rPr>
                <w:rFonts w:ascii="Calibri" w:hAnsi="Calibri"/>
                <w:b/>
                <w:bCs/>
                <w:color w:val="000000"/>
                <w:sz w:val="14"/>
                <w:szCs w:val="14"/>
                <w:lang w:val="en-US" w:eastAsia="en-US"/>
              </w:rPr>
              <w:t xml:space="preserve">Sub-total contracts </w:t>
            </w:r>
          </w:p>
        </w:tc>
        <w:tc>
          <w:tcPr>
            <w:tcW w:w="304" w:type="pct"/>
            <w:tcBorders>
              <w:top w:val="nil"/>
              <w:left w:val="nil"/>
              <w:bottom w:val="single" w:sz="4" w:space="0" w:color="auto"/>
              <w:right w:val="single" w:sz="4" w:space="0" w:color="auto"/>
            </w:tcBorders>
            <w:shd w:val="clear" w:color="000000" w:fill="D9D9D9"/>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72" w:type="pct"/>
            <w:tcBorders>
              <w:top w:val="nil"/>
              <w:left w:val="nil"/>
              <w:bottom w:val="single" w:sz="4" w:space="0" w:color="auto"/>
              <w:right w:val="single" w:sz="4" w:space="0" w:color="auto"/>
            </w:tcBorders>
            <w:shd w:val="clear" w:color="000000" w:fill="D9D9D9"/>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16" w:type="pct"/>
            <w:tcBorders>
              <w:top w:val="nil"/>
              <w:left w:val="nil"/>
              <w:bottom w:val="single" w:sz="4" w:space="0" w:color="auto"/>
              <w:right w:val="single" w:sz="4" w:space="0" w:color="auto"/>
            </w:tcBorders>
            <w:shd w:val="clear" w:color="000000" w:fill="D9D9D9"/>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62" w:type="pct"/>
            <w:tcBorders>
              <w:top w:val="nil"/>
              <w:left w:val="nil"/>
              <w:bottom w:val="single" w:sz="4" w:space="0" w:color="auto"/>
              <w:right w:val="single" w:sz="4" w:space="0" w:color="auto"/>
            </w:tcBorders>
            <w:shd w:val="clear" w:color="000000" w:fill="D9D9D9"/>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0</w:t>
            </w:r>
          </w:p>
        </w:tc>
        <w:tc>
          <w:tcPr>
            <w:tcW w:w="242" w:type="pct"/>
            <w:tcBorders>
              <w:top w:val="nil"/>
              <w:left w:val="nil"/>
              <w:bottom w:val="single" w:sz="4" w:space="0" w:color="auto"/>
              <w:right w:val="single" w:sz="4" w:space="0" w:color="auto"/>
            </w:tcBorders>
            <w:shd w:val="clear" w:color="000000" w:fill="D9D9D9"/>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4,595,000</w:t>
            </w:r>
          </w:p>
        </w:tc>
        <w:tc>
          <w:tcPr>
            <w:tcW w:w="243" w:type="pct"/>
            <w:tcBorders>
              <w:top w:val="nil"/>
              <w:left w:val="nil"/>
              <w:bottom w:val="single" w:sz="4" w:space="0" w:color="auto"/>
              <w:right w:val="single" w:sz="4" w:space="0" w:color="auto"/>
            </w:tcBorders>
            <w:shd w:val="clear" w:color="000000" w:fill="D9D9D9"/>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420,000</w:t>
            </w:r>
          </w:p>
        </w:tc>
        <w:tc>
          <w:tcPr>
            <w:tcW w:w="272" w:type="pct"/>
            <w:tcBorders>
              <w:top w:val="nil"/>
              <w:left w:val="nil"/>
              <w:bottom w:val="single" w:sz="4" w:space="0" w:color="auto"/>
              <w:right w:val="single" w:sz="4" w:space="0" w:color="auto"/>
            </w:tcBorders>
            <w:shd w:val="clear" w:color="000000" w:fill="D9D9D9"/>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190,000</w:t>
            </w:r>
          </w:p>
        </w:tc>
        <w:tc>
          <w:tcPr>
            <w:tcW w:w="243" w:type="pct"/>
            <w:tcBorders>
              <w:top w:val="nil"/>
              <w:left w:val="nil"/>
              <w:bottom w:val="single" w:sz="4" w:space="0" w:color="auto"/>
              <w:right w:val="single" w:sz="4" w:space="0" w:color="auto"/>
            </w:tcBorders>
            <w:shd w:val="clear" w:color="000000" w:fill="D9D9D9"/>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125,000</w:t>
            </w:r>
          </w:p>
        </w:tc>
        <w:tc>
          <w:tcPr>
            <w:tcW w:w="260" w:type="pct"/>
            <w:tcBorders>
              <w:top w:val="nil"/>
              <w:left w:val="nil"/>
              <w:bottom w:val="single" w:sz="4" w:space="0" w:color="auto"/>
              <w:right w:val="single" w:sz="4" w:space="0" w:color="auto"/>
            </w:tcBorders>
            <w:shd w:val="clear" w:color="000000" w:fill="D9D9D9"/>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0</w:t>
            </w:r>
          </w:p>
        </w:tc>
        <w:tc>
          <w:tcPr>
            <w:tcW w:w="249" w:type="pct"/>
            <w:tcBorders>
              <w:top w:val="nil"/>
              <w:left w:val="nil"/>
              <w:bottom w:val="single" w:sz="4" w:space="0" w:color="auto"/>
              <w:right w:val="single" w:sz="4" w:space="0" w:color="auto"/>
            </w:tcBorders>
            <w:shd w:val="clear" w:color="000000" w:fill="D9D9D9"/>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5,330,000</w:t>
            </w:r>
          </w:p>
        </w:tc>
        <w:tc>
          <w:tcPr>
            <w:tcW w:w="216" w:type="pct"/>
            <w:tcBorders>
              <w:top w:val="nil"/>
              <w:left w:val="nil"/>
              <w:bottom w:val="single" w:sz="4" w:space="0" w:color="auto"/>
              <w:right w:val="single" w:sz="4" w:space="0" w:color="auto"/>
            </w:tcBorders>
            <w:shd w:val="clear" w:color="000000" w:fill="D9D9D9"/>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89,000</w:t>
            </w:r>
          </w:p>
        </w:tc>
        <w:tc>
          <w:tcPr>
            <w:tcW w:w="249" w:type="pct"/>
            <w:tcBorders>
              <w:top w:val="nil"/>
              <w:left w:val="nil"/>
              <w:bottom w:val="single" w:sz="4" w:space="0" w:color="auto"/>
              <w:right w:val="single" w:sz="4" w:space="0" w:color="auto"/>
            </w:tcBorders>
            <w:shd w:val="clear" w:color="000000" w:fill="D9D9D9"/>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1,095,917</w:t>
            </w:r>
          </w:p>
        </w:tc>
        <w:tc>
          <w:tcPr>
            <w:tcW w:w="249" w:type="pct"/>
            <w:tcBorders>
              <w:top w:val="nil"/>
              <w:left w:val="nil"/>
              <w:bottom w:val="single" w:sz="4" w:space="0" w:color="auto"/>
              <w:right w:val="single" w:sz="4" w:space="0" w:color="auto"/>
            </w:tcBorders>
            <w:shd w:val="clear" w:color="000000" w:fill="D9D9D9"/>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1,458,250</w:t>
            </w:r>
          </w:p>
        </w:tc>
        <w:tc>
          <w:tcPr>
            <w:tcW w:w="249" w:type="pct"/>
            <w:tcBorders>
              <w:top w:val="nil"/>
              <w:left w:val="nil"/>
              <w:bottom w:val="single" w:sz="4" w:space="0" w:color="auto"/>
              <w:right w:val="single" w:sz="4" w:space="0" w:color="auto"/>
            </w:tcBorders>
            <w:shd w:val="clear" w:color="000000" w:fill="D9D9D9"/>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1,502,583</w:t>
            </w:r>
          </w:p>
        </w:tc>
        <w:tc>
          <w:tcPr>
            <w:tcW w:w="249" w:type="pct"/>
            <w:tcBorders>
              <w:top w:val="nil"/>
              <w:left w:val="nil"/>
              <w:bottom w:val="single" w:sz="4" w:space="0" w:color="auto"/>
              <w:right w:val="single" w:sz="4" w:space="0" w:color="auto"/>
            </w:tcBorders>
            <w:shd w:val="clear" w:color="000000" w:fill="D9D9D9"/>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1,184,250</w:t>
            </w:r>
          </w:p>
        </w:tc>
        <w:tc>
          <w:tcPr>
            <w:tcW w:w="250" w:type="pct"/>
            <w:tcBorders>
              <w:top w:val="nil"/>
              <w:left w:val="nil"/>
              <w:bottom w:val="single" w:sz="4" w:space="0" w:color="auto"/>
              <w:right w:val="single" w:sz="4" w:space="0" w:color="auto"/>
            </w:tcBorders>
            <w:shd w:val="clear" w:color="000000" w:fill="D9D9D9"/>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5,330,000</w:t>
            </w:r>
          </w:p>
        </w:tc>
      </w:tr>
      <w:tr w:rsidR="00AE043A" w:rsidRPr="00AE043A" w:rsidTr="00AE043A">
        <w:trPr>
          <w:trHeight w:val="300"/>
        </w:trPr>
        <w:tc>
          <w:tcPr>
            <w:tcW w:w="184" w:type="pct"/>
            <w:tcBorders>
              <w:top w:val="nil"/>
              <w:left w:val="single" w:sz="4" w:space="0" w:color="auto"/>
              <w:bottom w:val="single" w:sz="4" w:space="0" w:color="auto"/>
              <w:right w:val="single" w:sz="4" w:space="0" w:color="auto"/>
            </w:tcBorders>
            <w:shd w:val="clear" w:color="auto" w:fill="auto"/>
            <w:vAlign w:val="center"/>
            <w:hideMark/>
          </w:tcPr>
          <w:p w:rsidR="00AE043A" w:rsidRPr="00AE043A" w:rsidRDefault="00AE043A" w:rsidP="00AE043A">
            <w:pPr>
              <w:jc w:val="center"/>
              <w:rPr>
                <w:rFonts w:ascii="Calibri" w:hAnsi="Calibri"/>
                <w:color w:val="000000"/>
                <w:sz w:val="14"/>
                <w:szCs w:val="14"/>
                <w:lang w:val="en-US" w:eastAsia="en-US"/>
              </w:rPr>
            </w:pPr>
            <w:r w:rsidRPr="00AE043A">
              <w:rPr>
                <w:rFonts w:ascii="Calibri" w:hAnsi="Calibri"/>
                <w:color w:val="000000"/>
                <w:sz w:val="14"/>
                <w:szCs w:val="14"/>
                <w:lang w:val="en-US" w:eastAsia="en-US"/>
              </w:rPr>
              <w:t>5900</w:t>
            </w:r>
          </w:p>
        </w:tc>
        <w:tc>
          <w:tcPr>
            <w:tcW w:w="791"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xml:space="preserve">Travel costs Outcome 1 </w:t>
            </w:r>
          </w:p>
        </w:tc>
        <w:tc>
          <w:tcPr>
            <w:tcW w:w="304"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Lump sum</w:t>
            </w:r>
          </w:p>
        </w:tc>
        <w:tc>
          <w:tcPr>
            <w:tcW w:w="272"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jc w:val="right"/>
              <w:rPr>
                <w:rFonts w:ascii="Calibri (Body)" w:hAnsi="Calibri (Body)"/>
                <w:color w:val="000000"/>
                <w:sz w:val="14"/>
                <w:szCs w:val="14"/>
                <w:lang w:val="en-US" w:eastAsia="en-US"/>
              </w:rPr>
            </w:pPr>
            <w:r w:rsidRPr="00AE043A">
              <w:rPr>
                <w:rFonts w:ascii="Calibri (Body)" w:hAnsi="Calibri (Body)"/>
                <w:color w:val="000000"/>
                <w:sz w:val="14"/>
                <w:szCs w:val="14"/>
                <w:lang w:val="en-US" w:eastAsia="en-US"/>
              </w:rPr>
              <w:t>1</w:t>
            </w:r>
          </w:p>
        </w:tc>
        <w:tc>
          <w:tcPr>
            <w:tcW w:w="216"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rPr>
                <w:rFonts w:ascii="Calibri (Body)" w:hAnsi="Calibri (Body)"/>
                <w:color w:val="000000"/>
                <w:sz w:val="14"/>
                <w:szCs w:val="14"/>
                <w:lang w:val="en-US" w:eastAsia="en-US"/>
              </w:rPr>
            </w:pPr>
            <w:r w:rsidRPr="00AE043A">
              <w:rPr>
                <w:rFonts w:ascii="Calibri (Body)" w:hAnsi="Calibri (Body)"/>
                <w:color w:val="000000"/>
                <w:sz w:val="14"/>
                <w:szCs w:val="14"/>
                <w:lang w:val="en-US" w:eastAsia="en-US"/>
              </w:rPr>
              <w:t> </w:t>
            </w:r>
          </w:p>
        </w:tc>
        <w:tc>
          <w:tcPr>
            <w:tcW w:w="26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37,050</w:t>
            </w:r>
          </w:p>
        </w:tc>
        <w:tc>
          <w:tcPr>
            <w:tcW w:w="24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33,000</w:t>
            </w:r>
          </w:p>
        </w:tc>
        <w:tc>
          <w:tcPr>
            <w:tcW w:w="243"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24,600</w:t>
            </w:r>
          </w:p>
        </w:tc>
        <w:tc>
          <w:tcPr>
            <w:tcW w:w="27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38,107</w:t>
            </w:r>
          </w:p>
        </w:tc>
        <w:tc>
          <w:tcPr>
            <w:tcW w:w="243"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30,000</w:t>
            </w:r>
          </w:p>
        </w:tc>
        <w:tc>
          <w:tcPr>
            <w:tcW w:w="260"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162,757</w:t>
            </w:r>
          </w:p>
        </w:tc>
        <w:tc>
          <w:tcPr>
            <w:tcW w:w="216"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32,551</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32,551</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32,551</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32,551</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32,551</w:t>
            </w:r>
          </w:p>
        </w:tc>
        <w:tc>
          <w:tcPr>
            <w:tcW w:w="250"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162,757</w:t>
            </w:r>
          </w:p>
        </w:tc>
      </w:tr>
      <w:tr w:rsidR="00AE043A" w:rsidRPr="00AE043A" w:rsidTr="00AE043A">
        <w:trPr>
          <w:trHeight w:val="300"/>
        </w:trPr>
        <w:tc>
          <w:tcPr>
            <w:tcW w:w="184" w:type="pct"/>
            <w:tcBorders>
              <w:top w:val="nil"/>
              <w:left w:val="single" w:sz="4" w:space="0" w:color="auto"/>
              <w:bottom w:val="single" w:sz="4" w:space="0" w:color="auto"/>
              <w:right w:val="single" w:sz="4" w:space="0" w:color="auto"/>
            </w:tcBorders>
            <w:shd w:val="clear" w:color="000000" w:fill="D9D9D9"/>
            <w:vAlign w:val="center"/>
            <w:hideMark/>
          </w:tcPr>
          <w:p w:rsidR="00AE043A" w:rsidRPr="00AE043A" w:rsidRDefault="00AE043A" w:rsidP="00AE043A">
            <w:pPr>
              <w:jc w:val="center"/>
              <w:rPr>
                <w:rFonts w:ascii="Calibri" w:hAnsi="Calibri"/>
                <w:b/>
                <w:bCs/>
                <w:color w:val="000000"/>
                <w:sz w:val="14"/>
                <w:szCs w:val="14"/>
                <w:lang w:val="en-US" w:eastAsia="en-US"/>
              </w:rPr>
            </w:pPr>
            <w:r w:rsidRPr="00AE043A">
              <w:rPr>
                <w:rFonts w:ascii="Calibri" w:hAnsi="Calibri"/>
                <w:b/>
                <w:bCs/>
                <w:color w:val="000000"/>
                <w:sz w:val="14"/>
                <w:szCs w:val="14"/>
                <w:lang w:val="en-US" w:eastAsia="en-US"/>
              </w:rPr>
              <w:t> </w:t>
            </w:r>
          </w:p>
        </w:tc>
        <w:tc>
          <w:tcPr>
            <w:tcW w:w="791" w:type="pct"/>
            <w:tcBorders>
              <w:top w:val="nil"/>
              <w:left w:val="nil"/>
              <w:bottom w:val="single" w:sz="4" w:space="0" w:color="auto"/>
              <w:right w:val="single" w:sz="4" w:space="0" w:color="auto"/>
            </w:tcBorders>
            <w:shd w:val="clear" w:color="000000" w:fill="D9D9D9"/>
            <w:vAlign w:val="center"/>
            <w:hideMark/>
          </w:tcPr>
          <w:p w:rsidR="00AE043A" w:rsidRPr="00AE043A" w:rsidRDefault="00AE043A" w:rsidP="00AE043A">
            <w:pPr>
              <w:rPr>
                <w:rFonts w:ascii="Calibri" w:hAnsi="Calibri"/>
                <w:b/>
                <w:bCs/>
                <w:color w:val="000000"/>
                <w:sz w:val="14"/>
                <w:szCs w:val="14"/>
                <w:lang w:val="en-US" w:eastAsia="en-US"/>
              </w:rPr>
            </w:pPr>
            <w:r w:rsidRPr="00AE043A">
              <w:rPr>
                <w:rFonts w:ascii="Calibri" w:hAnsi="Calibri"/>
                <w:b/>
                <w:bCs/>
                <w:color w:val="000000"/>
                <w:sz w:val="14"/>
                <w:szCs w:val="14"/>
                <w:lang w:val="en-US" w:eastAsia="en-US"/>
              </w:rPr>
              <w:t xml:space="preserve">Sub-total travel </w:t>
            </w:r>
          </w:p>
        </w:tc>
        <w:tc>
          <w:tcPr>
            <w:tcW w:w="304" w:type="pct"/>
            <w:tcBorders>
              <w:top w:val="nil"/>
              <w:left w:val="nil"/>
              <w:bottom w:val="single" w:sz="4" w:space="0" w:color="auto"/>
              <w:right w:val="single" w:sz="4" w:space="0" w:color="auto"/>
            </w:tcBorders>
            <w:shd w:val="clear" w:color="000000" w:fill="D9D9D9"/>
            <w:vAlign w:val="center"/>
            <w:hideMark/>
          </w:tcPr>
          <w:p w:rsidR="00AE043A" w:rsidRPr="00AE043A" w:rsidRDefault="00AE043A" w:rsidP="00AE043A">
            <w:pPr>
              <w:rPr>
                <w:rFonts w:ascii="Calibri" w:hAnsi="Calibri"/>
                <w:b/>
                <w:bCs/>
                <w:color w:val="000000"/>
                <w:sz w:val="14"/>
                <w:szCs w:val="14"/>
                <w:lang w:val="en-US" w:eastAsia="en-US"/>
              </w:rPr>
            </w:pPr>
            <w:r w:rsidRPr="00AE043A">
              <w:rPr>
                <w:rFonts w:ascii="Calibri" w:hAnsi="Calibri"/>
                <w:b/>
                <w:bCs/>
                <w:color w:val="000000"/>
                <w:sz w:val="14"/>
                <w:szCs w:val="14"/>
                <w:lang w:val="en-US" w:eastAsia="en-US"/>
              </w:rPr>
              <w:t> </w:t>
            </w:r>
          </w:p>
        </w:tc>
        <w:tc>
          <w:tcPr>
            <w:tcW w:w="272" w:type="pct"/>
            <w:tcBorders>
              <w:top w:val="nil"/>
              <w:left w:val="nil"/>
              <w:bottom w:val="single" w:sz="4" w:space="0" w:color="auto"/>
              <w:right w:val="single" w:sz="4" w:space="0" w:color="auto"/>
            </w:tcBorders>
            <w:shd w:val="clear" w:color="000000" w:fill="D9D9D9"/>
            <w:vAlign w:val="center"/>
            <w:hideMark/>
          </w:tcPr>
          <w:p w:rsidR="00AE043A" w:rsidRPr="00AE043A" w:rsidRDefault="00AE043A" w:rsidP="00AE043A">
            <w:pPr>
              <w:rPr>
                <w:rFonts w:ascii="Calibri" w:hAnsi="Calibri"/>
                <w:b/>
                <w:bCs/>
                <w:color w:val="000000"/>
                <w:sz w:val="14"/>
                <w:szCs w:val="14"/>
                <w:lang w:val="en-US" w:eastAsia="en-US"/>
              </w:rPr>
            </w:pPr>
            <w:r w:rsidRPr="00AE043A">
              <w:rPr>
                <w:rFonts w:ascii="Calibri" w:hAnsi="Calibri"/>
                <w:b/>
                <w:bCs/>
                <w:color w:val="000000"/>
                <w:sz w:val="14"/>
                <w:szCs w:val="14"/>
                <w:lang w:val="en-US" w:eastAsia="en-US"/>
              </w:rPr>
              <w:t> </w:t>
            </w:r>
          </w:p>
        </w:tc>
        <w:tc>
          <w:tcPr>
            <w:tcW w:w="216" w:type="pct"/>
            <w:tcBorders>
              <w:top w:val="nil"/>
              <w:left w:val="nil"/>
              <w:bottom w:val="single" w:sz="4" w:space="0" w:color="auto"/>
              <w:right w:val="single" w:sz="4" w:space="0" w:color="auto"/>
            </w:tcBorders>
            <w:shd w:val="clear" w:color="000000" w:fill="D9D9D9"/>
            <w:vAlign w:val="center"/>
            <w:hideMark/>
          </w:tcPr>
          <w:p w:rsidR="00AE043A" w:rsidRPr="00AE043A" w:rsidRDefault="00AE043A" w:rsidP="00AE043A">
            <w:pPr>
              <w:jc w:val="right"/>
              <w:rPr>
                <w:rFonts w:ascii="Calibri" w:hAnsi="Calibri"/>
                <w:b/>
                <w:bCs/>
                <w:color w:val="000000"/>
                <w:sz w:val="14"/>
                <w:szCs w:val="14"/>
                <w:lang w:val="en-US" w:eastAsia="en-US"/>
              </w:rPr>
            </w:pPr>
            <w:r w:rsidRPr="00AE043A">
              <w:rPr>
                <w:rFonts w:ascii="Calibri" w:hAnsi="Calibri"/>
                <w:b/>
                <w:bCs/>
                <w:color w:val="000000"/>
                <w:sz w:val="14"/>
                <w:szCs w:val="14"/>
                <w:lang w:val="en-US" w:eastAsia="en-US"/>
              </w:rPr>
              <w:t> </w:t>
            </w:r>
          </w:p>
        </w:tc>
        <w:tc>
          <w:tcPr>
            <w:tcW w:w="262" w:type="pct"/>
            <w:tcBorders>
              <w:top w:val="nil"/>
              <w:left w:val="nil"/>
              <w:bottom w:val="single" w:sz="4" w:space="0" w:color="auto"/>
              <w:right w:val="single" w:sz="4" w:space="0" w:color="auto"/>
            </w:tcBorders>
            <w:shd w:val="clear" w:color="000000" w:fill="D9D9D9"/>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37,050</w:t>
            </w:r>
          </w:p>
        </w:tc>
        <w:tc>
          <w:tcPr>
            <w:tcW w:w="242" w:type="pct"/>
            <w:tcBorders>
              <w:top w:val="nil"/>
              <w:left w:val="nil"/>
              <w:bottom w:val="single" w:sz="4" w:space="0" w:color="auto"/>
              <w:right w:val="single" w:sz="4" w:space="0" w:color="auto"/>
            </w:tcBorders>
            <w:shd w:val="clear" w:color="000000" w:fill="D9D9D9"/>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33,000</w:t>
            </w:r>
          </w:p>
        </w:tc>
        <w:tc>
          <w:tcPr>
            <w:tcW w:w="243" w:type="pct"/>
            <w:tcBorders>
              <w:top w:val="nil"/>
              <w:left w:val="nil"/>
              <w:bottom w:val="single" w:sz="4" w:space="0" w:color="auto"/>
              <w:right w:val="single" w:sz="4" w:space="0" w:color="auto"/>
            </w:tcBorders>
            <w:shd w:val="clear" w:color="000000" w:fill="D9D9D9"/>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24,600</w:t>
            </w:r>
          </w:p>
        </w:tc>
        <w:tc>
          <w:tcPr>
            <w:tcW w:w="272" w:type="pct"/>
            <w:tcBorders>
              <w:top w:val="nil"/>
              <w:left w:val="nil"/>
              <w:bottom w:val="single" w:sz="4" w:space="0" w:color="auto"/>
              <w:right w:val="single" w:sz="4" w:space="0" w:color="auto"/>
            </w:tcBorders>
            <w:shd w:val="clear" w:color="000000" w:fill="D9D9D9"/>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38,107</w:t>
            </w:r>
          </w:p>
        </w:tc>
        <w:tc>
          <w:tcPr>
            <w:tcW w:w="243" w:type="pct"/>
            <w:tcBorders>
              <w:top w:val="nil"/>
              <w:left w:val="nil"/>
              <w:bottom w:val="single" w:sz="4" w:space="0" w:color="auto"/>
              <w:right w:val="single" w:sz="4" w:space="0" w:color="auto"/>
            </w:tcBorders>
            <w:shd w:val="clear" w:color="000000" w:fill="D9D9D9"/>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30,000</w:t>
            </w:r>
          </w:p>
        </w:tc>
        <w:tc>
          <w:tcPr>
            <w:tcW w:w="260" w:type="pct"/>
            <w:tcBorders>
              <w:top w:val="nil"/>
              <w:left w:val="nil"/>
              <w:bottom w:val="single" w:sz="4" w:space="0" w:color="auto"/>
              <w:right w:val="single" w:sz="4" w:space="0" w:color="auto"/>
            </w:tcBorders>
            <w:shd w:val="clear" w:color="000000" w:fill="D9D9D9"/>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0</w:t>
            </w:r>
          </w:p>
        </w:tc>
        <w:tc>
          <w:tcPr>
            <w:tcW w:w="249" w:type="pct"/>
            <w:tcBorders>
              <w:top w:val="nil"/>
              <w:left w:val="nil"/>
              <w:bottom w:val="single" w:sz="4" w:space="0" w:color="auto"/>
              <w:right w:val="single" w:sz="4" w:space="0" w:color="auto"/>
            </w:tcBorders>
            <w:shd w:val="clear" w:color="000000" w:fill="D9D9D9"/>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162,757</w:t>
            </w:r>
          </w:p>
        </w:tc>
        <w:tc>
          <w:tcPr>
            <w:tcW w:w="216" w:type="pct"/>
            <w:tcBorders>
              <w:top w:val="nil"/>
              <w:left w:val="nil"/>
              <w:bottom w:val="single" w:sz="4" w:space="0" w:color="auto"/>
              <w:right w:val="single" w:sz="4" w:space="0" w:color="auto"/>
            </w:tcBorders>
            <w:shd w:val="clear" w:color="000000" w:fill="D9D9D9"/>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32,551</w:t>
            </w:r>
          </w:p>
        </w:tc>
        <w:tc>
          <w:tcPr>
            <w:tcW w:w="249" w:type="pct"/>
            <w:tcBorders>
              <w:top w:val="nil"/>
              <w:left w:val="nil"/>
              <w:bottom w:val="single" w:sz="4" w:space="0" w:color="auto"/>
              <w:right w:val="single" w:sz="4" w:space="0" w:color="auto"/>
            </w:tcBorders>
            <w:shd w:val="clear" w:color="000000" w:fill="D9D9D9"/>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32,551</w:t>
            </w:r>
          </w:p>
        </w:tc>
        <w:tc>
          <w:tcPr>
            <w:tcW w:w="249" w:type="pct"/>
            <w:tcBorders>
              <w:top w:val="nil"/>
              <w:left w:val="nil"/>
              <w:bottom w:val="single" w:sz="4" w:space="0" w:color="auto"/>
              <w:right w:val="single" w:sz="4" w:space="0" w:color="auto"/>
            </w:tcBorders>
            <w:shd w:val="clear" w:color="000000" w:fill="D9D9D9"/>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32,551</w:t>
            </w:r>
          </w:p>
        </w:tc>
        <w:tc>
          <w:tcPr>
            <w:tcW w:w="249" w:type="pct"/>
            <w:tcBorders>
              <w:top w:val="nil"/>
              <w:left w:val="nil"/>
              <w:bottom w:val="single" w:sz="4" w:space="0" w:color="auto"/>
              <w:right w:val="single" w:sz="4" w:space="0" w:color="auto"/>
            </w:tcBorders>
            <w:shd w:val="clear" w:color="000000" w:fill="D9D9D9"/>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32,551</w:t>
            </w:r>
          </w:p>
        </w:tc>
        <w:tc>
          <w:tcPr>
            <w:tcW w:w="249" w:type="pct"/>
            <w:tcBorders>
              <w:top w:val="nil"/>
              <w:left w:val="nil"/>
              <w:bottom w:val="single" w:sz="4" w:space="0" w:color="auto"/>
              <w:right w:val="single" w:sz="4" w:space="0" w:color="auto"/>
            </w:tcBorders>
            <w:shd w:val="clear" w:color="000000" w:fill="D9D9D9"/>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32,551</w:t>
            </w:r>
          </w:p>
        </w:tc>
        <w:tc>
          <w:tcPr>
            <w:tcW w:w="250" w:type="pct"/>
            <w:tcBorders>
              <w:top w:val="nil"/>
              <w:left w:val="nil"/>
              <w:bottom w:val="single" w:sz="4" w:space="0" w:color="auto"/>
              <w:right w:val="single" w:sz="4" w:space="0" w:color="auto"/>
            </w:tcBorders>
            <w:shd w:val="clear" w:color="000000" w:fill="D9D9D9"/>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162,757</w:t>
            </w:r>
          </w:p>
        </w:tc>
      </w:tr>
      <w:tr w:rsidR="00AE043A" w:rsidRPr="00AE043A" w:rsidTr="00AE043A">
        <w:trPr>
          <w:trHeight w:val="300"/>
        </w:trPr>
        <w:tc>
          <w:tcPr>
            <w:tcW w:w="184" w:type="pct"/>
            <w:tcBorders>
              <w:top w:val="nil"/>
              <w:left w:val="single" w:sz="4" w:space="0" w:color="auto"/>
              <w:bottom w:val="single" w:sz="4" w:space="0" w:color="auto"/>
              <w:right w:val="single" w:sz="4" w:space="0" w:color="auto"/>
            </w:tcBorders>
            <w:shd w:val="clear" w:color="auto" w:fill="auto"/>
            <w:vAlign w:val="center"/>
            <w:hideMark/>
          </w:tcPr>
          <w:p w:rsidR="00AE043A" w:rsidRPr="00AE043A" w:rsidRDefault="00AE043A" w:rsidP="00AE043A">
            <w:pPr>
              <w:jc w:val="center"/>
              <w:rPr>
                <w:rFonts w:ascii="Calibri" w:hAnsi="Calibri"/>
                <w:color w:val="000000"/>
                <w:sz w:val="14"/>
                <w:szCs w:val="14"/>
                <w:lang w:val="en-US" w:eastAsia="en-US"/>
              </w:rPr>
            </w:pPr>
            <w:r w:rsidRPr="00AE043A">
              <w:rPr>
                <w:rFonts w:ascii="Calibri" w:hAnsi="Calibri"/>
                <w:color w:val="000000"/>
                <w:sz w:val="14"/>
                <w:szCs w:val="14"/>
                <w:lang w:val="en-US" w:eastAsia="en-US"/>
              </w:rPr>
              <w:t>6100</w:t>
            </w:r>
          </w:p>
        </w:tc>
        <w:tc>
          <w:tcPr>
            <w:tcW w:w="791"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Vehicles</w:t>
            </w:r>
          </w:p>
        </w:tc>
        <w:tc>
          <w:tcPr>
            <w:tcW w:w="304"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Vehicle</w:t>
            </w:r>
          </w:p>
        </w:tc>
        <w:tc>
          <w:tcPr>
            <w:tcW w:w="272"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2</w:t>
            </w:r>
          </w:p>
        </w:tc>
        <w:tc>
          <w:tcPr>
            <w:tcW w:w="216"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40,000</w:t>
            </w:r>
          </w:p>
        </w:tc>
        <w:tc>
          <w:tcPr>
            <w:tcW w:w="26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3"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72" w:type="pct"/>
            <w:tcBorders>
              <w:top w:val="nil"/>
              <w:left w:val="nil"/>
              <w:bottom w:val="nil"/>
              <w:right w:val="nil"/>
            </w:tcBorders>
            <w:shd w:val="clear" w:color="auto" w:fill="auto"/>
            <w:noWrap/>
            <w:vAlign w:val="bottom"/>
            <w:hideMark/>
          </w:tcPr>
          <w:p w:rsidR="00AE043A" w:rsidRPr="00AE043A" w:rsidRDefault="00AE043A" w:rsidP="00AE043A">
            <w:pPr>
              <w:rPr>
                <w:rFonts w:ascii="Calibri" w:hAnsi="Calibri"/>
                <w:color w:val="000000"/>
                <w:sz w:val="14"/>
                <w:szCs w:val="14"/>
                <w:lang w:val="en-US" w:eastAsia="en-US"/>
              </w:rPr>
            </w:pPr>
          </w:p>
        </w:tc>
        <w:tc>
          <w:tcPr>
            <w:tcW w:w="243" w:type="pct"/>
            <w:tcBorders>
              <w:top w:val="nil"/>
              <w:left w:val="single" w:sz="4" w:space="0" w:color="auto"/>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60" w:type="pct"/>
            <w:tcBorders>
              <w:top w:val="nil"/>
              <w:left w:val="nil"/>
              <w:bottom w:val="single" w:sz="4" w:space="0" w:color="auto"/>
              <w:right w:val="single" w:sz="4" w:space="0" w:color="auto"/>
            </w:tcBorders>
            <w:shd w:val="clear" w:color="000000" w:fill="FFFF00"/>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80,000</w:t>
            </w:r>
          </w:p>
        </w:tc>
        <w:tc>
          <w:tcPr>
            <w:tcW w:w="249" w:type="pct"/>
            <w:tcBorders>
              <w:top w:val="nil"/>
              <w:left w:val="nil"/>
              <w:bottom w:val="single" w:sz="4" w:space="0" w:color="auto"/>
              <w:right w:val="single" w:sz="4" w:space="0" w:color="auto"/>
            </w:tcBorders>
            <w:shd w:val="clear" w:color="000000" w:fill="FFFF00"/>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80,000</w:t>
            </w:r>
          </w:p>
        </w:tc>
        <w:tc>
          <w:tcPr>
            <w:tcW w:w="216"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80,000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0</w:t>
            </w:r>
          </w:p>
        </w:tc>
        <w:tc>
          <w:tcPr>
            <w:tcW w:w="250"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80,000</w:t>
            </w:r>
          </w:p>
        </w:tc>
      </w:tr>
      <w:tr w:rsidR="00AE043A" w:rsidRPr="00AE043A" w:rsidTr="00AE043A">
        <w:trPr>
          <w:trHeight w:val="675"/>
        </w:trPr>
        <w:tc>
          <w:tcPr>
            <w:tcW w:w="184" w:type="pct"/>
            <w:tcBorders>
              <w:top w:val="nil"/>
              <w:left w:val="single" w:sz="4" w:space="0" w:color="auto"/>
              <w:bottom w:val="single" w:sz="4" w:space="0" w:color="auto"/>
              <w:right w:val="single" w:sz="4" w:space="0" w:color="auto"/>
            </w:tcBorders>
            <w:shd w:val="clear" w:color="auto" w:fill="auto"/>
            <w:noWrap/>
            <w:vAlign w:val="center"/>
            <w:hideMark/>
          </w:tcPr>
          <w:p w:rsidR="00AE043A" w:rsidRPr="00AE043A" w:rsidRDefault="00AE043A" w:rsidP="00AE043A">
            <w:pPr>
              <w:jc w:val="center"/>
              <w:rPr>
                <w:rFonts w:ascii="Calibri" w:hAnsi="Calibri"/>
                <w:color w:val="000000"/>
                <w:sz w:val="14"/>
                <w:szCs w:val="14"/>
                <w:lang w:val="en-US" w:eastAsia="en-US"/>
              </w:rPr>
            </w:pPr>
            <w:r w:rsidRPr="00AE043A">
              <w:rPr>
                <w:rFonts w:ascii="Calibri" w:hAnsi="Calibri"/>
                <w:color w:val="000000"/>
                <w:sz w:val="14"/>
                <w:szCs w:val="14"/>
                <w:lang w:val="en-US" w:eastAsia="en-US"/>
              </w:rPr>
              <w:t>6100</w:t>
            </w:r>
          </w:p>
        </w:tc>
        <w:tc>
          <w:tcPr>
            <w:tcW w:w="791"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Equipment - integration of alternative supply chains</w:t>
            </w:r>
          </w:p>
        </w:tc>
        <w:tc>
          <w:tcPr>
            <w:tcW w:w="304"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72"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16"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0</w:t>
            </w:r>
          </w:p>
        </w:tc>
        <w:tc>
          <w:tcPr>
            <w:tcW w:w="26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3"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72" w:type="pct"/>
            <w:tcBorders>
              <w:top w:val="single" w:sz="4" w:space="0" w:color="auto"/>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90,000</w:t>
            </w:r>
          </w:p>
        </w:tc>
        <w:tc>
          <w:tcPr>
            <w:tcW w:w="243"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60"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90,000</w:t>
            </w:r>
          </w:p>
        </w:tc>
        <w:tc>
          <w:tcPr>
            <w:tcW w:w="216"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30,000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30,000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30,000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0</w:t>
            </w:r>
          </w:p>
        </w:tc>
        <w:tc>
          <w:tcPr>
            <w:tcW w:w="250"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90,000</w:t>
            </w:r>
          </w:p>
        </w:tc>
      </w:tr>
      <w:tr w:rsidR="00AE043A" w:rsidRPr="00AE043A" w:rsidTr="00AE043A">
        <w:trPr>
          <w:trHeight w:val="450"/>
        </w:trPr>
        <w:tc>
          <w:tcPr>
            <w:tcW w:w="184" w:type="pct"/>
            <w:tcBorders>
              <w:top w:val="nil"/>
              <w:left w:val="single" w:sz="4" w:space="0" w:color="auto"/>
              <w:bottom w:val="single" w:sz="4" w:space="0" w:color="auto"/>
              <w:right w:val="single" w:sz="4" w:space="0" w:color="auto"/>
            </w:tcBorders>
            <w:shd w:val="clear" w:color="auto" w:fill="auto"/>
            <w:noWrap/>
            <w:vAlign w:val="center"/>
            <w:hideMark/>
          </w:tcPr>
          <w:p w:rsidR="00AE043A" w:rsidRPr="00AE043A" w:rsidRDefault="00AE043A" w:rsidP="00AE043A">
            <w:pPr>
              <w:jc w:val="center"/>
              <w:rPr>
                <w:rFonts w:ascii="Calibri" w:hAnsi="Calibri"/>
                <w:sz w:val="14"/>
                <w:szCs w:val="14"/>
                <w:lang w:val="en-US" w:eastAsia="en-US"/>
              </w:rPr>
            </w:pPr>
            <w:r w:rsidRPr="00AE043A">
              <w:rPr>
                <w:rFonts w:ascii="Calibri" w:hAnsi="Calibri"/>
                <w:sz w:val="14"/>
                <w:szCs w:val="14"/>
                <w:lang w:val="en-US" w:eastAsia="en-US"/>
              </w:rPr>
              <w:t>6100</w:t>
            </w:r>
          </w:p>
        </w:tc>
        <w:tc>
          <w:tcPr>
            <w:tcW w:w="791"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rPr>
                <w:rFonts w:ascii="Calibri" w:hAnsi="Calibri"/>
                <w:sz w:val="14"/>
                <w:szCs w:val="14"/>
                <w:lang w:val="en-US" w:eastAsia="en-US"/>
              </w:rPr>
            </w:pPr>
            <w:r w:rsidRPr="00AE043A">
              <w:rPr>
                <w:rFonts w:ascii="Calibri" w:hAnsi="Calibri"/>
                <w:sz w:val="14"/>
                <w:szCs w:val="14"/>
                <w:lang w:val="en-US" w:eastAsia="en-US"/>
              </w:rPr>
              <w:t>Equipment for local forest services</w:t>
            </w:r>
          </w:p>
        </w:tc>
        <w:tc>
          <w:tcPr>
            <w:tcW w:w="304"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rPr>
                <w:rFonts w:ascii="Calibri" w:hAnsi="Calibri"/>
                <w:sz w:val="14"/>
                <w:szCs w:val="14"/>
                <w:lang w:val="en-US" w:eastAsia="en-US"/>
              </w:rPr>
            </w:pPr>
            <w:r w:rsidRPr="00AE043A">
              <w:rPr>
                <w:rFonts w:ascii="Calibri" w:hAnsi="Calibri"/>
                <w:sz w:val="14"/>
                <w:szCs w:val="14"/>
                <w:lang w:val="en-US" w:eastAsia="en-US"/>
              </w:rPr>
              <w:t>Lump sum</w:t>
            </w:r>
          </w:p>
        </w:tc>
        <w:tc>
          <w:tcPr>
            <w:tcW w:w="272"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jc w:val="center"/>
              <w:rPr>
                <w:rFonts w:ascii="Calibri" w:hAnsi="Calibri"/>
                <w:sz w:val="14"/>
                <w:szCs w:val="14"/>
                <w:lang w:val="en-US" w:eastAsia="en-US"/>
              </w:rPr>
            </w:pPr>
            <w:r w:rsidRPr="00AE043A">
              <w:rPr>
                <w:rFonts w:ascii="Calibri" w:hAnsi="Calibri"/>
                <w:sz w:val="14"/>
                <w:szCs w:val="14"/>
                <w:lang w:val="en-US" w:eastAsia="en-US"/>
              </w:rPr>
              <w:t> </w:t>
            </w:r>
          </w:p>
        </w:tc>
        <w:tc>
          <w:tcPr>
            <w:tcW w:w="216"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10,000</w:t>
            </w:r>
          </w:p>
        </w:tc>
        <w:tc>
          <w:tcPr>
            <w:tcW w:w="26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30,000</w:t>
            </w:r>
          </w:p>
        </w:tc>
        <w:tc>
          <w:tcPr>
            <w:tcW w:w="243"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7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3"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60"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30,000</w:t>
            </w:r>
          </w:p>
        </w:tc>
        <w:tc>
          <w:tcPr>
            <w:tcW w:w="216"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sz w:val="14"/>
                <w:szCs w:val="14"/>
                <w:lang w:val="en-US" w:eastAsia="en-US"/>
              </w:rPr>
            </w:pPr>
            <w:r w:rsidRPr="00AE043A">
              <w:rPr>
                <w:rFonts w:ascii="Calibri" w:hAnsi="Calibri"/>
                <w:sz w:val="14"/>
                <w:szCs w:val="14"/>
                <w:lang w:val="en-US" w:eastAsia="en-US"/>
              </w:rPr>
              <w:t>10,000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sz w:val="14"/>
                <w:szCs w:val="14"/>
                <w:lang w:val="en-US" w:eastAsia="en-US"/>
              </w:rPr>
            </w:pPr>
            <w:r w:rsidRPr="00AE043A">
              <w:rPr>
                <w:rFonts w:ascii="Calibri" w:hAnsi="Calibri"/>
                <w:sz w:val="14"/>
                <w:szCs w:val="14"/>
                <w:lang w:val="en-US" w:eastAsia="en-US"/>
              </w:rPr>
              <w:t>10,000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sz w:val="14"/>
                <w:szCs w:val="14"/>
                <w:lang w:val="en-US" w:eastAsia="en-US"/>
              </w:rPr>
            </w:pPr>
            <w:r w:rsidRPr="00AE043A">
              <w:rPr>
                <w:rFonts w:ascii="Calibri" w:hAnsi="Calibri"/>
                <w:sz w:val="14"/>
                <w:szCs w:val="14"/>
                <w:lang w:val="en-US" w:eastAsia="en-US"/>
              </w:rPr>
              <w:t>10,000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sz w:val="14"/>
                <w:szCs w:val="14"/>
                <w:lang w:val="en-US" w:eastAsia="en-US"/>
              </w:rPr>
            </w:pPr>
            <w:r w:rsidRPr="00AE043A">
              <w:rPr>
                <w:rFonts w:ascii="Calibri" w:hAnsi="Calibri"/>
                <w:sz w:val="14"/>
                <w:szCs w:val="14"/>
                <w:lang w:val="en-US" w:eastAsia="en-US"/>
              </w:rPr>
              <w:t>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sz w:val="14"/>
                <w:szCs w:val="14"/>
                <w:lang w:val="en-US" w:eastAsia="en-US"/>
              </w:rPr>
            </w:pPr>
            <w:r w:rsidRPr="00AE043A">
              <w:rPr>
                <w:rFonts w:ascii="Calibri" w:hAnsi="Calibri"/>
                <w:sz w:val="14"/>
                <w:szCs w:val="14"/>
                <w:lang w:val="en-US" w:eastAsia="en-US"/>
              </w:rPr>
              <w:t>0</w:t>
            </w:r>
          </w:p>
        </w:tc>
        <w:tc>
          <w:tcPr>
            <w:tcW w:w="250"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30,000</w:t>
            </w:r>
          </w:p>
        </w:tc>
      </w:tr>
      <w:tr w:rsidR="00AE043A" w:rsidRPr="00AE043A" w:rsidTr="00AE043A">
        <w:trPr>
          <w:trHeight w:val="900"/>
        </w:trPr>
        <w:tc>
          <w:tcPr>
            <w:tcW w:w="184" w:type="pct"/>
            <w:tcBorders>
              <w:top w:val="nil"/>
              <w:left w:val="single" w:sz="4" w:space="0" w:color="auto"/>
              <w:bottom w:val="single" w:sz="4" w:space="0" w:color="auto"/>
              <w:right w:val="single" w:sz="4" w:space="0" w:color="auto"/>
            </w:tcBorders>
            <w:shd w:val="clear" w:color="auto" w:fill="auto"/>
            <w:noWrap/>
            <w:vAlign w:val="center"/>
            <w:hideMark/>
          </w:tcPr>
          <w:p w:rsidR="00AE043A" w:rsidRPr="00AE043A" w:rsidRDefault="00AE043A" w:rsidP="00AE043A">
            <w:pPr>
              <w:jc w:val="center"/>
              <w:rPr>
                <w:rFonts w:ascii="Calibri" w:hAnsi="Calibri"/>
                <w:color w:val="000000"/>
                <w:sz w:val="14"/>
                <w:szCs w:val="14"/>
                <w:lang w:val="en-US" w:eastAsia="en-US"/>
              </w:rPr>
            </w:pPr>
            <w:r w:rsidRPr="00AE043A">
              <w:rPr>
                <w:rFonts w:ascii="Calibri" w:hAnsi="Calibri"/>
                <w:color w:val="000000"/>
                <w:sz w:val="14"/>
                <w:szCs w:val="14"/>
                <w:lang w:val="en-US" w:eastAsia="en-US"/>
              </w:rPr>
              <w:t>6100</w:t>
            </w:r>
          </w:p>
        </w:tc>
        <w:tc>
          <w:tcPr>
            <w:tcW w:w="791"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xml:space="preserve">Equipment - agricultural assets to support sustainable production and commercialization </w:t>
            </w:r>
          </w:p>
        </w:tc>
        <w:tc>
          <w:tcPr>
            <w:tcW w:w="304"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Lump sum</w:t>
            </w:r>
          </w:p>
        </w:tc>
        <w:tc>
          <w:tcPr>
            <w:tcW w:w="272"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jc w:val="right"/>
              <w:rPr>
                <w:rFonts w:ascii="Calibri (Body)" w:hAnsi="Calibri (Body)"/>
                <w:color w:val="000000"/>
                <w:sz w:val="14"/>
                <w:szCs w:val="14"/>
                <w:lang w:val="en-US" w:eastAsia="en-US"/>
              </w:rPr>
            </w:pPr>
            <w:r w:rsidRPr="00AE043A">
              <w:rPr>
                <w:rFonts w:ascii="Calibri (Body)" w:hAnsi="Calibri (Body)"/>
                <w:color w:val="000000"/>
                <w:sz w:val="14"/>
                <w:szCs w:val="14"/>
                <w:lang w:val="en-US" w:eastAsia="en-US"/>
              </w:rPr>
              <w:t>1</w:t>
            </w:r>
          </w:p>
        </w:tc>
        <w:tc>
          <w:tcPr>
            <w:tcW w:w="216"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jc w:val="right"/>
              <w:rPr>
                <w:rFonts w:ascii="Calibri (Body)" w:hAnsi="Calibri (Body)"/>
                <w:color w:val="000000"/>
                <w:sz w:val="14"/>
                <w:szCs w:val="14"/>
                <w:lang w:val="en-US" w:eastAsia="en-US"/>
              </w:rPr>
            </w:pPr>
            <w:r w:rsidRPr="00AE043A">
              <w:rPr>
                <w:rFonts w:ascii="Calibri (Body)" w:hAnsi="Calibri (Body)"/>
                <w:color w:val="000000"/>
                <w:sz w:val="14"/>
                <w:szCs w:val="14"/>
                <w:lang w:val="en-US" w:eastAsia="en-US"/>
              </w:rPr>
              <w:t>200,000</w:t>
            </w:r>
          </w:p>
        </w:tc>
        <w:tc>
          <w:tcPr>
            <w:tcW w:w="26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3"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7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200,000</w:t>
            </w:r>
          </w:p>
        </w:tc>
        <w:tc>
          <w:tcPr>
            <w:tcW w:w="243"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60"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200,000</w:t>
            </w:r>
          </w:p>
        </w:tc>
        <w:tc>
          <w:tcPr>
            <w:tcW w:w="216"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75,000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75,000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50,000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0</w:t>
            </w:r>
          </w:p>
        </w:tc>
        <w:tc>
          <w:tcPr>
            <w:tcW w:w="250"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200,000</w:t>
            </w:r>
          </w:p>
        </w:tc>
      </w:tr>
      <w:tr w:rsidR="00AE043A" w:rsidRPr="00AE043A" w:rsidTr="00AE043A">
        <w:trPr>
          <w:trHeight w:val="300"/>
        </w:trPr>
        <w:tc>
          <w:tcPr>
            <w:tcW w:w="184" w:type="pct"/>
            <w:tcBorders>
              <w:top w:val="nil"/>
              <w:left w:val="single" w:sz="4" w:space="0" w:color="auto"/>
              <w:bottom w:val="single" w:sz="4" w:space="0" w:color="auto"/>
              <w:right w:val="single" w:sz="4" w:space="0" w:color="auto"/>
            </w:tcBorders>
            <w:shd w:val="clear" w:color="000000" w:fill="D9D9D9"/>
            <w:noWrap/>
            <w:vAlign w:val="center"/>
            <w:hideMark/>
          </w:tcPr>
          <w:p w:rsidR="00AE043A" w:rsidRPr="00AE043A" w:rsidRDefault="00AE043A" w:rsidP="00AE043A">
            <w:pPr>
              <w:jc w:val="cente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791" w:type="pct"/>
            <w:tcBorders>
              <w:top w:val="nil"/>
              <w:left w:val="nil"/>
              <w:bottom w:val="single" w:sz="4" w:space="0" w:color="auto"/>
              <w:right w:val="single" w:sz="4" w:space="0" w:color="auto"/>
            </w:tcBorders>
            <w:shd w:val="clear" w:color="000000" w:fill="D9D9D9"/>
            <w:noWrap/>
            <w:vAlign w:val="center"/>
            <w:hideMark/>
          </w:tcPr>
          <w:p w:rsidR="00AE043A" w:rsidRPr="00AE043A" w:rsidRDefault="00AE043A" w:rsidP="00AE043A">
            <w:pPr>
              <w:rPr>
                <w:rFonts w:ascii="Calibri" w:hAnsi="Calibri"/>
                <w:b/>
                <w:bCs/>
                <w:color w:val="000000"/>
                <w:sz w:val="14"/>
                <w:szCs w:val="14"/>
                <w:lang w:val="fr-FR" w:eastAsia="en-US"/>
              </w:rPr>
            </w:pPr>
            <w:r w:rsidRPr="00AE043A">
              <w:rPr>
                <w:rFonts w:ascii="Calibri" w:hAnsi="Calibri"/>
                <w:b/>
                <w:bCs/>
                <w:color w:val="000000"/>
                <w:sz w:val="14"/>
                <w:szCs w:val="14"/>
                <w:lang w:val="fr-FR" w:eastAsia="en-US"/>
              </w:rPr>
              <w:t xml:space="preserve">Sub-total non-expendable procurement </w:t>
            </w:r>
          </w:p>
        </w:tc>
        <w:tc>
          <w:tcPr>
            <w:tcW w:w="304" w:type="pct"/>
            <w:tcBorders>
              <w:top w:val="nil"/>
              <w:left w:val="nil"/>
              <w:bottom w:val="single" w:sz="4" w:space="0" w:color="auto"/>
              <w:right w:val="single" w:sz="4" w:space="0" w:color="auto"/>
            </w:tcBorders>
            <w:shd w:val="clear" w:color="000000" w:fill="D9D9D9"/>
            <w:vAlign w:val="center"/>
            <w:hideMark/>
          </w:tcPr>
          <w:p w:rsidR="00AE043A" w:rsidRPr="00AE043A" w:rsidRDefault="00AE043A" w:rsidP="00AE043A">
            <w:pPr>
              <w:rPr>
                <w:rFonts w:ascii="Calibri" w:hAnsi="Calibri"/>
                <w:color w:val="000000"/>
                <w:sz w:val="14"/>
                <w:szCs w:val="14"/>
                <w:lang w:val="fr-FR" w:eastAsia="en-US"/>
              </w:rPr>
            </w:pPr>
            <w:r w:rsidRPr="00AE043A">
              <w:rPr>
                <w:rFonts w:ascii="Calibri" w:hAnsi="Calibri"/>
                <w:color w:val="000000"/>
                <w:sz w:val="14"/>
                <w:szCs w:val="14"/>
                <w:lang w:val="fr-FR" w:eastAsia="en-US"/>
              </w:rPr>
              <w:t> </w:t>
            </w:r>
          </w:p>
        </w:tc>
        <w:tc>
          <w:tcPr>
            <w:tcW w:w="272" w:type="pct"/>
            <w:tcBorders>
              <w:top w:val="nil"/>
              <w:left w:val="nil"/>
              <w:bottom w:val="single" w:sz="4" w:space="0" w:color="auto"/>
              <w:right w:val="single" w:sz="4" w:space="0" w:color="auto"/>
            </w:tcBorders>
            <w:shd w:val="clear" w:color="000000" w:fill="D9D9D9"/>
            <w:vAlign w:val="center"/>
            <w:hideMark/>
          </w:tcPr>
          <w:p w:rsidR="00AE043A" w:rsidRPr="00AE043A" w:rsidRDefault="00AE043A" w:rsidP="00AE043A">
            <w:pPr>
              <w:rPr>
                <w:rFonts w:ascii="Calibri" w:hAnsi="Calibri"/>
                <w:color w:val="000000"/>
                <w:sz w:val="14"/>
                <w:szCs w:val="14"/>
                <w:lang w:val="fr-FR" w:eastAsia="en-US"/>
              </w:rPr>
            </w:pPr>
            <w:r w:rsidRPr="00AE043A">
              <w:rPr>
                <w:rFonts w:ascii="Calibri" w:hAnsi="Calibri"/>
                <w:color w:val="000000"/>
                <w:sz w:val="14"/>
                <w:szCs w:val="14"/>
                <w:lang w:val="fr-FR" w:eastAsia="en-US"/>
              </w:rPr>
              <w:t> </w:t>
            </w:r>
          </w:p>
        </w:tc>
        <w:tc>
          <w:tcPr>
            <w:tcW w:w="216" w:type="pct"/>
            <w:tcBorders>
              <w:top w:val="nil"/>
              <w:left w:val="nil"/>
              <w:bottom w:val="single" w:sz="4" w:space="0" w:color="auto"/>
              <w:right w:val="single" w:sz="4" w:space="0" w:color="auto"/>
            </w:tcBorders>
            <w:shd w:val="clear" w:color="000000" w:fill="D9D9D9"/>
            <w:noWrap/>
            <w:vAlign w:val="center"/>
            <w:hideMark/>
          </w:tcPr>
          <w:p w:rsidR="00AE043A" w:rsidRPr="00AE043A" w:rsidRDefault="00AE043A" w:rsidP="00AE043A">
            <w:pPr>
              <w:jc w:val="right"/>
              <w:rPr>
                <w:rFonts w:ascii="Calibri" w:hAnsi="Calibri"/>
                <w:color w:val="000000"/>
                <w:sz w:val="14"/>
                <w:szCs w:val="14"/>
                <w:lang w:val="fr-FR" w:eastAsia="en-US"/>
              </w:rPr>
            </w:pPr>
            <w:r w:rsidRPr="00AE043A">
              <w:rPr>
                <w:rFonts w:ascii="Calibri" w:hAnsi="Calibri"/>
                <w:color w:val="000000"/>
                <w:sz w:val="14"/>
                <w:szCs w:val="14"/>
                <w:lang w:val="fr-FR" w:eastAsia="en-US"/>
              </w:rPr>
              <w:t> </w:t>
            </w:r>
          </w:p>
        </w:tc>
        <w:tc>
          <w:tcPr>
            <w:tcW w:w="262" w:type="pct"/>
            <w:tcBorders>
              <w:top w:val="nil"/>
              <w:left w:val="nil"/>
              <w:bottom w:val="single" w:sz="4" w:space="0" w:color="auto"/>
              <w:right w:val="single" w:sz="4" w:space="0" w:color="auto"/>
            </w:tcBorders>
            <w:shd w:val="clear" w:color="000000" w:fill="D9D9D9"/>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0</w:t>
            </w:r>
          </w:p>
        </w:tc>
        <w:tc>
          <w:tcPr>
            <w:tcW w:w="242" w:type="pct"/>
            <w:tcBorders>
              <w:top w:val="nil"/>
              <w:left w:val="nil"/>
              <w:bottom w:val="single" w:sz="4" w:space="0" w:color="auto"/>
              <w:right w:val="single" w:sz="4" w:space="0" w:color="auto"/>
            </w:tcBorders>
            <w:shd w:val="clear" w:color="000000" w:fill="D9D9D9"/>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30,000</w:t>
            </w:r>
          </w:p>
        </w:tc>
        <w:tc>
          <w:tcPr>
            <w:tcW w:w="243" w:type="pct"/>
            <w:tcBorders>
              <w:top w:val="nil"/>
              <w:left w:val="nil"/>
              <w:bottom w:val="single" w:sz="4" w:space="0" w:color="auto"/>
              <w:right w:val="single" w:sz="4" w:space="0" w:color="auto"/>
            </w:tcBorders>
            <w:shd w:val="clear" w:color="000000" w:fill="D9D9D9"/>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0</w:t>
            </w:r>
          </w:p>
        </w:tc>
        <w:tc>
          <w:tcPr>
            <w:tcW w:w="272" w:type="pct"/>
            <w:tcBorders>
              <w:top w:val="nil"/>
              <w:left w:val="nil"/>
              <w:bottom w:val="single" w:sz="4" w:space="0" w:color="auto"/>
              <w:right w:val="single" w:sz="4" w:space="0" w:color="auto"/>
            </w:tcBorders>
            <w:shd w:val="clear" w:color="000000" w:fill="D9D9D9"/>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290,000</w:t>
            </w:r>
          </w:p>
        </w:tc>
        <w:tc>
          <w:tcPr>
            <w:tcW w:w="243" w:type="pct"/>
            <w:tcBorders>
              <w:top w:val="nil"/>
              <w:left w:val="nil"/>
              <w:bottom w:val="single" w:sz="4" w:space="0" w:color="auto"/>
              <w:right w:val="single" w:sz="4" w:space="0" w:color="auto"/>
            </w:tcBorders>
            <w:shd w:val="clear" w:color="000000" w:fill="D9D9D9"/>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0</w:t>
            </w:r>
          </w:p>
        </w:tc>
        <w:tc>
          <w:tcPr>
            <w:tcW w:w="260" w:type="pct"/>
            <w:tcBorders>
              <w:top w:val="nil"/>
              <w:left w:val="nil"/>
              <w:bottom w:val="single" w:sz="4" w:space="0" w:color="auto"/>
              <w:right w:val="single" w:sz="4" w:space="0" w:color="auto"/>
            </w:tcBorders>
            <w:shd w:val="clear" w:color="000000" w:fill="D9D9D9"/>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80,000</w:t>
            </w:r>
          </w:p>
        </w:tc>
        <w:tc>
          <w:tcPr>
            <w:tcW w:w="249" w:type="pct"/>
            <w:tcBorders>
              <w:top w:val="nil"/>
              <w:left w:val="nil"/>
              <w:bottom w:val="single" w:sz="4" w:space="0" w:color="auto"/>
              <w:right w:val="single" w:sz="4" w:space="0" w:color="auto"/>
            </w:tcBorders>
            <w:shd w:val="clear" w:color="000000" w:fill="D9D9D9"/>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400,000</w:t>
            </w:r>
          </w:p>
        </w:tc>
        <w:tc>
          <w:tcPr>
            <w:tcW w:w="216" w:type="pct"/>
            <w:tcBorders>
              <w:top w:val="nil"/>
              <w:left w:val="nil"/>
              <w:bottom w:val="single" w:sz="4" w:space="0" w:color="auto"/>
              <w:right w:val="single" w:sz="4" w:space="0" w:color="auto"/>
            </w:tcBorders>
            <w:shd w:val="clear" w:color="000000" w:fill="D9D9D9"/>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90,000</w:t>
            </w:r>
          </w:p>
        </w:tc>
        <w:tc>
          <w:tcPr>
            <w:tcW w:w="249" w:type="pct"/>
            <w:tcBorders>
              <w:top w:val="nil"/>
              <w:left w:val="nil"/>
              <w:bottom w:val="single" w:sz="4" w:space="0" w:color="auto"/>
              <w:right w:val="single" w:sz="4" w:space="0" w:color="auto"/>
            </w:tcBorders>
            <w:shd w:val="clear" w:color="000000" w:fill="D9D9D9"/>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115,000</w:t>
            </w:r>
          </w:p>
        </w:tc>
        <w:tc>
          <w:tcPr>
            <w:tcW w:w="249" w:type="pct"/>
            <w:tcBorders>
              <w:top w:val="nil"/>
              <w:left w:val="nil"/>
              <w:bottom w:val="single" w:sz="4" w:space="0" w:color="auto"/>
              <w:right w:val="single" w:sz="4" w:space="0" w:color="auto"/>
            </w:tcBorders>
            <w:shd w:val="clear" w:color="000000" w:fill="D9D9D9"/>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115,000</w:t>
            </w:r>
          </w:p>
        </w:tc>
        <w:tc>
          <w:tcPr>
            <w:tcW w:w="249" w:type="pct"/>
            <w:tcBorders>
              <w:top w:val="nil"/>
              <w:left w:val="nil"/>
              <w:bottom w:val="single" w:sz="4" w:space="0" w:color="auto"/>
              <w:right w:val="single" w:sz="4" w:space="0" w:color="auto"/>
            </w:tcBorders>
            <w:shd w:val="clear" w:color="000000" w:fill="D9D9D9"/>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80,000</w:t>
            </w:r>
          </w:p>
        </w:tc>
        <w:tc>
          <w:tcPr>
            <w:tcW w:w="249" w:type="pct"/>
            <w:tcBorders>
              <w:top w:val="nil"/>
              <w:left w:val="nil"/>
              <w:bottom w:val="single" w:sz="4" w:space="0" w:color="auto"/>
              <w:right w:val="single" w:sz="4" w:space="0" w:color="auto"/>
            </w:tcBorders>
            <w:shd w:val="clear" w:color="000000" w:fill="D9D9D9"/>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0</w:t>
            </w:r>
          </w:p>
        </w:tc>
        <w:tc>
          <w:tcPr>
            <w:tcW w:w="250" w:type="pct"/>
            <w:tcBorders>
              <w:top w:val="nil"/>
              <w:left w:val="nil"/>
              <w:bottom w:val="single" w:sz="4" w:space="0" w:color="auto"/>
              <w:right w:val="single" w:sz="4" w:space="0" w:color="auto"/>
            </w:tcBorders>
            <w:shd w:val="clear" w:color="000000" w:fill="D9D9D9"/>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400,000</w:t>
            </w:r>
          </w:p>
        </w:tc>
      </w:tr>
      <w:tr w:rsidR="00AE043A" w:rsidRPr="00AE043A" w:rsidTr="00AE043A">
        <w:trPr>
          <w:trHeight w:val="300"/>
        </w:trPr>
        <w:tc>
          <w:tcPr>
            <w:tcW w:w="184" w:type="pct"/>
            <w:tcBorders>
              <w:top w:val="nil"/>
              <w:left w:val="single" w:sz="4" w:space="0" w:color="auto"/>
              <w:bottom w:val="single" w:sz="4" w:space="0" w:color="auto"/>
              <w:right w:val="single" w:sz="4" w:space="0" w:color="auto"/>
            </w:tcBorders>
            <w:shd w:val="clear" w:color="auto" w:fill="auto"/>
            <w:noWrap/>
            <w:vAlign w:val="center"/>
            <w:hideMark/>
          </w:tcPr>
          <w:p w:rsidR="00AE043A" w:rsidRPr="00AE043A" w:rsidRDefault="00AE043A" w:rsidP="00AE043A">
            <w:pPr>
              <w:jc w:val="cente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791"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GOE</w:t>
            </w:r>
          </w:p>
        </w:tc>
        <w:tc>
          <w:tcPr>
            <w:tcW w:w="304"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Lump sum</w:t>
            </w:r>
          </w:p>
        </w:tc>
        <w:tc>
          <w:tcPr>
            <w:tcW w:w="272"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jc w:val="right"/>
              <w:rPr>
                <w:rFonts w:ascii="Calibri (Body)" w:hAnsi="Calibri (Body)"/>
                <w:color w:val="000000"/>
                <w:sz w:val="14"/>
                <w:szCs w:val="14"/>
                <w:lang w:val="en-US" w:eastAsia="en-US"/>
              </w:rPr>
            </w:pPr>
            <w:r w:rsidRPr="00AE043A">
              <w:rPr>
                <w:rFonts w:ascii="Calibri (Body)" w:hAnsi="Calibri (Body)"/>
                <w:color w:val="000000"/>
                <w:sz w:val="14"/>
                <w:szCs w:val="14"/>
                <w:lang w:val="en-US" w:eastAsia="en-US"/>
              </w:rPr>
              <w:t>1</w:t>
            </w:r>
          </w:p>
        </w:tc>
        <w:tc>
          <w:tcPr>
            <w:tcW w:w="216" w:type="pct"/>
            <w:tcBorders>
              <w:top w:val="nil"/>
              <w:left w:val="nil"/>
              <w:bottom w:val="single" w:sz="4" w:space="0" w:color="auto"/>
              <w:right w:val="single" w:sz="4" w:space="0" w:color="auto"/>
            </w:tcBorders>
            <w:shd w:val="clear" w:color="auto" w:fill="auto"/>
            <w:vAlign w:val="center"/>
            <w:hideMark/>
          </w:tcPr>
          <w:p w:rsidR="00AE043A" w:rsidRPr="00AE043A" w:rsidRDefault="00AE043A" w:rsidP="00AE043A">
            <w:pPr>
              <w:jc w:val="right"/>
              <w:rPr>
                <w:rFonts w:ascii="Calibri (Body)" w:hAnsi="Calibri (Body)"/>
                <w:color w:val="000000"/>
                <w:sz w:val="14"/>
                <w:szCs w:val="14"/>
                <w:lang w:val="en-US" w:eastAsia="en-US"/>
              </w:rPr>
            </w:pPr>
            <w:r w:rsidRPr="00AE043A">
              <w:rPr>
                <w:rFonts w:ascii="Calibri (Body)" w:hAnsi="Calibri (Body)"/>
                <w:color w:val="000000"/>
                <w:sz w:val="14"/>
                <w:szCs w:val="14"/>
                <w:lang w:val="en-US" w:eastAsia="en-US"/>
              </w:rPr>
              <w:t>151,548</w:t>
            </w:r>
          </w:p>
        </w:tc>
        <w:tc>
          <w:tcPr>
            <w:tcW w:w="26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21000</w:t>
            </w:r>
          </w:p>
        </w:tc>
        <w:tc>
          <w:tcPr>
            <w:tcW w:w="24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21,000</w:t>
            </w:r>
          </w:p>
        </w:tc>
        <w:tc>
          <w:tcPr>
            <w:tcW w:w="243"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21,000</w:t>
            </w:r>
          </w:p>
        </w:tc>
        <w:tc>
          <w:tcPr>
            <w:tcW w:w="272"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21,000</w:t>
            </w:r>
          </w:p>
        </w:tc>
        <w:tc>
          <w:tcPr>
            <w:tcW w:w="243"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20,000</w:t>
            </w:r>
          </w:p>
        </w:tc>
        <w:tc>
          <w:tcPr>
            <w:tcW w:w="260" w:type="pct"/>
            <w:tcBorders>
              <w:top w:val="nil"/>
              <w:left w:val="nil"/>
              <w:bottom w:val="single" w:sz="4" w:space="0" w:color="auto"/>
              <w:right w:val="single" w:sz="4" w:space="0" w:color="auto"/>
            </w:tcBorders>
            <w:shd w:val="clear" w:color="000000" w:fill="FFFF00"/>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11,548</w:t>
            </w:r>
          </w:p>
        </w:tc>
        <w:tc>
          <w:tcPr>
            <w:tcW w:w="249" w:type="pct"/>
            <w:tcBorders>
              <w:top w:val="nil"/>
              <w:left w:val="nil"/>
              <w:bottom w:val="single" w:sz="4" w:space="0" w:color="auto"/>
              <w:right w:val="single" w:sz="4" w:space="0" w:color="auto"/>
            </w:tcBorders>
            <w:shd w:val="clear" w:color="000000" w:fill="FFFF00"/>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115,548</w:t>
            </w:r>
          </w:p>
        </w:tc>
        <w:tc>
          <w:tcPr>
            <w:tcW w:w="216"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23,110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23,110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23,110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23,110</w:t>
            </w:r>
          </w:p>
        </w:tc>
        <w:tc>
          <w:tcPr>
            <w:tcW w:w="249"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23,110</w:t>
            </w:r>
          </w:p>
        </w:tc>
        <w:tc>
          <w:tcPr>
            <w:tcW w:w="250" w:type="pct"/>
            <w:tcBorders>
              <w:top w:val="nil"/>
              <w:left w:val="nil"/>
              <w:bottom w:val="single" w:sz="4" w:space="0" w:color="auto"/>
              <w:right w:val="single" w:sz="4" w:space="0" w:color="auto"/>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115,548</w:t>
            </w:r>
          </w:p>
        </w:tc>
      </w:tr>
      <w:tr w:rsidR="00AE043A" w:rsidRPr="00AE043A" w:rsidTr="00AE043A">
        <w:trPr>
          <w:trHeight w:val="300"/>
        </w:trPr>
        <w:tc>
          <w:tcPr>
            <w:tcW w:w="184" w:type="pct"/>
            <w:tcBorders>
              <w:top w:val="nil"/>
              <w:left w:val="single" w:sz="4" w:space="0" w:color="auto"/>
              <w:bottom w:val="single" w:sz="4" w:space="0" w:color="auto"/>
              <w:right w:val="single" w:sz="4" w:space="0" w:color="auto"/>
            </w:tcBorders>
            <w:shd w:val="clear" w:color="000000" w:fill="D9D9D9"/>
            <w:noWrap/>
            <w:vAlign w:val="center"/>
            <w:hideMark/>
          </w:tcPr>
          <w:p w:rsidR="00AE043A" w:rsidRPr="00AE043A" w:rsidRDefault="00AE043A" w:rsidP="00AE043A">
            <w:pPr>
              <w:jc w:val="cente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791" w:type="pct"/>
            <w:tcBorders>
              <w:top w:val="nil"/>
              <w:left w:val="nil"/>
              <w:bottom w:val="single" w:sz="4" w:space="0" w:color="auto"/>
              <w:right w:val="single" w:sz="4" w:space="0" w:color="auto"/>
            </w:tcBorders>
            <w:shd w:val="clear" w:color="000000" w:fill="D9D9D9"/>
            <w:noWrap/>
            <w:vAlign w:val="center"/>
            <w:hideMark/>
          </w:tcPr>
          <w:p w:rsidR="00AE043A" w:rsidRPr="00AE043A" w:rsidRDefault="00AE043A" w:rsidP="00AE043A">
            <w:pPr>
              <w:rPr>
                <w:rFonts w:ascii="Calibri" w:hAnsi="Calibri"/>
                <w:b/>
                <w:bCs/>
                <w:color w:val="000000"/>
                <w:sz w:val="14"/>
                <w:szCs w:val="14"/>
                <w:lang w:val="en-US" w:eastAsia="en-US"/>
              </w:rPr>
            </w:pPr>
            <w:r w:rsidRPr="00AE043A">
              <w:rPr>
                <w:rFonts w:ascii="Calibri" w:hAnsi="Calibri"/>
                <w:b/>
                <w:bCs/>
                <w:color w:val="000000"/>
                <w:sz w:val="14"/>
                <w:szCs w:val="14"/>
                <w:lang w:val="en-US" w:eastAsia="en-US"/>
              </w:rPr>
              <w:t>Sub-total GOE</w:t>
            </w:r>
          </w:p>
        </w:tc>
        <w:tc>
          <w:tcPr>
            <w:tcW w:w="304" w:type="pct"/>
            <w:tcBorders>
              <w:top w:val="nil"/>
              <w:left w:val="nil"/>
              <w:bottom w:val="single" w:sz="4" w:space="0" w:color="auto"/>
              <w:right w:val="single" w:sz="4" w:space="0" w:color="auto"/>
            </w:tcBorders>
            <w:shd w:val="clear" w:color="000000" w:fill="D9D9D9"/>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72" w:type="pct"/>
            <w:tcBorders>
              <w:top w:val="nil"/>
              <w:left w:val="nil"/>
              <w:bottom w:val="single" w:sz="4" w:space="0" w:color="auto"/>
              <w:right w:val="single" w:sz="4" w:space="0" w:color="auto"/>
            </w:tcBorders>
            <w:shd w:val="clear" w:color="000000" w:fill="D9D9D9"/>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16" w:type="pct"/>
            <w:tcBorders>
              <w:top w:val="nil"/>
              <w:left w:val="nil"/>
              <w:bottom w:val="single" w:sz="4" w:space="0" w:color="auto"/>
              <w:right w:val="single" w:sz="4" w:space="0" w:color="auto"/>
            </w:tcBorders>
            <w:shd w:val="clear" w:color="000000" w:fill="D9D9D9"/>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62" w:type="pct"/>
            <w:tcBorders>
              <w:top w:val="nil"/>
              <w:left w:val="nil"/>
              <w:bottom w:val="single" w:sz="4" w:space="0" w:color="auto"/>
              <w:right w:val="single" w:sz="4" w:space="0" w:color="auto"/>
            </w:tcBorders>
            <w:shd w:val="clear" w:color="000000" w:fill="D9D9D9"/>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21,000</w:t>
            </w:r>
          </w:p>
        </w:tc>
        <w:tc>
          <w:tcPr>
            <w:tcW w:w="242" w:type="pct"/>
            <w:tcBorders>
              <w:top w:val="nil"/>
              <w:left w:val="nil"/>
              <w:bottom w:val="single" w:sz="4" w:space="0" w:color="auto"/>
              <w:right w:val="single" w:sz="4" w:space="0" w:color="auto"/>
            </w:tcBorders>
            <w:shd w:val="clear" w:color="000000" w:fill="D9D9D9"/>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21,000</w:t>
            </w:r>
          </w:p>
        </w:tc>
        <w:tc>
          <w:tcPr>
            <w:tcW w:w="243" w:type="pct"/>
            <w:tcBorders>
              <w:top w:val="nil"/>
              <w:left w:val="nil"/>
              <w:bottom w:val="single" w:sz="4" w:space="0" w:color="auto"/>
              <w:right w:val="single" w:sz="4" w:space="0" w:color="auto"/>
            </w:tcBorders>
            <w:shd w:val="clear" w:color="000000" w:fill="D9D9D9"/>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21,000</w:t>
            </w:r>
          </w:p>
        </w:tc>
        <w:tc>
          <w:tcPr>
            <w:tcW w:w="272" w:type="pct"/>
            <w:tcBorders>
              <w:top w:val="nil"/>
              <w:left w:val="nil"/>
              <w:bottom w:val="single" w:sz="4" w:space="0" w:color="auto"/>
              <w:right w:val="single" w:sz="4" w:space="0" w:color="auto"/>
            </w:tcBorders>
            <w:shd w:val="clear" w:color="000000" w:fill="D9D9D9"/>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21,000</w:t>
            </w:r>
          </w:p>
        </w:tc>
        <w:tc>
          <w:tcPr>
            <w:tcW w:w="243" w:type="pct"/>
            <w:tcBorders>
              <w:top w:val="nil"/>
              <w:left w:val="nil"/>
              <w:bottom w:val="single" w:sz="4" w:space="0" w:color="auto"/>
              <w:right w:val="single" w:sz="4" w:space="0" w:color="auto"/>
            </w:tcBorders>
            <w:shd w:val="clear" w:color="000000" w:fill="D9D9D9"/>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20,000</w:t>
            </w:r>
          </w:p>
        </w:tc>
        <w:tc>
          <w:tcPr>
            <w:tcW w:w="260" w:type="pct"/>
            <w:tcBorders>
              <w:top w:val="nil"/>
              <w:left w:val="nil"/>
              <w:bottom w:val="single" w:sz="4" w:space="0" w:color="auto"/>
              <w:right w:val="single" w:sz="4" w:space="0" w:color="auto"/>
            </w:tcBorders>
            <w:shd w:val="clear" w:color="000000" w:fill="D9D9D9"/>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11,548</w:t>
            </w:r>
          </w:p>
        </w:tc>
        <w:tc>
          <w:tcPr>
            <w:tcW w:w="249" w:type="pct"/>
            <w:tcBorders>
              <w:top w:val="nil"/>
              <w:left w:val="nil"/>
              <w:bottom w:val="single" w:sz="4" w:space="0" w:color="auto"/>
              <w:right w:val="single" w:sz="4" w:space="0" w:color="auto"/>
            </w:tcBorders>
            <w:shd w:val="clear" w:color="000000" w:fill="D9D9D9"/>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115,548</w:t>
            </w:r>
          </w:p>
        </w:tc>
        <w:tc>
          <w:tcPr>
            <w:tcW w:w="216" w:type="pct"/>
            <w:tcBorders>
              <w:top w:val="nil"/>
              <w:left w:val="nil"/>
              <w:bottom w:val="single" w:sz="4" w:space="0" w:color="auto"/>
              <w:right w:val="single" w:sz="4" w:space="0" w:color="auto"/>
            </w:tcBorders>
            <w:shd w:val="clear" w:color="000000" w:fill="D9D9D9"/>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23,110</w:t>
            </w:r>
          </w:p>
        </w:tc>
        <w:tc>
          <w:tcPr>
            <w:tcW w:w="249" w:type="pct"/>
            <w:tcBorders>
              <w:top w:val="nil"/>
              <w:left w:val="nil"/>
              <w:bottom w:val="single" w:sz="4" w:space="0" w:color="auto"/>
              <w:right w:val="single" w:sz="4" w:space="0" w:color="auto"/>
            </w:tcBorders>
            <w:shd w:val="clear" w:color="000000" w:fill="D9D9D9"/>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23,110</w:t>
            </w:r>
          </w:p>
        </w:tc>
        <w:tc>
          <w:tcPr>
            <w:tcW w:w="249" w:type="pct"/>
            <w:tcBorders>
              <w:top w:val="nil"/>
              <w:left w:val="nil"/>
              <w:bottom w:val="single" w:sz="4" w:space="0" w:color="auto"/>
              <w:right w:val="single" w:sz="4" w:space="0" w:color="auto"/>
            </w:tcBorders>
            <w:shd w:val="clear" w:color="000000" w:fill="D9D9D9"/>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23,110</w:t>
            </w:r>
          </w:p>
        </w:tc>
        <w:tc>
          <w:tcPr>
            <w:tcW w:w="249" w:type="pct"/>
            <w:tcBorders>
              <w:top w:val="nil"/>
              <w:left w:val="nil"/>
              <w:bottom w:val="single" w:sz="4" w:space="0" w:color="auto"/>
              <w:right w:val="single" w:sz="4" w:space="0" w:color="auto"/>
            </w:tcBorders>
            <w:shd w:val="clear" w:color="000000" w:fill="D9D9D9"/>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23,110</w:t>
            </w:r>
          </w:p>
        </w:tc>
        <w:tc>
          <w:tcPr>
            <w:tcW w:w="249" w:type="pct"/>
            <w:tcBorders>
              <w:top w:val="nil"/>
              <w:left w:val="nil"/>
              <w:bottom w:val="single" w:sz="4" w:space="0" w:color="auto"/>
              <w:right w:val="single" w:sz="4" w:space="0" w:color="auto"/>
            </w:tcBorders>
            <w:shd w:val="clear" w:color="000000" w:fill="D9D9D9"/>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23,110</w:t>
            </w:r>
          </w:p>
        </w:tc>
        <w:tc>
          <w:tcPr>
            <w:tcW w:w="250" w:type="pct"/>
            <w:tcBorders>
              <w:top w:val="nil"/>
              <w:left w:val="nil"/>
              <w:bottom w:val="single" w:sz="4" w:space="0" w:color="auto"/>
              <w:right w:val="single" w:sz="4" w:space="0" w:color="auto"/>
            </w:tcBorders>
            <w:shd w:val="clear" w:color="000000" w:fill="D9D9D9"/>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115,548</w:t>
            </w:r>
          </w:p>
        </w:tc>
      </w:tr>
      <w:tr w:rsidR="00AE043A" w:rsidRPr="00AE043A" w:rsidTr="00AE043A">
        <w:trPr>
          <w:trHeight w:val="300"/>
        </w:trPr>
        <w:tc>
          <w:tcPr>
            <w:tcW w:w="184" w:type="pct"/>
            <w:tcBorders>
              <w:top w:val="nil"/>
              <w:left w:val="single" w:sz="4" w:space="0" w:color="auto"/>
              <w:bottom w:val="single" w:sz="4" w:space="0" w:color="auto"/>
              <w:right w:val="single" w:sz="4" w:space="0" w:color="auto"/>
            </w:tcBorders>
            <w:shd w:val="clear" w:color="000000" w:fill="E2EFDA"/>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791" w:type="pct"/>
            <w:tcBorders>
              <w:top w:val="nil"/>
              <w:left w:val="nil"/>
              <w:bottom w:val="single" w:sz="4" w:space="0" w:color="auto"/>
              <w:right w:val="single" w:sz="4" w:space="0" w:color="auto"/>
            </w:tcBorders>
            <w:shd w:val="clear" w:color="000000" w:fill="E2EFDA"/>
            <w:noWrap/>
            <w:vAlign w:val="center"/>
            <w:hideMark/>
          </w:tcPr>
          <w:p w:rsidR="00AE043A" w:rsidRPr="00AE043A" w:rsidRDefault="00AE043A" w:rsidP="00AE043A">
            <w:pPr>
              <w:rPr>
                <w:rFonts w:ascii="Calibri" w:hAnsi="Calibri"/>
                <w:b/>
                <w:bCs/>
                <w:color w:val="000000"/>
                <w:sz w:val="14"/>
                <w:szCs w:val="14"/>
                <w:lang w:val="en-US" w:eastAsia="en-US"/>
              </w:rPr>
            </w:pPr>
            <w:r w:rsidRPr="00AE043A">
              <w:rPr>
                <w:rFonts w:ascii="Calibri" w:hAnsi="Calibri"/>
                <w:b/>
                <w:bCs/>
                <w:color w:val="000000"/>
                <w:sz w:val="14"/>
                <w:szCs w:val="14"/>
                <w:lang w:val="en-US" w:eastAsia="en-US"/>
              </w:rPr>
              <w:t xml:space="preserve">Total </w:t>
            </w:r>
          </w:p>
        </w:tc>
        <w:tc>
          <w:tcPr>
            <w:tcW w:w="304" w:type="pct"/>
            <w:tcBorders>
              <w:top w:val="nil"/>
              <w:left w:val="nil"/>
              <w:bottom w:val="single" w:sz="4" w:space="0" w:color="auto"/>
              <w:right w:val="single" w:sz="4" w:space="0" w:color="auto"/>
            </w:tcBorders>
            <w:shd w:val="clear" w:color="000000" w:fill="E2EFDA"/>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72" w:type="pct"/>
            <w:tcBorders>
              <w:top w:val="nil"/>
              <w:left w:val="nil"/>
              <w:bottom w:val="single" w:sz="4" w:space="0" w:color="auto"/>
              <w:right w:val="single" w:sz="4" w:space="0" w:color="auto"/>
            </w:tcBorders>
            <w:shd w:val="clear" w:color="000000" w:fill="E2EFDA"/>
            <w:noWrap/>
            <w:vAlign w:val="center"/>
            <w:hideMark/>
          </w:tcPr>
          <w:p w:rsidR="00AE043A" w:rsidRPr="00AE043A" w:rsidRDefault="00AE043A" w:rsidP="00AE043A">
            <w:pPr>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16" w:type="pct"/>
            <w:tcBorders>
              <w:top w:val="nil"/>
              <w:left w:val="nil"/>
              <w:bottom w:val="single" w:sz="4" w:space="0" w:color="auto"/>
              <w:right w:val="single" w:sz="4" w:space="0" w:color="auto"/>
            </w:tcBorders>
            <w:shd w:val="clear" w:color="000000" w:fill="E2EFDA"/>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 </w:t>
            </w:r>
          </w:p>
        </w:tc>
        <w:tc>
          <w:tcPr>
            <w:tcW w:w="262" w:type="pct"/>
            <w:tcBorders>
              <w:top w:val="nil"/>
              <w:left w:val="nil"/>
              <w:bottom w:val="single" w:sz="4" w:space="0" w:color="auto"/>
              <w:right w:val="single" w:sz="4" w:space="0" w:color="auto"/>
            </w:tcBorders>
            <w:shd w:val="clear" w:color="000000" w:fill="E2EFDA"/>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348,250</w:t>
            </w:r>
          </w:p>
        </w:tc>
        <w:tc>
          <w:tcPr>
            <w:tcW w:w="242" w:type="pct"/>
            <w:tcBorders>
              <w:top w:val="nil"/>
              <w:left w:val="nil"/>
              <w:bottom w:val="single" w:sz="4" w:space="0" w:color="auto"/>
              <w:right w:val="single" w:sz="4" w:space="0" w:color="auto"/>
            </w:tcBorders>
            <w:shd w:val="clear" w:color="000000" w:fill="E2EFDA"/>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5,008,200</w:t>
            </w:r>
          </w:p>
        </w:tc>
        <w:tc>
          <w:tcPr>
            <w:tcW w:w="243" w:type="pct"/>
            <w:tcBorders>
              <w:top w:val="nil"/>
              <w:left w:val="nil"/>
              <w:bottom w:val="single" w:sz="4" w:space="0" w:color="auto"/>
              <w:right w:val="single" w:sz="4" w:space="0" w:color="auto"/>
            </w:tcBorders>
            <w:shd w:val="clear" w:color="000000" w:fill="E2EFDA"/>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589,800</w:t>
            </w:r>
          </w:p>
        </w:tc>
        <w:tc>
          <w:tcPr>
            <w:tcW w:w="272" w:type="pct"/>
            <w:tcBorders>
              <w:top w:val="nil"/>
              <w:left w:val="nil"/>
              <w:bottom w:val="single" w:sz="4" w:space="0" w:color="auto"/>
              <w:right w:val="single" w:sz="4" w:space="0" w:color="auto"/>
            </w:tcBorders>
            <w:shd w:val="clear" w:color="000000" w:fill="E2EFDA"/>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1,424,307</w:t>
            </w:r>
          </w:p>
        </w:tc>
        <w:tc>
          <w:tcPr>
            <w:tcW w:w="243" w:type="pct"/>
            <w:tcBorders>
              <w:top w:val="nil"/>
              <w:left w:val="nil"/>
              <w:bottom w:val="single" w:sz="4" w:space="0" w:color="auto"/>
              <w:right w:val="single" w:sz="4" w:space="0" w:color="auto"/>
            </w:tcBorders>
            <w:shd w:val="clear" w:color="000000" w:fill="E2EFDA"/>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460,400</w:t>
            </w:r>
          </w:p>
        </w:tc>
        <w:tc>
          <w:tcPr>
            <w:tcW w:w="260" w:type="pct"/>
            <w:tcBorders>
              <w:top w:val="nil"/>
              <w:left w:val="nil"/>
              <w:bottom w:val="single" w:sz="4" w:space="0" w:color="auto"/>
              <w:right w:val="single" w:sz="4" w:space="0" w:color="auto"/>
            </w:tcBorders>
            <w:shd w:val="clear" w:color="000000" w:fill="E2EFDA"/>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391,548</w:t>
            </w:r>
          </w:p>
        </w:tc>
        <w:tc>
          <w:tcPr>
            <w:tcW w:w="249" w:type="pct"/>
            <w:tcBorders>
              <w:top w:val="nil"/>
              <w:left w:val="nil"/>
              <w:bottom w:val="single" w:sz="4" w:space="0" w:color="auto"/>
              <w:right w:val="single" w:sz="4" w:space="0" w:color="auto"/>
            </w:tcBorders>
            <w:shd w:val="clear" w:color="000000" w:fill="E2EFDA"/>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8,222,505</w:t>
            </w:r>
          </w:p>
        </w:tc>
        <w:tc>
          <w:tcPr>
            <w:tcW w:w="216" w:type="pct"/>
            <w:tcBorders>
              <w:top w:val="nil"/>
              <w:left w:val="nil"/>
              <w:bottom w:val="single" w:sz="4" w:space="0" w:color="auto"/>
              <w:right w:val="single" w:sz="4" w:space="0" w:color="auto"/>
            </w:tcBorders>
            <w:shd w:val="clear" w:color="000000" w:fill="E2EFDA"/>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643,261</w:t>
            </w:r>
          </w:p>
        </w:tc>
        <w:tc>
          <w:tcPr>
            <w:tcW w:w="249" w:type="pct"/>
            <w:tcBorders>
              <w:top w:val="nil"/>
              <w:left w:val="nil"/>
              <w:bottom w:val="single" w:sz="4" w:space="0" w:color="auto"/>
              <w:right w:val="single" w:sz="4" w:space="0" w:color="auto"/>
            </w:tcBorders>
            <w:shd w:val="clear" w:color="000000" w:fill="E2EFDA"/>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1,726,178</w:t>
            </w:r>
          </w:p>
        </w:tc>
        <w:tc>
          <w:tcPr>
            <w:tcW w:w="249" w:type="pct"/>
            <w:tcBorders>
              <w:top w:val="nil"/>
              <w:left w:val="nil"/>
              <w:bottom w:val="single" w:sz="4" w:space="0" w:color="auto"/>
              <w:right w:val="single" w:sz="4" w:space="0" w:color="auto"/>
            </w:tcBorders>
            <w:shd w:val="clear" w:color="000000" w:fill="E2EFDA"/>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2,159,711</w:t>
            </w:r>
          </w:p>
        </w:tc>
        <w:tc>
          <w:tcPr>
            <w:tcW w:w="249" w:type="pct"/>
            <w:tcBorders>
              <w:top w:val="nil"/>
              <w:left w:val="nil"/>
              <w:bottom w:val="single" w:sz="4" w:space="0" w:color="auto"/>
              <w:right w:val="single" w:sz="4" w:space="0" w:color="auto"/>
            </w:tcBorders>
            <w:shd w:val="clear" w:color="000000" w:fill="E2EFDA"/>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2,059,844</w:t>
            </w:r>
          </w:p>
        </w:tc>
        <w:tc>
          <w:tcPr>
            <w:tcW w:w="249" w:type="pct"/>
            <w:tcBorders>
              <w:top w:val="nil"/>
              <w:left w:val="nil"/>
              <w:bottom w:val="single" w:sz="4" w:space="0" w:color="auto"/>
              <w:right w:val="single" w:sz="4" w:space="0" w:color="auto"/>
            </w:tcBorders>
            <w:shd w:val="clear" w:color="000000" w:fill="E2EFDA"/>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1,633,511</w:t>
            </w:r>
          </w:p>
        </w:tc>
        <w:tc>
          <w:tcPr>
            <w:tcW w:w="250" w:type="pct"/>
            <w:tcBorders>
              <w:top w:val="nil"/>
              <w:left w:val="nil"/>
              <w:bottom w:val="single" w:sz="4" w:space="0" w:color="auto"/>
              <w:right w:val="single" w:sz="4" w:space="0" w:color="auto"/>
            </w:tcBorders>
            <w:shd w:val="clear" w:color="000000" w:fill="E2EFDA"/>
            <w:noWrap/>
            <w:vAlign w:val="center"/>
            <w:hideMark/>
          </w:tcPr>
          <w:p w:rsidR="00AE043A" w:rsidRPr="00AE043A" w:rsidRDefault="00AE043A" w:rsidP="00AE043A">
            <w:pPr>
              <w:jc w:val="right"/>
              <w:rPr>
                <w:rFonts w:ascii="Calibri" w:hAnsi="Calibri"/>
                <w:color w:val="000000"/>
                <w:sz w:val="14"/>
                <w:szCs w:val="14"/>
                <w:lang w:val="en-US" w:eastAsia="en-US"/>
              </w:rPr>
            </w:pPr>
            <w:r w:rsidRPr="00AE043A">
              <w:rPr>
                <w:rFonts w:ascii="Calibri" w:hAnsi="Calibri"/>
                <w:color w:val="000000"/>
                <w:sz w:val="14"/>
                <w:szCs w:val="14"/>
                <w:lang w:val="en-US" w:eastAsia="en-US"/>
              </w:rPr>
              <w:t>8,222,505</w:t>
            </w:r>
          </w:p>
        </w:tc>
      </w:tr>
      <w:tr w:rsidR="00AE043A" w:rsidRPr="00AE043A" w:rsidTr="00AE043A">
        <w:trPr>
          <w:trHeight w:val="315"/>
        </w:trPr>
        <w:tc>
          <w:tcPr>
            <w:tcW w:w="184" w:type="pct"/>
            <w:tcBorders>
              <w:top w:val="nil"/>
              <w:left w:val="nil"/>
              <w:bottom w:val="nil"/>
              <w:right w:val="nil"/>
            </w:tcBorders>
            <w:shd w:val="clear" w:color="auto" w:fill="auto"/>
            <w:noWrap/>
            <w:vAlign w:val="center"/>
            <w:hideMark/>
          </w:tcPr>
          <w:p w:rsidR="00AE043A" w:rsidRPr="00AE043A" w:rsidRDefault="00AE043A" w:rsidP="00AE043A">
            <w:pPr>
              <w:jc w:val="right"/>
              <w:rPr>
                <w:rFonts w:ascii="Calibri" w:hAnsi="Calibri"/>
                <w:color w:val="000000"/>
                <w:sz w:val="14"/>
                <w:szCs w:val="14"/>
                <w:lang w:val="en-US" w:eastAsia="en-US"/>
              </w:rPr>
            </w:pPr>
          </w:p>
        </w:tc>
        <w:tc>
          <w:tcPr>
            <w:tcW w:w="791" w:type="pct"/>
            <w:tcBorders>
              <w:top w:val="nil"/>
              <w:left w:val="nil"/>
              <w:bottom w:val="nil"/>
              <w:right w:val="nil"/>
            </w:tcBorders>
            <w:shd w:val="clear" w:color="auto" w:fill="auto"/>
            <w:noWrap/>
            <w:vAlign w:val="center"/>
            <w:hideMark/>
          </w:tcPr>
          <w:p w:rsidR="00AE043A" w:rsidRPr="00AE043A" w:rsidRDefault="00AE043A" w:rsidP="00AE043A">
            <w:pPr>
              <w:rPr>
                <w:sz w:val="14"/>
                <w:szCs w:val="14"/>
                <w:lang w:val="en-US" w:eastAsia="en-US"/>
              </w:rPr>
            </w:pPr>
          </w:p>
        </w:tc>
        <w:tc>
          <w:tcPr>
            <w:tcW w:w="304" w:type="pct"/>
            <w:tcBorders>
              <w:top w:val="nil"/>
              <w:left w:val="nil"/>
              <w:bottom w:val="nil"/>
              <w:right w:val="nil"/>
            </w:tcBorders>
            <w:shd w:val="clear" w:color="auto" w:fill="auto"/>
            <w:noWrap/>
            <w:vAlign w:val="center"/>
            <w:hideMark/>
          </w:tcPr>
          <w:p w:rsidR="00AE043A" w:rsidRPr="00AE043A" w:rsidRDefault="00AE043A" w:rsidP="00AE043A">
            <w:pPr>
              <w:rPr>
                <w:sz w:val="14"/>
                <w:szCs w:val="14"/>
                <w:lang w:val="en-US" w:eastAsia="en-US"/>
              </w:rPr>
            </w:pPr>
          </w:p>
        </w:tc>
        <w:tc>
          <w:tcPr>
            <w:tcW w:w="272" w:type="pct"/>
            <w:tcBorders>
              <w:top w:val="nil"/>
              <w:left w:val="nil"/>
              <w:bottom w:val="nil"/>
              <w:right w:val="nil"/>
            </w:tcBorders>
            <w:shd w:val="clear" w:color="auto" w:fill="auto"/>
            <w:noWrap/>
            <w:vAlign w:val="center"/>
            <w:hideMark/>
          </w:tcPr>
          <w:p w:rsidR="00AE043A" w:rsidRPr="00AE043A" w:rsidRDefault="00AE043A" w:rsidP="00AE043A">
            <w:pPr>
              <w:rPr>
                <w:sz w:val="14"/>
                <w:szCs w:val="14"/>
                <w:lang w:val="en-US" w:eastAsia="en-US"/>
              </w:rPr>
            </w:pPr>
          </w:p>
        </w:tc>
        <w:tc>
          <w:tcPr>
            <w:tcW w:w="216" w:type="pct"/>
            <w:tcBorders>
              <w:top w:val="nil"/>
              <w:left w:val="nil"/>
              <w:bottom w:val="nil"/>
              <w:right w:val="nil"/>
            </w:tcBorders>
            <w:shd w:val="clear" w:color="auto" w:fill="auto"/>
            <w:noWrap/>
            <w:vAlign w:val="center"/>
            <w:hideMark/>
          </w:tcPr>
          <w:p w:rsidR="00AE043A" w:rsidRPr="00AE043A" w:rsidRDefault="00AE043A" w:rsidP="00AE043A">
            <w:pPr>
              <w:rPr>
                <w:sz w:val="14"/>
                <w:szCs w:val="14"/>
                <w:lang w:val="en-US" w:eastAsia="en-US"/>
              </w:rPr>
            </w:pPr>
          </w:p>
        </w:tc>
        <w:tc>
          <w:tcPr>
            <w:tcW w:w="262" w:type="pct"/>
            <w:tcBorders>
              <w:top w:val="nil"/>
              <w:left w:val="nil"/>
              <w:bottom w:val="nil"/>
              <w:right w:val="nil"/>
            </w:tcBorders>
            <w:shd w:val="clear" w:color="auto" w:fill="auto"/>
            <w:noWrap/>
            <w:vAlign w:val="center"/>
            <w:hideMark/>
          </w:tcPr>
          <w:p w:rsidR="00AE043A" w:rsidRPr="00AE043A" w:rsidRDefault="00AE043A" w:rsidP="00AE043A">
            <w:pPr>
              <w:jc w:val="right"/>
              <w:rPr>
                <w:sz w:val="14"/>
                <w:szCs w:val="14"/>
                <w:lang w:val="en-US" w:eastAsia="en-US"/>
              </w:rPr>
            </w:pPr>
          </w:p>
        </w:tc>
        <w:tc>
          <w:tcPr>
            <w:tcW w:w="242" w:type="pct"/>
            <w:tcBorders>
              <w:top w:val="nil"/>
              <w:left w:val="nil"/>
              <w:bottom w:val="nil"/>
              <w:right w:val="nil"/>
            </w:tcBorders>
            <w:shd w:val="clear" w:color="auto" w:fill="auto"/>
            <w:noWrap/>
            <w:vAlign w:val="center"/>
            <w:hideMark/>
          </w:tcPr>
          <w:p w:rsidR="00AE043A" w:rsidRPr="00AE043A" w:rsidRDefault="00AE043A" w:rsidP="00AE043A">
            <w:pPr>
              <w:rPr>
                <w:sz w:val="14"/>
                <w:szCs w:val="14"/>
                <w:lang w:val="en-US" w:eastAsia="en-US"/>
              </w:rPr>
            </w:pPr>
          </w:p>
        </w:tc>
        <w:tc>
          <w:tcPr>
            <w:tcW w:w="243" w:type="pct"/>
            <w:tcBorders>
              <w:top w:val="nil"/>
              <w:left w:val="nil"/>
              <w:bottom w:val="nil"/>
              <w:right w:val="nil"/>
            </w:tcBorders>
            <w:shd w:val="clear" w:color="auto" w:fill="auto"/>
            <w:noWrap/>
            <w:vAlign w:val="center"/>
            <w:hideMark/>
          </w:tcPr>
          <w:p w:rsidR="00AE043A" w:rsidRPr="00AE043A" w:rsidRDefault="00AE043A" w:rsidP="00AE043A">
            <w:pPr>
              <w:rPr>
                <w:sz w:val="14"/>
                <w:szCs w:val="14"/>
                <w:lang w:val="en-US" w:eastAsia="en-US"/>
              </w:rPr>
            </w:pPr>
          </w:p>
        </w:tc>
        <w:tc>
          <w:tcPr>
            <w:tcW w:w="272" w:type="pct"/>
            <w:tcBorders>
              <w:top w:val="nil"/>
              <w:left w:val="nil"/>
              <w:bottom w:val="nil"/>
              <w:right w:val="nil"/>
            </w:tcBorders>
            <w:shd w:val="clear" w:color="auto" w:fill="auto"/>
            <w:noWrap/>
            <w:vAlign w:val="center"/>
            <w:hideMark/>
          </w:tcPr>
          <w:p w:rsidR="00AE043A" w:rsidRPr="00AE043A" w:rsidRDefault="00AE043A" w:rsidP="00AE043A">
            <w:pPr>
              <w:rPr>
                <w:sz w:val="14"/>
                <w:szCs w:val="14"/>
                <w:lang w:val="en-US" w:eastAsia="en-US"/>
              </w:rPr>
            </w:pPr>
          </w:p>
        </w:tc>
        <w:tc>
          <w:tcPr>
            <w:tcW w:w="243" w:type="pct"/>
            <w:tcBorders>
              <w:top w:val="nil"/>
              <w:left w:val="nil"/>
              <w:bottom w:val="nil"/>
              <w:right w:val="nil"/>
            </w:tcBorders>
            <w:shd w:val="clear" w:color="auto" w:fill="auto"/>
            <w:noWrap/>
            <w:vAlign w:val="center"/>
            <w:hideMark/>
          </w:tcPr>
          <w:p w:rsidR="00AE043A" w:rsidRPr="00AE043A" w:rsidRDefault="00AE043A" w:rsidP="00AE043A">
            <w:pPr>
              <w:rPr>
                <w:sz w:val="14"/>
                <w:szCs w:val="14"/>
                <w:lang w:val="en-US" w:eastAsia="en-US"/>
              </w:rPr>
            </w:pPr>
          </w:p>
        </w:tc>
        <w:tc>
          <w:tcPr>
            <w:tcW w:w="260" w:type="pct"/>
            <w:tcBorders>
              <w:top w:val="nil"/>
              <w:left w:val="nil"/>
              <w:bottom w:val="nil"/>
              <w:right w:val="nil"/>
            </w:tcBorders>
            <w:shd w:val="clear" w:color="auto" w:fill="auto"/>
            <w:noWrap/>
            <w:vAlign w:val="center"/>
            <w:hideMark/>
          </w:tcPr>
          <w:p w:rsidR="00AE043A" w:rsidRPr="00AE043A" w:rsidRDefault="00AE043A" w:rsidP="00AE043A">
            <w:pPr>
              <w:rPr>
                <w:sz w:val="14"/>
                <w:szCs w:val="14"/>
                <w:lang w:val="en-US" w:eastAsia="en-US"/>
              </w:rPr>
            </w:pPr>
          </w:p>
        </w:tc>
        <w:tc>
          <w:tcPr>
            <w:tcW w:w="249" w:type="pct"/>
            <w:tcBorders>
              <w:top w:val="nil"/>
              <w:left w:val="nil"/>
              <w:bottom w:val="nil"/>
              <w:right w:val="nil"/>
            </w:tcBorders>
            <w:shd w:val="clear" w:color="auto" w:fill="auto"/>
            <w:noWrap/>
            <w:vAlign w:val="center"/>
            <w:hideMark/>
          </w:tcPr>
          <w:p w:rsidR="00AE043A" w:rsidRPr="00AE043A" w:rsidRDefault="00AE043A" w:rsidP="00AE043A">
            <w:pPr>
              <w:rPr>
                <w:sz w:val="14"/>
                <w:szCs w:val="14"/>
                <w:lang w:val="en-US" w:eastAsia="en-US"/>
              </w:rPr>
            </w:pPr>
          </w:p>
        </w:tc>
        <w:tc>
          <w:tcPr>
            <w:tcW w:w="216" w:type="pct"/>
            <w:tcBorders>
              <w:top w:val="nil"/>
              <w:left w:val="nil"/>
              <w:bottom w:val="nil"/>
              <w:right w:val="nil"/>
            </w:tcBorders>
            <w:shd w:val="clear" w:color="auto" w:fill="auto"/>
            <w:noWrap/>
            <w:vAlign w:val="center"/>
            <w:hideMark/>
          </w:tcPr>
          <w:p w:rsidR="00AE043A" w:rsidRPr="00AE043A" w:rsidRDefault="00AE043A" w:rsidP="00AE043A">
            <w:pPr>
              <w:rPr>
                <w:sz w:val="14"/>
                <w:szCs w:val="14"/>
                <w:lang w:val="en-US" w:eastAsia="en-US"/>
              </w:rPr>
            </w:pPr>
          </w:p>
        </w:tc>
        <w:tc>
          <w:tcPr>
            <w:tcW w:w="249" w:type="pct"/>
            <w:tcBorders>
              <w:top w:val="nil"/>
              <w:left w:val="nil"/>
              <w:bottom w:val="nil"/>
              <w:right w:val="nil"/>
            </w:tcBorders>
            <w:shd w:val="clear" w:color="auto" w:fill="auto"/>
            <w:noWrap/>
            <w:vAlign w:val="center"/>
            <w:hideMark/>
          </w:tcPr>
          <w:p w:rsidR="00AE043A" w:rsidRPr="00AE043A" w:rsidRDefault="00AE043A" w:rsidP="00AE043A">
            <w:pPr>
              <w:rPr>
                <w:sz w:val="14"/>
                <w:szCs w:val="14"/>
                <w:lang w:val="en-US" w:eastAsia="en-US"/>
              </w:rPr>
            </w:pPr>
          </w:p>
        </w:tc>
        <w:tc>
          <w:tcPr>
            <w:tcW w:w="249" w:type="pct"/>
            <w:tcBorders>
              <w:top w:val="nil"/>
              <w:left w:val="nil"/>
              <w:bottom w:val="nil"/>
              <w:right w:val="nil"/>
            </w:tcBorders>
            <w:shd w:val="clear" w:color="auto" w:fill="auto"/>
            <w:noWrap/>
            <w:vAlign w:val="center"/>
            <w:hideMark/>
          </w:tcPr>
          <w:p w:rsidR="00AE043A" w:rsidRPr="00AE043A" w:rsidRDefault="00AE043A" w:rsidP="00AE043A">
            <w:pPr>
              <w:rPr>
                <w:sz w:val="14"/>
                <w:szCs w:val="14"/>
                <w:lang w:val="en-US" w:eastAsia="en-US"/>
              </w:rPr>
            </w:pPr>
          </w:p>
        </w:tc>
        <w:tc>
          <w:tcPr>
            <w:tcW w:w="249" w:type="pct"/>
            <w:tcBorders>
              <w:top w:val="nil"/>
              <w:left w:val="nil"/>
              <w:bottom w:val="nil"/>
              <w:right w:val="nil"/>
            </w:tcBorders>
            <w:shd w:val="clear" w:color="auto" w:fill="auto"/>
            <w:noWrap/>
            <w:vAlign w:val="center"/>
            <w:hideMark/>
          </w:tcPr>
          <w:p w:rsidR="00AE043A" w:rsidRPr="00AE043A" w:rsidRDefault="00AE043A" w:rsidP="00AE043A">
            <w:pPr>
              <w:rPr>
                <w:sz w:val="14"/>
                <w:szCs w:val="14"/>
                <w:lang w:val="en-US" w:eastAsia="en-US"/>
              </w:rPr>
            </w:pPr>
          </w:p>
        </w:tc>
        <w:tc>
          <w:tcPr>
            <w:tcW w:w="249" w:type="pct"/>
            <w:tcBorders>
              <w:top w:val="nil"/>
              <w:left w:val="nil"/>
              <w:bottom w:val="nil"/>
              <w:right w:val="nil"/>
            </w:tcBorders>
            <w:shd w:val="clear" w:color="auto" w:fill="auto"/>
            <w:noWrap/>
            <w:vAlign w:val="center"/>
            <w:hideMark/>
          </w:tcPr>
          <w:p w:rsidR="00AE043A" w:rsidRPr="00AE043A" w:rsidRDefault="00AE043A" w:rsidP="00AE043A">
            <w:pPr>
              <w:rPr>
                <w:sz w:val="14"/>
                <w:szCs w:val="14"/>
                <w:lang w:val="en-US" w:eastAsia="en-US"/>
              </w:rPr>
            </w:pPr>
          </w:p>
        </w:tc>
        <w:tc>
          <w:tcPr>
            <w:tcW w:w="250" w:type="pct"/>
            <w:tcBorders>
              <w:top w:val="nil"/>
              <w:left w:val="nil"/>
              <w:bottom w:val="nil"/>
              <w:right w:val="nil"/>
            </w:tcBorders>
            <w:shd w:val="clear" w:color="auto" w:fill="auto"/>
            <w:noWrap/>
            <w:vAlign w:val="center"/>
            <w:hideMark/>
          </w:tcPr>
          <w:p w:rsidR="00AE043A" w:rsidRPr="00AE043A" w:rsidRDefault="00AE043A" w:rsidP="00AE043A">
            <w:pPr>
              <w:rPr>
                <w:sz w:val="14"/>
                <w:szCs w:val="14"/>
                <w:lang w:val="en-US" w:eastAsia="en-US"/>
              </w:rPr>
            </w:pPr>
          </w:p>
        </w:tc>
      </w:tr>
      <w:tr w:rsidR="00AE043A" w:rsidRPr="00AE043A" w:rsidTr="00AE043A">
        <w:trPr>
          <w:trHeight w:val="555"/>
        </w:trPr>
        <w:tc>
          <w:tcPr>
            <w:tcW w:w="184" w:type="pct"/>
            <w:tcBorders>
              <w:top w:val="nil"/>
              <w:left w:val="nil"/>
              <w:bottom w:val="nil"/>
              <w:right w:val="nil"/>
            </w:tcBorders>
            <w:shd w:val="clear" w:color="auto" w:fill="auto"/>
            <w:noWrap/>
            <w:vAlign w:val="center"/>
            <w:hideMark/>
          </w:tcPr>
          <w:p w:rsidR="00AE043A" w:rsidRPr="00AE043A" w:rsidRDefault="00AE043A" w:rsidP="00AE043A">
            <w:pPr>
              <w:rPr>
                <w:sz w:val="14"/>
                <w:szCs w:val="14"/>
                <w:lang w:val="en-US" w:eastAsia="en-US"/>
              </w:rPr>
            </w:pPr>
          </w:p>
        </w:tc>
        <w:tc>
          <w:tcPr>
            <w:tcW w:w="791" w:type="pct"/>
            <w:tcBorders>
              <w:top w:val="single" w:sz="8" w:space="0" w:color="auto"/>
              <w:left w:val="single" w:sz="8" w:space="0" w:color="auto"/>
              <w:bottom w:val="single" w:sz="8" w:space="0" w:color="auto"/>
              <w:right w:val="single" w:sz="8" w:space="0" w:color="auto"/>
            </w:tcBorders>
            <w:shd w:val="clear" w:color="000000" w:fill="FFFF99"/>
            <w:vAlign w:val="center"/>
            <w:hideMark/>
          </w:tcPr>
          <w:p w:rsidR="00AE043A" w:rsidRPr="00AE043A" w:rsidRDefault="00AE043A" w:rsidP="00AE043A">
            <w:pPr>
              <w:rPr>
                <w:rFonts w:ascii="Arial Narrow" w:hAnsi="Arial Narrow"/>
                <w:b/>
                <w:bCs/>
                <w:color w:val="000000"/>
                <w:sz w:val="14"/>
                <w:szCs w:val="14"/>
                <w:lang w:val="en-US" w:eastAsia="en-US"/>
              </w:rPr>
            </w:pPr>
            <w:r w:rsidRPr="00AE043A">
              <w:rPr>
                <w:rFonts w:ascii="Arial Narrow" w:hAnsi="Arial Narrow"/>
                <w:b/>
                <w:bCs/>
                <w:color w:val="000000"/>
                <w:sz w:val="14"/>
                <w:szCs w:val="14"/>
                <w:lang w:val="en-US" w:eastAsia="en-US"/>
              </w:rPr>
              <w:t>SUBTOTAL Outcome 1</w:t>
            </w:r>
          </w:p>
        </w:tc>
        <w:tc>
          <w:tcPr>
            <w:tcW w:w="304" w:type="pct"/>
            <w:tcBorders>
              <w:top w:val="single" w:sz="8" w:space="0" w:color="auto"/>
              <w:left w:val="nil"/>
              <w:bottom w:val="single" w:sz="8" w:space="0" w:color="auto"/>
              <w:right w:val="single" w:sz="8" w:space="0" w:color="auto"/>
            </w:tcBorders>
            <w:shd w:val="clear" w:color="000000" w:fill="FFFF99"/>
            <w:vAlign w:val="center"/>
            <w:hideMark/>
          </w:tcPr>
          <w:p w:rsidR="00AE043A" w:rsidRPr="00AE043A" w:rsidRDefault="00AE043A" w:rsidP="00AE043A">
            <w:pPr>
              <w:jc w:val="right"/>
              <w:rPr>
                <w:rFonts w:ascii="Arial Narrow" w:hAnsi="Arial Narrow"/>
                <w:b/>
                <w:bCs/>
                <w:color w:val="000000"/>
                <w:sz w:val="14"/>
                <w:szCs w:val="14"/>
                <w:lang w:val="en-US" w:eastAsia="en-US"/>
              </w:rPr>
            </w:pPr>
            <w:r w:rsidRPr="00AE043A">
              <w:rPr>
                <w:rFonts w:ascii="Arial Narrow" w:hAnsi="Arial Narrow"/>
                <w:b/>
                <w:bCs/>
                <w:color w:val="000000"/>
                <w:sz w:val="14"/>
                <w:szCs w:val="14"/>
                <w:lang w:val="en-US" w:eastAsia="en-US"/>
              </w:rPr>
              <w:t>348,250</w:t>
            </w:r>
          </w:p>
        </w:tc>
        <w:tc>
          <w:tcPr>
            <w:tcW w:w="272" w:type="pct"/>
            <w:tcBorders>
              <w:top w:val="nil"/>
              <w:left w:val="nil"/>
              <w:bottom w:val="nil"/>
              <w:right w:val="nil"/>
            </w:tcBorders>
            <w:shd w:val="clear" w:color="auto" w:fill="auto"/>
            <w:noWrap/>
            <w:vAlign w:val="center"/>
            <w:hideMark/>
          </w:tcPr>
          <w:p w:rsidR="00AE043A" w:rsidRPr="00AE043A" w:rsidRDefault="00AE043A" w:rsidP="00AE043A">
            <w:pPr>
              <w:jc w:val="right"/>
              <w:rPr>
                <w:rFonts w:ascii="Arial Narrow" w:hAnsi="Arial Narrow"/>
                <w:b/>
                <w:bCs/>
                <w:color w:val="000000"/>
                <w:sz w:val="14"/>
                <w:szCs w:val="14"/>
                <w:lang w:val="en-US" w:eastAsia="en-US"/>
              </w:rPr>
            </w:pPr>
          </w:p>
        </w:tc>
        <w:tc>
          <w:tcPr>
            <w:tcW w:w="216" w:type="pct"/>
            <w:tcBorders>
              <w:top w:val="nil"/>
              <w:left w:val="nil"/>
              <w:bottom w:val="nil"/>
              <w:right w:val="nil"/>
            </w:tcBorders>
            <w:shd w:val="clear" w:color="auto" w:fill="auto"/>
            <w:noWrap/>
            <w:vAlign w:val="center"/>
            <w:hideMark/>
          </w:tcPr>
          <w:p w:rsidR="00AE043A" w:rsidRPr="00AE043A" w:rsidRDefault="00AE043A" w:rsidP="00AE043A">
            <w:pPr>
              <w:rPr>
                <w:sz w:val="14"/>
                <w:szCs w:val="14"/>
                <w:lang w:val="en-US" w:eastAsia="en-US"/>
              </w:rPr>
            </w:pPr>
          </w:p>
        </w:tc>
        <w:tc>
          <w:tcPr>
            <w:tcW w:w="262" w:type="pct"/>
            <w:tcBorders>
              <w:top w:val="nil"/>
              <w:left w:val="nil"/>
              <w:bottom w:val="nil"/>
              <w:right w:val="nil"/>
            </w:tcBorders>
            <w:shd w:val="clear" w:color="auto" w:fill="auto"/>
            <w:noWrap/>
            <w:vAlign w:val="center"/>
            <w:hideMark/>
          </w:tcPr>
          <w:p w:rsidR="00AE043A" w:rsidRPr="00AE043A" w:rsidRDefault="00AE043A" w:rsidP="00AE043A">
            <w:pPr>
              <w:rPr>
                <w:sz w:val="14"/>
                <w:szCs w:val="14"/>
                <w:lang w:val="en-US" w:eastAsia="en-US"/>
              </w:rPr>
            </w:pPr>
          </w:p>
        </w:tc>
        <w:tc>
          <w:tcPr>
            <w:tcW w:w="242" w:type="pct"/>
            <w:tcBorders>
              <w:top w:val="nil"/>
              <w:left w:val="nil"/>
              <w:bottom w:val="nil"/>
              <w:right w:val="nil"/>
            </w:tcBorders>
            <w:shd w:val="clear" w:color="auto" w:fill="auto"/>
            <w:noWrap/>
            <w:vAlign w:val="center"/>
            <w:hideMark/>
          </w:tcPr>
          <w:p w:rsidR="00AE043A" w:rsidRPr="00AE043A" w:rsidRDefault="00AE043A" w:rsidP="00AE043A">
            <w:pPr>
              <w:rPr>
                <w:sz w:val="14"/>
                <w:szCs w:val="14"/>
                <w:lang w:val="en-US" w:eastAsia="en-US"/>
              </w:rPr>
            </w:pPr>
          </w:p>
        </w:tc>
        <w:tc>
          <w:tcPr>
            <w:tcW w:w="243" w:type="pct"/>
            <w:tcBorders>
              <w:top w:val="nil"/>
              <w:left w:val="nil"/>
              <w:bottom w:val="nil"/>
              <w:right w:val="nil"/>
            </w:tcBorders>
            <w:shd w:val="clear" w:color="auto" w:fill="auto"/>
            <w:noWrap/>
            <w:vAlign w:val="center"/>
            <w:hideMark/>
          </w:tcPr>
          <w:p w:rsidR="00AE043A" w:rsidRPr="00AE043A" w:rsidRDefault="00AE043A" w:rsidP="00AE043A">
            <w:pPr>
              <w:rPr>
                <w:sz w:val="14"/>
                <w:szCs w:val="14"/>
                <w:lang w:val="en-US" w:eastAsia="en-US"/>
              </w:rPr>
            </w:pPr>
          </w:p>
        </w:tc>
        <w:tc>
          <w:tcPr>
            <w:tcW w:w="272" w:type="pct"/>
            <w:tcBorders>
              <w:top w:val="nil"/>
              <w:left w:val="nil"/>
              <w:bottom w:val="nil"/>
              <w:right w:val="nil"/>
            </w:tcBorders>
            <w:shd w:val="clear" w:color="auto" w:fill="auto"/>
            <w:noWrap/>
            <w:vAlign w:val="center"/>
            <w:hideMark/>
          </w:tcPr>
          <w:p w:rsidR="00AE043A" w:rsidRPr="00AE043A" w:rsidRDefault="00AE043A" w:rsidP="00AE043A">
            <w:pPr>
              <w:rPr>
                <w:sz w:val="14"/>
                <w:szCs w:val="14"/>
                <w:lang w:val="en-US" w:eastAsia="en-US"/>
              </w:rPr>
            </w:pPr>
          </w:p>
        </w:tc>
        <w:tc>
          <w:tcPr>
            <w:tcW w:w="243" w:type="pct"/>
            <w:tcBorders>
              <w:top w:val="nil"/>
              <w:left w:val="nil"/>
              <w:bottom w:val="nil"/>
              <w:right w:val="nil"/>
            </w:tcBorders>
            <w:shd w:val="clear" w:color="auto" w:fill="auto"/>
            <w:noWrap/>
            <w:vAlign w:val="center"/>
            <w:hideMark/>
          </w:tcPr>
          <w:p w:rsidR="00AE043A" w:rsidRPr="00AE043A" w:rsidRDefault="00AE043A" w:rsidP="00AE043A">
            <w:pPr>
              <w:rPr>
                <w:sz w:val="14"/>
                <w:szCs w:val="14"/>
                <w:lang w:val="en-US" w:eastAsia="en-US"/>
              </w:rPr>
            </w:pPr>
          </w:p>
        </w:tc>
        <w:tc>
          <w:tcPr>
            <w:tcW w:w="260" w:type="pct"/>
            <w:tcBorders>
              <w:top w:val="nil"/>
              <w:left w:val="nil"/>
              <w:bottom w:val="nil"/>
              <w:right w:val="nil"/>
            </w:tcBorders>
            <w:shd w:val="clear" w:color="auto" w:fill="auto"/>
            <w:noWrap/>
            <w:vAlign w:val="center"/>
            <w:hideMark/>
          </w:tcPr>
          <w:p w:rsidR="00AE043A" w:rsidRPr="00AE043A" w:rsidRDefault="00AE043A" w:rsidP="00AE043A">
            <w:pPr>
              <w:rPr>
                <w:sz w:val="14"/>
                <w:szCs w:val="14"/>
                <w:lang w:val="en-US" w:eastAsia="en-US"/>
              </w:rPr>
            </w:pPr>
          </w:p>
        </w:tc>
        <w:tc>
          <w:tcPr>
            <w:tcW w:w="249" w:type="pct"/>
            <w:tcBorders>
              <w:top w:val="nil"/>
              <w:left w:val="nil"/>
              <w:bottom w:val="nil"/>
              <w:right w:val="nil"/>
            </w:tcBorders>
            <w:shd w:val="clear" w:color="auto" w:fill="auto"/>
            <w:noWrap/>
            <w:vAlign w:val="center"/>
            <w:hideMark/>
          </w:tcPr>
          <w:p w:rsidR="00AE043A" w:rsidRPr="00AE043A" w:rsidRDefault="00AE043A" w:rsidP="00AE043A">
            <w:pPr>
              <w:rPr>
                <w:sz w:val="14"/>
                <w:szCs w:val="14"/>
                <w:lang w:val="en-US" w:eastAsia="en-US"/>
              </w:rPr>
            </w:pPr>
          </w:p>
        </w:tc>
        <w:tc>
          <w:tcPr>
            <w:tcW w:w="216" w:type="pct"/>
            <w:tcBorders>
              <w:top w:val="nil"/>
              <w:left w:val="nil"/>
              <w:bottom w:val="nil"/>
              <w:right w:val="nil"/>
            </w:tcBorders>
            <w:shd w:val="clear" w:color="auto" w:fill="auto"/>
            <w:noWrap/>
            <w:vAlign w:val="center"/>
            <w:hideMark/>
          </w:tcPr>
          <w:p w:rsidR="00AE043A" w:rsidRPr="00AE043A" w:rsidRDefault="00AE043A" w:rsidP="00AE043A">
            <w:pPr>
              <w:rPr>
                <w:sz w:val="14"/>
                <w:szCs w:val="14"/>
                <w:lang w:val="en-US" w:eastAsia="en-US"/>
              </w:rPr>
            </w:pPr>
          </w:p>
        </w:tc>
        <w:tc>
          <w:tcPr>
            <w:tcW w:w="249" w:type="pct"/>
            <w:tcBorders>
              <w:top w:val="nil"/>
              <w:left w:val="nil"/>
              <w:bottom w:val="nil"/>
              <w:right w:val="nil"/>
            </w:tcBorders>
            <w:shd w:val="clear" w:color="auto" w:fill="auto"/>
            <w:noWrap/>
            <w:vAlign w:val="center"/>
            <w:hideMark/>
          </w:tcPr>
          <w:p w:rsidR="00AE043A" w:rsidRPr="00AE043A" w:rsidRDefault="00AE043A" w:rsidP="00AE043A">
            <w:pPr>
              <w:rPr>
                <w:sz w:val="14"/>
                <w:szCs w:val="14"/>
                <w:lang w:val="en-US" w:eastAsia="en-US"/>
              </w:rPr>
            </w:pPr>
          </w:p>
        </w:tc>
        <w:tc>
          <w:tcPr>
            <w:tcW w:w="249" w:type="pct"/>
            <w:tcBorders>
              <w:top w:val="nil"/>
              <w:left w:val="nil"/>
              <w:bottom w:val="nil"/>
              <w:right w:val="nil"/>
            </w:tcBorders>
            <w:shd w:val="clear" w:color="auto" w:fill="auto"/>
            <w:noWrap/>
            <w:vAlign w:val="center"/>
            <w:hideMark/>
          </w:tcPr>
          <w:p w:rsidR="00AE043A" w:rsidRPr="00AE043A" w:rsidRDefault="00AE043A" w:rsidP="00AE043A">
            <w:pPr>
              <w:rPr>
                <w:sz w:val="14"/>
                <w:szCs w:val="14"/>
                <w:lang w:val="en-US" w:eastAsia="en-US"/>
              </w:rPr>
            </w:pPr>
          </w:p>
        </w:tc>
        <w:tc>
          <w:tcPr>
            <w:tcW w:w="249" w:type="pct"/>
            <w:tcBorders>
              <w:top w:val="nil"/>
              <w:left w:val="nil"/>
              <w:bottom w:val="nil"/>
              <w:right w:val="nil"/>
            </w:tcBorders>
            <w:shd w:val="clear" w:color="auto" w:fill="auto"/>
            <w:noWrap/>
            <w:vAlign w:val="center"/>
            <w:hideMark/>
          </w:tcPr>
          <w:p w:rsidR="00AE043A" w:rsidRPr="00AE043A" w:rsidRDefault="00AE043A" w:rsidP="00AE043A">
            <w:pPr>
              <w:rPr>
                <w:sz w:val="14"/>
                <w:szCs w:val="14"/>
                <w:lang w:val="en-US" w:eastAsia="en-US"/>
              </w:rPr>
            </w:pPr>
          </w:p>
        </w:tc>
        <w:tc>
          <w:tcPr>
            <w:tcW w:w="249" w:type="pct"/>
            <w:tcBorders>
              <w:top w:val="nil"/>
              <w:left w:val="nil"/>
              <w:bottom w:val="nil"/>
              <w:right w:val="nil"/>
            </w:tcBorders>
            <w:shd w:val="clear" w:color="auto" w:fill="auto"/>
            <w:noWrap/>
            <w:vAlign w:val="center"/>
            <w:hideMark/>
          </w:tcPr>
          <w:p w:rsidR="00AE043A" w:rsidRPr="00AE043A" w:rsidRDefault="00AE043A" w:rsidP="00AE043A">
            <w:pPr>
              <w:rPr>
                <w:sz w:val="14"/>
                <w:szCs w:val="14"/>
                <w:lang w:val="en-US" w:eastAsia="en-US"/>
              </w:rPr>
            </w:pPr>
          </w:p>
        </w:tc>
        <w:tc>
          <w:tcPr>
            <w:tcW w:w="250" w:type="pct"/>
            <w:tcBorders>
              <w:top w:val="nil"/>
              <w:left w:val="nil"/>
              <w:bottom w:val="nil"/>
              <w:right w:val="nil"/>
            </w:tcBorders>
            <w:shd w:val="clear" w:color="auto" w:fill="auto"/>
            <w:noWrap/>
            <w:vAlign w:val="center"/>
            <w:hideMark/>
          </w:tcPr>
          <w:p w:rsidR="00AE043A" w:rsidRPr="00AE043A" w:rsidRDefault="00AE043A" w:rsidP="00AE043A">
            <w:pPr>
              <w:rPr>
                <w:sz w:val="14"/>
                <w:szCs w:val="14"/>
                <w:lang w:val="en-US" w:eastAsia="en-US"/>
              </w:rPr>
            </w:pPr>
          </w:p>
        </w:tc>
      </w:tr>
      <w:tr w:rsidR="00AE043A" w:rsidRPr="00AE043A" w:rsidTr="00AE043A">
        <w:trPr>
          <w:trHeight w:val="570"/>
        </w:trPr>
        <w:tc>
          <w:tcPr>
            <w:tcW w:w="184" w:type="pct"/>
            <w:tcBorders>
              <w:top w:val="nil"/>
              <w:left w:val="nil"/>
              <w:bottom w:val="nil"/>
              <w:right w:val="nil"/>
            </w:tcBorders>
            <w:shd w:val="clear" w:color="auto" w:fill="auto"/>
            <w:noWrap/>
            <w:vAlign w:val="center"/>
            <w:hideMark/>
          </w:tcPr>
          <w:p w:rsidR="00AE043A" w:rsidRPr="00AE043A" w:rsidRDefault="00AE043A" w:rsidP="00AE043A">
            <w:pPr>
              <w:rPr>
                <w:sz w:val="14"/>
                <w:szCs w:val="14"/>
                <w:lang w:val="en-US" w:eastAsia="en-US"/>
              </w:rPr>
            </w:pPr>
          </w:p>
        </w:tc>
        <w:tc>
          <w:tcPr>
            <w:tcW w:w="791" w:type="pct"/>
            <w:tcBorders>
              <w:top w:val="nil"/>
              <w:left w:val="single" w:sz="8" w:space="0" w:color="auto"/>
              <w:bottom w:val="single" w:sz="8" w:space="0" w:color="auto"/>
              <w:right w:val="single" w:sz="8" w:space="0" w:color="auto"/>
            </w:tcBorders>
            <w:shd w:val="clear" w:color="000000" w:fill="CCFFCC"/>
            <w:vAlign w:val="center"/>
            <w:hideMark/>
          </w:tcPr>
          <w:p w:rsidR="00AE043A" w:rsidRPr="00AE043A" w:rsidRDefault="00AE043A" w:rsidP="00AE043A">
            <w:pPr>
              <w:rPr>
                <w:rFonts w:ascii="Arial Narrow" w:hAnsi="Arial Narrow"/>
                <w:b/>
                <w:bCs/>
                <w:color w:val="000000"/>
                <w:sz w:val="14"/>
                <w:szCs w:val="14"/>
                <w:lang w:val="en-US" w:eastAsia="en-US"/>
              </w:rPr>
            </w:pPr>
            <w:r w:rsidRPr="00AE043A">
              <w:rPr>
                <w:rFonts w:ascii="Arial Narrow" w:hAnsi="Arial Narrow"/>
                <w:b/>
                <w:bCs/>
                <w:color w:val="000000"/>
                <w:sz w:val="14"/>
                <w:szCs w:val="14"/>
                <w:lang w:val="en-US" w:eastAsia="en-US"/>
              </w:rPr>
              <w:t>SUBTOTAL Outcome 2</w:t>
            </w:r>
          </w:p>
        </w:tc>
        <w:tc>
          <w:tcPr>
            <w:tcW w:w="304" w:type="pct"/>
            <w:tcBorders>
              <w:top w:val="nil"/>
              <w:left w:val="nil"/>
              <w:bottom w:val="single" w:sz="8" w:space="0" w:color="auto"/>
              <w:right w:val="single" w:sz="8" w:space="0" w:color="auto"/>
            </w:tcBorders>
            <w:shd w:val="clear" w:color="000000" w:fill="CCFFCC"/>
            <w:vAlign w:val="center"/>
            <w:hideMark/>
          </w:tcPr>
          <w:p w:rsidR="00AE043A" w:rsidRPr="00AE043A" w:rsidRDefault="00AE043A" w:rsidP="00AE043A">
            <w:pPr>
              <w:jc w:val="right"/>
              <w:rPr>
                <w:rFonts w:ascii="Arial Narrow" w:hAnsi="Arial Narrow"/>
                <w:b/>
                <w:bCs/>
                <w:color w:val="000000"/>
                <w:sz w:val="14"/>
                <w:szCs w:val="14"/>
                <w:lang w:val="en-US" w:eastAsia="en-US"/>
              </w:rPr>
            </w:pPr>
            <w:r w:rsidRPr="00AE043A">
              <w:rPr>
                <w:rFonts w:ascii="Arial Narrow" w:hAnsi="Arial Narrow"/>
                <w:b/>
                <w:bCs/>
                <w:color w:val="000000"/>
                <w:sz w:val="14"/>
                <w:szCs w:val="14"/>
                <w:lang w:val="en-US" w:eastAsia="en-US"/>
              </w:rPr>
              <w:t>5,008,200</w:t>
            </w:r>
          </w:p>
        </w:tc>
        <w:tc>
          <w:tcPr>
            <w:tcW w:w="272" w:type="pct"/>
            <w:tcBorders>
              <w:top w:val="nil"/>
              <w:left w:val="nil"/>
              <w:bottom w:val="nil"/>
              <w:right w:val="nil"/>
            </w:tcBorders>
            <w:shd w:val="clear" w:color="auto" w:fill="auto"/>
            <w:noWrap/>
            <w:vAlign w:val="center"/>
            <w:hideMark/>
          </w:tcPr>
          <w:p w:rsidR="00AE043A" w:rsidRPr="00AE043A" w:rsidRDefault="00AE043A" w:rsidP="00AE043A">
            <w:pPr>
              <w:jc w:val="right"/>
              <w:rPr>
                <w:rFonts w:ascii="Arial Narrow" w:hAnsi="Arial Narrow"/>
                <w:b/>
                <w:bCs/>
                <w:color w:val="000000"/>
                <w:sz w:val="14"/>
                <w:szCs w:val="14"/>
                <w:lang w:val="en-US" w:eastAsia="en-US"/>
              </w:rPr>
            </w:pPr>
          </w:p>
        </w:tc>
        <w:tc>
          <w:tcPr>
            <w:tcW w:w="216" w:type="pct"/>
            <w:tcBorders>
              <w:top w:val="nil"/>
              <w:left w:val="nil"/>
              <w:bottom w:val="nil"/>
              <w:right w:val="nil"/>
            </w:tcBorders>
            <w:shd w:val="clear" w:color="auto" w:fill="auto"/>
            <w:noWrap/>
            <w:vAlign w:val="center"/>
            <w:hideMark/>
          </w:tcPr>
          <w:p w:rsidR="00AE043A" w:rsidRPr="00AE043A" w:rsidRDefault="00AE043A" w:rsidP="00AE043A">
            <w:pPr>
              <w:rPr>
                <w:sz w:val="14"/>
                <w:szCs w:val="14"/>
                <w:lang w:val="en-US" w:eastAsia="en-US"/>
              </w:rPr>
            </w:pPr>
          </w:p>
        </w:tc>
        <w:tc>
          <w:tcPr>
            <w:tcW w:w="262" w:type="pct"/>
            <w:tcBorders>
              <w:top w:val="nil"/>
              <w:left w:val="nil"/>
              <w:bottom w:val="nil"/>
              <w:right w:val="nil"/>
            </w:tcBorders>
            <w:shd w:val="clear" w:color="auto" w:fill="auto"/>
            <w:noWrap/>
            <w:vAlign w:val="center"/>
            <w:hideMark/>
          </w:tcPr>
          <w:p w:rsidR="00AE043A" w:rsidRPr="00AE043A" w:rsidRDefault="00AE043A" w:rsidP="00AE043A">
            <w:pPr>
              <w:rPr>
                <w:sz w:val="14"/>
                <w:szCs w:val="14"/>
                <w:lang w:val="en-US" w:eastAsia="en-US"/>
              </w:rPr>
            </w:pPr>
          </w:p>
        </w:tc>
        <w:tc>
          <w:tcPr>
            <w:tcW w:w="242" w:type="pct"/>
            <w:tcBorders>
              <w:top w:val="nil"/>
              <w:left w:val="nil"/>
              <w:bottom w:val="nil"/>
              <w:right w:val="nil"/>
            </w:tcBorders>
            <w:shd w:val="clear" w:color="auto" w:fill="auto"/>
            <w:noWrap/>
            <w:vAlign w:val="center"/>
            <w:hideMark/>
          </w:tcPr>
          <w:p w:rsidR="00AE043A" w:rsidRPr="00AE043A" w:rsidRDefault="00AE043A" w:rsidP="00AE043A">
            <w:pPr>
              <w:rPr>
                <w:sz w:val="14"/>
                <w:szCs w:val="14"/>
                <w:lang w:val="en-US" w:eastAsia="en-US"/>
              </w:rPr>
            </w:pPr>
          </w:p>
        </w:tc>
        <w:tc>
          <w:tcPr>
            <w:tcW w:w="243" w:type="pct"/>
            <w:tcBorders>
              <w:top w:val="nil"/>
              <w:left w:val="nil"/>
              <w:bottom w:val="nil"/>
              <w:right w:val="nil"/>
            </w:tcBorders>
            <w:shd w:val="clear" w:color="auto" w:fill="auto"/>
            <w:noWrap/>
            <w:vAlign w:val="center"/>
            <w:hideMark/>
          </w:tcPr>
          <w:p w:rsidR="00AE043A" w:rsidRPr="00AE043A" w:rsidRDefault="00AE043A" w:rsidP="00AE043A">
            <w:pPr>
              <w:rPr>
                <w:sz w:val="14"/>
                <w:szCs w:val="14"/>
                <w:lang w:val="en-US" w:eastAsia="en-US"/>
              </w:rPr>
            </w:pPr>
          </w:p>
        </w:tc>
        <w:tc>
          <w:tcPr>
            <w:tcW w:w="272" w:type="pct"/>
            <w:tcBorders>
              <w:top w:val="nil"/>
              <w:left w:val="nil"/>
              <w:bottom w:val="nil"/>
              <w:right w:val="nil"/>
            </w:tcBorders>
            <w:shd w:val="clear" w:color="auto" w:fill="auto"/>
            <w:noWrap/>
            <w:vAlign w:val="center"/>
            <w:hideMark/>
          </w:tcPr>
          <w:p w:rsidR="00AE043A" w:rsidRPr="00AE043A" w:rsidRDefault="00AE043A" w:rsidP="00AE043A">
            <w:pPr>
              <w:rPr>
                <w:sz w:val="14"/>
                <w:szCs w:val="14"/>
                <w:lang w:val="en-US" w:eastAsia="en-US"/>
              </w:rPr>
            </w:pPr>
          </w:p>
        </w:tc>
        <w:tc>
          <w:tcPr>
            <w:tcW w:w="243" w:type="pct"/>
            <w:tcBorders>
              <w:top w:val="nil"/>
              <w:left w:val="nil"/>
              <w:bottom w:val="nil"/>
              <w:right w:val="nil"/>
            </w:tcBorders>
            <w:shd w:val="clear" w:color="auto" w:fill="auto"/>
            <w:noWrap/>
            <w:vAlign w:val="center"/>
            <w:hideMark/>
          </w:tcPr>
          <w:p w:rsidR="00AE043A" w:rsidRPr="00AE043A" w:rsidRDefault="00AE043A" w:rsidP="00AE043A">
            <w:pPr>
              <w:rPr>
                <w:sz w:val="14"/>
                <w:szCs w:val="14"/>
                <w:lang w:val="en-US" w:eastAsia="en-US"/>
              </w:rPr>
            </w:pPr>
          </w:p>
        </w:tc>
        <w:tc>
          <w:tcPr>
            <w:tcW w:w="260" w:type="pct"/>
            <w:tcBorders>
              <w:top w:val="nil"/>
              <w:left w:val="nil"/>
              <w:bottom w:val="nil"/>
              <w:right w:val="nil"/>
            </w:tcBorders>
            <w:shd w:val="clear" w:color="auto" w:fill="auto"/>
            <w:noWrap/>
            <w:vAlign w:val="center"/>
            <w:hideMark/>
          </w:tcPr>
          <w:p w:rsidR="00AE043A" w:rsidRPr="00AE043A" w:rsidRDefault="00AE043A" w:rsidP="00AE043A">
            <w:pPr>
              <w:rPr>
                <w:sz w:val="14"/>
                <w:szCs w:val="14"/>
                <w:lang w:val="en-US" w:eastAsia="en-US"/>
              </w:rPr>
            </w:pPr>
          </w:p>
        </w:tc>
        <w:tc>
          <w:tcPr>
            <w:tcW w:w="249" w:type="pct"/>
            <w:tcBorders>
              <w:top w:val="nil"/>
              <w:left w:val="nil"/>
              <w:bottom w:val="nil"/>
              <w:right w:val="nil"/>
            </w:tcBorders>
            <w:shd w:val="clear" w:color="auto" w:fill="auto"/>
            <w:noWrap/>
            <w:vAlign w:val="center"/>
            <w:hideMark/>
          </w:tcPr>
          <w:p w:rsidR="00AE043A" w:rsidRPr="00AE043A" w:rsidRDefault="00AE043A" w:rsidP="00AE043A">
            <w:pPr>
              <w:rPr>
                <w:sz w:val="14"/>
                <w:szCs w:val="14"/>
                <w:lang w:val="en-US" w:eastAsia="en-US"/>
              </w:rPr>
            </w:pPr>
          </w:p>
        </w:tc>
        <w:tc>
          <w:tcPr>
            <w:tcW w:w="216" w:type="pct"/>
            <w:tcBorders>
              <w:top w:val="nil"/>
              <w:left w:val="nil"/>
              <w:bottom w:val="nil"/>
              <w:right w:val="nil"/>
            </w:tcBorders>
            <w:shd w:val="clear" w:color="auto" w:fill="auto"/>
            <w:noWrap/>
            <w:vAlign w:val="center"/>
            <w:hideMark/>
          </w:tcPr>
          <w:p w:rsidR="00AE043A" w:rsidRPr="00AE043A" w:rsidRDefault="00AE043A" w:rsidP="00AE043A">
            <w:pPr>
              <w:rPr>
                <w:sz w:val="14"/>
                <w:szCs w:val="14"/>
                <w:lang w:val="en-US" w:eastAsia="en-US"/>
              </w:rPr>
            </w:pPr>
          </w:p>
        </w:tc>
        <w:tc>
          <w:tcPr>
            <w:tcW w:w="249" w:type="pct"/>
            <w:tcBorders>
              <w:top w:val="nil"/>
              <w:left w:val="nil"/>
              <w:bottom w:val="nil"/>
              <w:right w:val="nil"/>
            </w:tcBorders>
            <w:shd w:val="clear" w:color="auto" w:fill="auto"/>
            <w:noWrap/>
            <w:vAlign w:val="center"/>
            <w:hideMark/>
          </w:tcPr>
          <w:p w:rsidR="00AE043A" w:rsidRPr="00AE043A" w:rsidRDefault="00AE043A" w:rsidP="00AE043A">
            <w:pPr>
              <w:rPr>
                <w:sz w:val="14"/>
                <w:szCs w:val="14"/>
                <w:lang w:val="en-US" w:eastAsia="en-US"/>
              </w:rPr>
            </w:pPr>
          </w:p>
        </w:tc>
        <w:tc>
          <w:tcPr>
            <w:tcW w:w="249" w:type="pct"/>
            <w:tcBorders>
              <w:top w:val="nil"/>
              <w:left w:val="nil"/>
              <w:bottom w:val="nil"/>
              <w:right w:val="nil"/>
            </w:tcBorders>
            <w:shd w:val="clear" w:color="auto" w:fill="auto"/>
            <w:noWrap/>
            <w:vAlign w:val="center"/>
            <w:hideMark/>
          </w:tcPr>
          <w:p w:rsidR="00AE043A" w:rsidRPr="00AE043A" w:rsidRDefault="00AE043A" w:rsidP="00AE043A">
            <w:pPr>
              <w:rPr>
                <w:sz w:val="14"/>
                <w:szCs w:val="14"/>
                <w:lang w:val="en-US" w:eastAsia="en-US"/>
              </w:rPr>
            </w:pPr>
          </w:p>
        </w:tc>
        <w:tc>
          <w:tcPr>
            <w:tcW w:w="249" w:type="pct"/>
            <w:tcBorders>
              <w:top w:val="nil"/>
              <w:left w:val="nil"/>
              <w:bottom w:val="nil"/>
              <w:right w:val="nil"/>
            </w:tcBorders>
            <w:shd w:val="clear" w:color="auto" w:fill="auto"/>
            <w:noWrap/>
            <w:vAlign w:val="center"/>
            <w:hideMark/>
          </w:tcPr>
          <w:p w:rsidR="00AE043A" w:rsidRPr="00AE043A" w:rsidRDefault="00AE043A" w:rsidP="00AE043A">
            <w:pPr>
              <w:rPr>
                <w:sz w:val="14"/>
                <w:szCs w:val="14"/>
                <w:lang w:val="en-US" w:eastAsia="en-US"/>
              </w:rPr>
            </w:pPr>
          </w:p>
        </w:tc>
        <w:tc>
          <w:tcPr>
            <w:tcW w:w="249" w:type="pct"/>
            <w:tcBorders>
              <w:top w:val="nil"/>
              <w:left w:val="nil"/>
              <w:bottom w:val="nil"/>
              <w:right w:val="nil"/>
            </w:tcBorders>
            <w:shd w:val="clear" w:color="auto" w:fill="auto"/>
            <w:noWrap/>
            <w:vAlign w:val="center"/>
            <w:hideMark/>
          </w:tcPr>
          <w:p w:rsidR="00AE043A" w:rsidRPr="00AE043A" w:rsidRDefault="00AE043A" w:rsidP="00AE043A">
            <w:pPr>
              <w:rPr>
                <w:sz w:val="14"/>
                <w:szCs w:val="14"/>
                <w:lang w:val="en-US" w:eastAsia="en-US"/>
              </w:rPr>
            </w:pPr>
          </w:p>
        </w:tc>
        <w:tc>
          <w:tcPr>
            <w:tcW w:w="250" w:type="pct"/>
            <w:tcBorders>
              <w:top w:val="nil"/>
              <w:left w:val="nil"/>
              <w:bottom w:val="nil"/>
              <w:right w:val="nil"/>
            </w:tcBorders>
            <w:shd w:val="clear" w:color="auto" w:fill="auto"/>
            <w:noWrap/>
            <w:vAlign w:val="center"/>
            <w:hideMark/>
          </w:tcPr>
          <w:p w:rsidR="00AE043A" w:rsidRPr="00AE043A" w:rsidRDefault="00AE043A" w:rsidP="00AE043A">
            <w:pPr>
              <w:rPr>
                <w:sz w:val="14"/>
                <w:szCs w:val="14"/>
                <w:lang w:val="en-US" w:eastAsia="en-US"/>
              </w:rPr>
            </w:pPr>
          </w:p>
        </w:tc>
      </w:tr>
      <w:tr w:rsidR="00AE043A" w:rsidRPr="00AE043A" w:rsidTr="00AE043A">
        <w:trPr>
          <w:trHeight w:val="570"/>
        </w:trPr>
        <w:tc>
          <w:tcPr>
            <w:tcW w:w="184" w:type="pct"/>
            <w:tcBorders>
              <w:top w:val="nil"/>
              <w:left w:val="nil"/>
              <w:bottom w:val="nil"/>
              <w:right w:val="nil"/>
            </w:tcBorders>
            <w:shd w:val="clear" w:color="auto" w:fill="auto"/>
            <w:noWrap/>
            <w:vAlign w:val="center"/>
            <w:hideMark/>
          </w:tcPr>
          <w:p w:rsidR="00AE043A" w:rsidRPr="00AE043A" w:rsidRDefault="00AE043A" w:rsidP="00AE043A">
            <w:pPr>
              <w:rPr>
                <w:sz w:val="14"/>
                <w:szCs w:val="14"/>
                <w:lang w:val="en-US" w:eastAsia="en-US"/>
              </w:rPr>
            </w:pPr>
          </w:p>
        </w:tc>
        <w:tc>
          <w:tcPr>
            <w:tcW w:w="791" w:type="pct"/>
            <w:tcBorders>
              <w:top w:val="nil"/>
              <w:left w:val="single" w:sz="8" w:space="0" w:color="auto"/>
              <w:bottom w:val="single" w:sz="8" w:space="0" w:color="auto"/>
              <w:right w:val="single" w:sz="8" w:space="0" w:color="auto"/>
            </w:tcBorders>
            <w:shd w:val="clear" w:color="000000" w:fill="99CCFF"/>
            <w:vAlign w:val="center"/>
            <w:hideMark/>
          </w:tcPr>
          <w:p w:rsidR="00AE043A" w:rsidRPr="00AE043A" w:rsidRDefault="00AE043A" w:rsidP="00AE043A">
            <w:pPr>
              <w:rPr>
                <w:rFonts w:ascii="Arial Narrow" w:hAnsi="Arial Narrow"/>
                <w:b/>
                <w:bCs/>
                <w:color w:val="000000"/>
                <w:sz w:val="14"/>
                <w:szCs w:val="14"/>
                <w:lang w:val="en-US" w:eastAsia="en-US"/>
              </w:rPr>
            </w:pPr>
            <w:r w:rsidRPr="00AE043A">
              <w:rPr>
                <w:rFonts w:ascii="Arial Narrow" w:hAnsi="Arial Narrow"/>
                <w:b/>
                <w:bCs/>
                <w:color w:val="000000"/>
                <w:sz w:val="14"/>
                <w:szCs w:val="14"/>
                <w:lang w:val="en-US" w:eastAsia="en-US"/>
              </w:rPr>
              <w:t>SUBTOTAL Outcome 3</w:t>
            </w:r>
          </w:p>
        </w:tc>
        <w:tc>
          <w:tcPr>
            <w:tcW w:w="304" w:type="pct"/>
            <w:tcBorders>
              <w:top w:val="nil"/>
              <w:left w:val="nil"/>
              <w:bottom w:val="single" w:sz="8" w:space="0" w:color="auto"/>
              <w:right w:val="single" w:sz="8" w:space="0" w:color="auto"/>
            </w:tcBorders>
            <w:shd w:val="clear" w:color="000000" w:fill="99CCFF"/>
            <w:vAlign w:val="center"/>
            <w:hideMark/>
          </w:tcPr>
          <w:p w:rsidR="00AE043A" w:rsidRPr="00AE043A" w:rsidRDefault="00AE043A" w:rsidP="00AE043A">
            <w:pPr>
              <w:jc w:val="right"/>
              <w:rPr>
                <w:rFonts w:ascii="Arial Narrow" w:hAnsi="Arial Narrow"/>
                <w:b/>
                <w:bCs/>
                <w:color w:val="000000"/>
                <w:sz w:val="14"/>
                <w:szCs w:val="14"/>
                <w:lang w:val="en-US" w:eastAsia="en-US"/>
              </w:rPr>
            </w:pPr>
            <w:r w:rsidRPr="00AE043A">
              <w:rPr>
                <w:rFonts w:ascii="Arial Narrow" w:hAnsi="Arial Narrow"/>
                <w:b/>
                <w:bCs/>
                <w:color w:val="000000"/>
                <w:sz w:val="14"/>
                <w:szCs w:val="14"/>
                <w:lang w:val="en-US" w:eastAsia="en-US"/>
              </w:rPr>
              <w:t>589,800</w:t>
            </w:r>
          </w:p>
        </w:tc>
        <w:tc>
          <w:tcPr>
            <w:tcW w:w="272" w:type="pct"/>
            <w:tcBorders>
              <w:top w:val="nil"/>
              <w:left w:val="nil"/>
              <w:bottom w:val="nil"/>
              <w:right w:val="nil"/>
            </w:tcBorders>
            <w:shd w:val="clear" w:color="auto" w:fill="auto"/>
            <w:noWrap/>
            <w:vAlign w:val="center"/>
            <w:hideMark/>
          </w:tcPr>
          <w:p w:rsidR="00AE043A" w:rsidRPr="00AE043A" w:rsidRDefault="00AE043A" w:rsidP="00AE043A">
            <w:pPr>
              <w:jc w:val="right"/>
              <w:rPr>
                <w:rFonts w:ascii="Arial Narrow" w:hAnsi="Arial Narrow"/>
                <w:b/>
                <w:bCs/>
                <w:color w:val="000000"/>
                <w:sz w:val="14"/>
                <w:szCs w:val="14"/>
                <w:lang w:val="en-US" w:eastAsia="en-US"/>
              </w:rPr>
            </w:pPr>
          </w:p>
        </w:tc>
        <w:tc>
          <w:tcPr>
            <w:tcW w:w="216" w:type="pct"/>
            <w:tcBorders>
              <w:top w:val="nil"/>
              <w:left w:val="nil"/>
              <w:bottom w:val="nil"/>
              <w:right w:val="nil"/>
            </w:tcBorders>
            <w:shd w:val="clear" w:color="auto" w:fill="auto"/>
            <w:noWrap/>
            <w:vAlign w:val="center"/>
            <w:hideMark/>
          </w:tcPr>
          <w:p w:rsidR="00AE043A" w:rsidRPr="00AE043A" w:rsidRDefault="00AE043A" w:rsidP="00AE043A">
            <w:pPr>
              <w:rPr>
                <w:sz w:val="14"/>
                <w:szCs w:val="14"/>
                <w:lang w:val="en-US" w:eastAsia="en-US"/>
              </w:rPr>
            </w:pPr>
          </w:p>
        </w:tc>
        <w:tc>
          <w:tcPr>
            <w:tcW w:w="262" w:type="pct"/>
            <w:tcBorders>
              <w:top w:val="nil"/>
              <w:left w:val="nil"/>
              <w:bottom w:val="nil"/>
              <w:right w:val="nil"/>
            </w:tcBorders>
            <w:shd w:val="clear" w:color="auto" w:fill="auto"/>
            <w:noWrap/>
            <w:vAlign w:val="center"/>
            <w:hideMark/>
          </w:tcPr>
          <w:p w:rsidR="00AE043A" w:rsidRPr="00AE043A" w:rsidRDefault="00AE043A" w:rsidP="00AE043A">
            <w:pPr>
              <w:rPr>
                <w:sz w:val="14"/>
                <w:szCs w:val="14"/>
                <w:lang w:val="en-US" w:eastAsia="en-US"/>
              </w:rPr>
            </w:pPr>
          </w:p>
        </w:tc>
        <w:tc>
          <w:tcPr>
            <w:tcW w:w="242" w:type="pct"/>
            <w:tcBorders>
              <w:top w:val="nil"/>
              <w:left w:val="nil"/>
              <w:bottom w:val="nil"/>
              <w:right w:val="nil"/>
            </w:tcBorders>
            <w:shd w:val="clear" w:color="auto" w:fill="auto"/>
            <w:noWrap/>
            <w:vAlign w:val="center"/>
            <w:hideMark/>
          </w:tcPr>
          <w:p w:rsidR="00AE043A" w:rsidRPr="00AE043A" w:rsidRDefault="00AE043A" w:rsidP="00AE043A">
            <w:pPr>
              <w:rPr>
                <w:sz w:val="14"/>
                <w:szCs w:val="14"/>
                <w:lang w:val="en-US" w:eastAsia="en-US"/>
              </w:rPr>
            </w:pPr>
          </w:p>
        </w:tc>
        <w:tc>
          <w:tcPr>
            <w:tcW w:w="243" w:type="pct"/>
            <w:tcBorders>
              <w:top w:val="nil"/>
              <w:left w:val="nil"/>
              <w:bottom w:val="nil"/>
              <w:right w:val="nil"/>
            </w:tcBorders>
            <w:shd w:val="clear" w:color="auto" w:fill="auto"/>
            <w:noWrap/>
            <w:vAlign w:val="center"/>
            <w:hideMark/>
          </w:tcPr>
          <w:p w:rsidR="00AE043A" w:rsidRPr="00AE043A" w:rsidRDefault="00AE043A" w:rsidP="00AE043A">
            <w:pPr>
              <w:rPr>
                <w:sz w:val="14"/>
                <w:szCs w:val="14"/>
                <w:lang w:val="en-US" w:eastAsia="en-US"/>
              </w:rPr>
            </w:pPr>
          </w:p>
        </w:tc>
        <w:tc>
          <w:tcPr>
            <w:tcW w:w="272" w:type="pct"/>
            <w:tcBorders>
              <w:top w:val="nil"/>
              <w:left w:val="nil"/>
              <w:bottom w:val="nil"/>
              <w:right w:val="nil"/>
            </w:tcBorders>
            <w:shd w:val="clear" w:color="auto" w:fill="auto"/>
            <w:noWrap/>
            <w:vAlign w:val="center"/>
            <w:hideMark/>
          </w:tcPr>
          <w:p w:rsidR="00AE043A" w:rsidRPr="00AE043A" w:rsidRDefault="00AE043A" w:rsidP="00AE043A">
            <w:pPr>
              <w:rPr>
                <w:sz w:val="14"/>
                <w:szCs w:val="14"/>
                <w:lang w:val="en-US" w:eastAsia="en-US"/>
              </w:rPr>
            </w:pPr>
          </w:p>
        </w:tc>
        <w:tc>
          <w:tcPr>
            <w:tcW w:w="243" w:type="pct"/>
            <w:tcBorders>
              <w:top w:val="nil"/>
              <w:left w:val="nil"/>
              <w:bottom w:val="nil"/>
              <w:right w:val="nil"/>
            </w:tcBorders>
            <w:shd w:val="clear" w:color="auto" w:fill="auto"/>
            <w:noWrap/>
            <w:vAlign w:val="center"/>
            <w:hideMark/>
          </w:tcPr>
          <w:p w:rsidR="00AE043A" w:rsidRPr="00AE043A" w:rsidRDefault="00AE043A" w:rsidP="00AE043A">
            <w:pPr>
              <w:rPr>
                <w:sz w:val="14"/>
                <w:szCs w:val="14"/>
                <w:lang w:val="en-US" w:eastAsia="en-US"/>
              </w:rPr>
            </w:pPr>
          </w:p>
        </w:tc>
        <w:tc>
          <w:tcPr>
            <w:tcW w:w="260" w:type="pct"/>
            <w:tcBorders>
              <w:top w:val="nil"/>
              <w:left w:val="nil"/>
              <w:bottom w:val="nil"/>
              <w:right w:val="nil"/>
            </w:tcBorders>
            <w:shd w:val="clear" w:color="auto" w:fill="auto"/>
            <w:noWrap/>
            <w:vAlign w:val="center"/>
            <w:hideMark/>
          </w:tcPr>
          <w:p w:rsidR="00AE043A" w:rsidRPr="00AE043A" w:rsidRDefault="00AE043A" w:rsidP="00AE043A">
            <w:pPr>
              <w:rPr>
                <w:sz w:val="14"/>
                <w:szCs w:val="14"/>
                <w:lang w:val="en-US" w:eastAsia="en-US"/>
              </w:rPr>
            </w:pPr>
          </w:p>
        </w:tc>
        <w:tc>
          <w:tcPr>
            <w:tcW w:w="249" w:type="pct"/>
            <w:tcBorders>
              <w:top w:val="nil"/>
              <w:left w:val="nil"/>
              <w:bottom w:val="nil"/>
              <w:right w:val="nil"/>
            </w:tcBorders>
            <w:shd w:val="clear" w:color="auto" w:fill="auto"/>
            <w:noWrap/>
            <w:vAlign w:val="center"/>
            <w:hideMark/>
          </w:tcPr>
          <w:p w:rsidR="00AE043A" w:rsidRPr="00AE043A" w:rsidRDefault="00AE043A" w:rsidP="00AE043A">
            <w:pPr>
              <w:rPr>
                <w:sz w:val="14"/>
                <w:szCs w:val="14"/>
                <w:lang w:val="en-US" w:eastAsia="en-US"/>
              </w:rPr>
            </w:pPr>
          </w:p>
        </w:tc>
        <w:tc>
          <w:tcPr>
            <w:tcW w:w="216" w:type="pct"/>
            <w:tcBorders>
              <w:top w:val="nil"/>
              <w:left w:val="nil"/>
              <w:bottom w:val="nil"/>
              <w:right w:val="nil"/>
            </w:tcBorders>
            <w:shd w:val="clear" w:color="auto" w:fill="auto"/>
            <w:noWrap/>
            <w:vAlign w:val="center"/>
            <w:hideMark/>
          </w:tcPr>
          <w:p w:rsidR="00AE043A" w:rsidRPr="00AE043A" w:rsidRDefault="00AE043A" w:rsidP="00AE043A">
            <w:pPr>
              <w:rPr>
                <w:sz w:val="14"/>
                <w:szCs w:val="14"/>
                <w:lang w:val="en-US" w:eastAsia="en-US"/>
              </w:rPr>
            </w:pPr>
          </w:p>
        </w:tc>
        <w:tc>
          <w:tcPr>
            <w:tcW w:w="249" w:type="pct"/>
            <w:tcBorders>
              <w:top w:val="nil"/>
              <w:left w:val="nil"/>
              <w:bottom w:val="nil"/>
              <w:right w:val="nil"/>
            </w:tcBorders>
            <w:shd w:val="clear" w:color="auto" w:fill="auto"/>
            <w:noWrap/>
            <w:vAlign w:val="center"/>
            <w:hideMark/>
          </w:tcPr>
          <w:p w:rsidR="00AE043A" w:rsidRPr="00AE043A" w:rsidRDefault="00AE043A" w:rsidP="00AE043A">
            <w:pPr>
              <w:rPr>
                <w:sz w:val="14"/>
                <w:szCs w:val="14"/>
                <w:lang w:val="en-US" w:eastAsia="en-US"/>
              </w:rPr>
            </w:pPr>
          </w:p>
        </w:tc>
        <w:tc>
          <w:tcPr>
            <w:tcW w:w="249" w:type="pct"/>
            <w:tcBorders>
              <w:top w:val="nil"/>
              <w:left w:val="nil"/>
              <w:bottom w:val="nil"/>
              <w:right w:val="nil"/>
            </w:tcBorders>
            <w:shd w:val="clear" w:color="auto" w:fill="auto"/>
            <w:noWrap/>
            <w:vAlign w:val="center"/>
            <w:hideMark/>
          </w:tcPr>
          <w:p w:rsidR="00AE043A" w:rsidRPr="00AE043A" w:rsidRDefault="00AE043A" w:rsidP="00AE043A">
            <w:pPr>
              <w:rPr>
                <w:sz w:val="14"/>
                <w:szCs w:val="14"/>
                <w:lang w:val="en-US" w:eastAsia="en-US"/>
              </w:rPr>
            </w:pPr>
          </w:p>
        </w:tc>
        <w:tc>
          <w:tcPr>
            <w:tcW w:w="249" w:type="pct"/>
            <w:tcBorders>
              <w:top w:val="nil"/>
              <w:left w:val="nil"/>
              <w:bottom w:val="nil"/>
              <w:right w:val="nil"/>
            </w:tcBorders>
            <w:shd w:val="clear" w:color="auto" w:fill="auto"/>
            <w:noWrap/>
            <w:vAlign w:val="center"/>
            <w:hideMark/>
          </w:tcPr>
          <w:p w:rsidR="00AE043A" w:rsidRPr="00AE043A" w:rsidRDefault="00AE043A" w:rsidP="00AE043A">
            <w:pPr>
              <w:rPr>
                <w:sz w:val="14"/>
                <w:szCs w:val="14"/>
                <w:lang w:val="en-US" w:eastAsia="en-US"/>
              </w:rPr>
            </w:pPr>
          </w:p>
        </w:tc>
        <w:tc>
          <w:tcPr>
            <w:tcW w:w="249" w:type="pct"/>
            <w:tcBorders>
              <w:top w:val="nil"/>
              <w:left w:val="nil"/>
              <w:bottom w:val="nil"/>
              <w:right w:val="nil"/>
            </w:tcBorders>
            <w:shd w:val="clear" w:color="auto" w:fill="auto"/>
            <w:noWrap/>
            <w:vAlign w:val="center"/>
            <w:hideMark/>
          </w:tcPr>
          <w:p w:rsidR="00AE043A" w:rsidRPr="00AE043A" w:rsidRDefault="00AE043A" w:rsidP="00AE043A">
            <w:pPr>
              <w:rPr>
                <w:sz w:val="14"/>
                <w:szCs w:val="14"/>
                <w:lang w:val="en-US" w:eastAsia="en-US"/>
              </w:rPr>
            </w:pPr>
          </w:p>
        </w:tc>
        <w:tc>
          <w:tcPr>
            <w:tcW w:w="250" w:type="pct"/>
            <w:tcBorders>
              <w:top w:val="nil"/>
              <w:left w:val="nil"/>
              <w:bottom w:val="nil"/>
              <w:right w:val="nil"/>
            </w:tcBorders>
            <w:shd w:val="clear" w:color="auto" w:fill="auto"/>
            <w:noWrap/>
            <w:vAlign w:val="center"/>
            <w:hideMark/>
          </w:tcPr>
          <w:p w:rsidR="00AE043A" w:rsidRPr="00AE043A" w:rsidRDefault="00AE043A" w:rsidP="00AE043A">
            <w:pPr>
              <w:rPr>
                <w:sz w:val="14"/>
                <w:szCs w:val="14"/>
                <w:lang w:val="en-US" w:eastAsia="en-US"/>
              </w:rPr>
            </w:pPr>
          </w:p>
        </w:tc>
      </w:tr>
      <w:tr w:rsidR="00AE043A" w:rsidRPr="00AE043A" w:rsidTr="00AE043A">
        <w:trPr>
          <w:trHeight w:val="570"/>
        </w:trPr>
        <w:tc>
          <w:tcPr>
            <w:tcW w:w="184" w:type="pct"/>
            <w:tcBorders>
              <w:top w:val="nil"/>
              <w:left w:val="nil"/>
              <w:bottom w:val="nil"/>
              <w:right w:val="nil"/>
            </w:tcBorders>
            <w:shd w:val="clear" w:color="auto" w:fill="auto"/>
            <w:noWrap/>
            <w:vAlign w:val="center"/>
            <w:hideMark/>
          </w:tcPr>
          <w:p w:rsidR="00AE043A" w:rsidRPr="00AE043A" w:rsidRDefault="00AE043A" w:rsidP="00AE043A">
            <w:pPr>
              <w:rPr>
                <w:sz w:val="14"/>
                <w:szCs w:val="14"/>
                <w:lang w:val="en-US" w:eastAsia="en-US"/>
              </w:rPr>
            </w:pPr>
          </w:p>
        </w:tc>
        <w:tc>
          <w:tcPr>
            <w:tcW w:w="791" w:type="pct"/>
            <w:tcBorders>
              <w:top w:val="nil"/>
              <w:left w:val="single" w:sz="8" w:space="0" w:color="auto"/>
              <w:bottom w:val="single" w:sz="8" w:space="0" w:color="auto"/>
              <w:right w:val="single" w:sz="8" w:space="0" w:color="auto"/>
            </w:tcBorders>
            <w:shd w:val="clear" w:color="000000" w:fill="FF99CC"/>
            <w:vAlign w:val="center"/>
            <w:hideMark/>
          </w:tcPr>
          <w:p w:rsidR="00AE043A" w:rsidRPr="00AE043A" w:rsidRDefault="00AE043A" w:rsidP="00AE043A">
            <w:pPr>
              <w:rPr>
                <w:rFonts w:ascii="Arial Narrow" w:hAnsi="Arial Narrow"/>
                <w:b/>
                <w:bCs/>
                <w:color w:val="000000"/>
                <w:sz w:val="14"/>
                <w:szCs w:val="14"/>
                <w:lang w:val="en-US" w:eastAsia="en-US"/>
              </w:rPr>
            </w:pPr>
            <w:r w:rsidRPr="00AE043A">
              <w:rPr>
                <w:rFonts w:ascii="Arial Narrow" w:hAnsi="Arial Narrow"/>
                <w:b/>
                <w:bCs/>
                <w:color w:val="000000"/>
                <w:sz w:val="14"/>
                <w:szCs w:val="14"/>
                <w:lang w:val="en-US" w:eastAsia="en-US"/>
              </w:rPr>
              <w:t>SUBTOTAL Outcome 4</w:t>
            </w:r>
          </w:p>
        </w:tc>
        <w:tc>
          <w:tcPr>
            <w:tcW w:w="304" w:type="pct"/>
            <w:tcBorders>
              <w:top w:val="nil"/>
              <w:left w:val="nil"/>
              <w:bottom w:val="single" w:sz="8" w:space="0" w:color="auto"/>
              <w:right w:val="single" w:sz="8" w:space="0" w:color="auto"/>
            </w:tcBorders>
            <w:shd w:val="clear" w:color="000000" w:fill="FF99CC"/>
            <w:vAlign w:val="center"/>
            <w:hideMark/>
          </w:tcPr>
          <w:p w:rsidR="00AE043A" w:rsidRPr="00AE043A" w:rsidRDefault="00AE043A" w:rsidP="00AE043A">
            <w:pPr>
              <w:jc w:val="right"/>
              <w:rPr>
                <w:rFonts w:ascii="Arial Narrow" w:hAnsi="Arial Narrow"/>
                <w:b/>
                <w:bCs/>
                <w:color w:val="000000"/>
                <w:sz w:val="14"/>
                <w:szCs w:val="14"/>
                <w:lang w:val="en-US" w:eastAsia="en-US"/>
              </w:rPr>
            </w:pPr>
            <w:r w:rsidRPr="00AE043A">
              <w:rPr>
                <w:rFonts w:ascii="Arial Narrow" w:hAnsi="Arial Narrow"/>
                <w:b/>
                <w:bCs/>
                <w:color w:val="000000"/>
                <w:sz w:val="14"/>
                <w:szCs w:val="14"/>
                <w:lang w:val="en-US" w:eastAsia="en-US"/>
              </w:rPr>
              <w:t>1,424,307</w:t>
            </w:r>
          </w:p>
        </w:tc>
        <w:tc>
          <w:tcPr>
            <w:tcW w:w="272" w:type="pct"/>
            <w:tcBorders>
              <w:top w:val="nil"/>
              <w:left w:val="nil"/>
              <w:bottom w:val="nil"/>
              <w:right w:val="nil"/>
            </w:tcBorders>
            <w:shd w:val="clear" w:color="auto" w:fill="auto"/>
            <w:noWrap/>
            <w:vAlign w:val="center"/>
            <w:hideMark/>
          </w:tcPr>
          <w:p w:rsidR="00AE043A" w:rsidRPr="00AE043A" w:rsidRDefault="00AE043A" w:rsidP="00AE043A">
            <w:pPr>
              <w:jc w:val="right"/>
              <w:rPr>
                <w:rFonts w:ascii="Arial Narrow" w:hAnsi="Arial Narrow"/>
                <w:b/>
                <w:bCs/>
                <w:color w:val="000000"/>
                <w:sz w:val="14"/>
                <w:szCs w:val="14"/>
                <w:lang w:val="en-US" w:eastAsia="en-US"/>
              </w:rPr>
            </w:pPr>
          </w:p>
        </w:tc>
        <w:tc>
          <w:tcPr>
            <w:tcW w:w="216" w:type="pct"/>
            <w:tcBorders>
              <w:top w:val="nil"/>
              <w:left w:val="nil"/>
              <w:bottom w:val="nil"/>
              <w:right w:val="nil"/>
            </w:tcBorders>
            <w:shd w:val="clear" w:color="auto" w:fill="auto"/>
            <w:noWrap/>
            <w:vAlign w:val="center"/>
            <w:hideMark/>
          </w:tcPr>
          <w:p w:rsidR="00AE043A" w:rsidRPr="00AE043A" w:rsidRDefault="00AE043A" w:rsidP="00AE043A">
            <w:pPr>
              <w:rPr>
                <w:sz w:val="14"/>
                <w:szCs w:val="14"/>
                <w:lang w:val="en-US" w:eastAsia="en-US"/>
              </w:rPr>
            </w:pPr>
          </w:p>
        </w:tc>
        <w:tc>
          <w:tcPr>
            <w:tcW w:w="262" w:type="pct"/>
            <w:tcBorders>
              <w:top w:val="nil"/>
              <w:left w:val="nil"/>
              <w:bottom w:val="nil"/>
              <w:right w:val="nil"/>
            </w:tcBorders>
            <w:shd w:val="clear" w:color="auto" w:fill="auto"/>
            <w:noWrap/>
            <w:vAlign w:val="center"/>
            <w:hideMark/>
          </w:tcPr>
          <w:p w:rsidR="00AE043A" w:rsidRPr="00AE043A" w:rsidRDefault="00AE043A" w:rsidP="00AE043A">
            <w:pPr>
              <w:rPr>
                <w:sz w:val="14"/>
                <w:szCs w:val="14"/>
                <w:lang w:val="en-US" w:eastAsia="en-US"/>
              </w:rPr>
            </w:pPr>
          </w:p>
        </w:tc>
        <w:tc>
          <w:tcPr>
            <w:tcW w:w="242" w:type="pct"/>
            <w:tcBorders>
              <w:top w:val="nil"/>
              <w:left w:val="nil"/>
              <w:bottom w:val="nil"/>
              <w:right w:val="nil"/>
            </w:tcBorders>
            <w:shd w:val="clear" w:color="auto" w:fill="auto"/>
            <w:noWrap/>
            <w:vAlign w:val="center"/>
            <w:hideMark/>
          </w:tcPr>
          <w:p w:rsidR="00AE043A" w:rsidRPr="00AE043A" w:rsidRDefault="00AE043A" w:rsidP="00AE043A">
            <w:pPr>
              <w:rPr>
                <w:sz w:val="14"/>
                <w:szCs w:val="14"/>
                <w:lang w:val="en-US" w:eastAsia="en-US"/>
              </w:rPr>
            </w:pPr>
          </w:p>
        </w:tc>
        <w:tc>
          <w:tcPr>
            <w:tcW w:w="243" w:type="pct"/>
            <w:tcBorders>
              <w:top w:val="nil"/>
              <w:left w:val="nil"/>
              <w:bottom w:val="nil"/>
              <w:right w:val="nil"/>
            </w:tcBorders>
            <w:shd w:val="clear" w:color="auto" w:fill="auto"/>
            <w:noWrap/>
            <w:vAlign w:val="center"/>
            <w:hideMark/>
          </w:tcPr>
          <w:p w:rsidR="00AE043A" w:rsidRPr="00AE043A" w:rsidRDefault="00AE043A" w:rsidP="00AE043A">
            <w:pPr>
              <w:rPr>
                <w:sz w:val="14"/>
                <w:szCs w:val="14"/>
                <w:lang w:val="en-US" w:eastAsia="en-US"/>
              </w:rPr>
            </w:pPr>
          </w:p>
        </w:tc>
        <w:tc>
          <w:tcPr>
            <w:tcW w:w="272" w:type="pct"/>
            <w:tcBorders>
              <w:top w:val="nil"/>
              <w:left w:val="nil"/>
              <w:bottom w:val="nil"/>
              <w:right w:val="nil"/>
            </w:tcBorders>
            <w:shd w:val="clear" w:color="auto" w:fill="auto"/>
            <w:noWrap/>
            <w:vAlign w:val="center"/>
            <w:hideMark/>
          </w:tcPr>
          <w:p w:rsidR="00AE043A" w:rsidRPr="00AE043A" w:rsidRDefault="00AE043A" w:rsidP="00AE043A">
            <w:pPr>
              <w:rPr>
                <w:sz w:val="14"/>
                <w:szCs w:val="14"/>
                <w:lang w:val="en-US" w:eastAsia="en-US"/>
              </w:rPr>
            </w:pPr>
          </w:p>
        </w:tc>
        <w:tc>
          <w:tcPr>
            <w:tcW w:w="243" w:type="pct"/>
            <w:tcBorders>
              <w:top w:val="nil"/>
              <w:left w:val="nil"/>
              <w:bottom w:val="nil"/>
              <w:right w:val="nil"/>
            </w:tcBorders>
            <w:shd w:val="clear" w:color="auto" w:fill="auto"/>
            <w:noWrap/>
            <w:vAlign w:val="center"/>
            <w:hideMark/>
          </w:tcPr>
          <w:p w:rsidR="00AE043A" w:rsidRPr="00AE043A" w:rsidRDefault="00AE043A" w:rsidP="00AE043A">
            <w:pPr>
              <w:rPr>
                <w:sz w:val="14"/>
                <w:szCs w:val="14"/>
                <w:lang w:val="en-US" w:eastAsia="en-US"/>
              </w:rPr>
            </w:pPr>
          </w:p>
        </w:tc>
        <w:tc>
          <w:tcPr>
            <w:tcW w:w="260" w:type="pct"/>
            <w:tcBorders>
              <w:top w:val="nil"/>
              <w:left w:val="nil"/>
              <w:bottom w:val="nil"/>
              <w:right w:val="nil"/>
            </w:tcBorders>
            <w:shd w:val="clear" w:color="auto" w:fill="auto"/>
            <w:noWrap/>
            <w:vAlign w:val="center"/>
            <w:hideMark/>
          </w:tcPr>
          <w:p w:rsidR="00AE043A" w:rsidRPr="00AE043A" w:rsidRDefault="00AE043A" w:rsidP="00AE043A">
            <w:pPr>
              <w:rPr>
                <w:sz w:val="14"/>
                <w:szCs w:val="14"/>
                <w:lang w:val="en-US" w:eastAsia="en-US"/>
              </w:rPr>
            </w:pPr>
          </w:p>
        </w:tc>
        <w:tc>
          <w:tcPr>
            <w:tcW w:w="249" w:type="pct"/>
            <w:tcBorders>
              <w:top w:val="nil"/>
              <w:left w:val="nil"/>
              <w:bottom w:val="nil"/>
              <w:right w:val="nil"/>
            </w:tcBorders>
            <w:shd w:val="clear" w:color="auto" w:fill="auto"/>
            <w:noWrap/>
            <w:vAlign w:val="center"/>
            <w:hideMark/>
          </w:tcPr>
          <w:p w:rsidR="00AE043A" w:rsidRPr="00AE043A" w:rsidRDefault="00AE043A" w:rsidP="00AE043A">
            <w:pPr>
              <w:rPr>
                <w:sz w:val="14"/>
                <w:szCs w:val="14"/>
                <w:lang w:val="en-US" w:eastAsia="en-US"/>
              </w:rPr>
            </w:pPr>
          </w:p>
        </w:tc>
        <w:tc>
          <w:tcPr>
            <w:tcW w:w="216" w:type="pct"/>
            <w:tcBorders>
              <w:top w:val="nil"/>
              <w:left w:val="nil"/>
              <w:bottom w:val="nil"/>
              <w:right w:val="nil"/>
            </w:tcBorders>
            <w:shd w:val="clear" w:color="auto" w:fill="auto"/>
            <w:noWrap/>
            <w:vAlign w:val="center"/>
            <w:hideMark/>
          </w:tcPr>
          <w:p w:rsidR="00AE043A" w:rsidRPr="00AE043A" w:rsidRDefault="00AE043A" w:rsidP="00AE043A">
            <w:pPr>
              <w:rPr>
                <w:sz w:val="14"/>
                <w:szCs w:val="14"/>
                <w:lang w:val="en-US" w:eastAsia="en-US"/>
              </w:rPr>
            </w:pPr>
          </w:p>
        </w:tc>
        <w:tc>
          <w:tcPr>
            <w:tcW w:w="249" w:type="pct"/>
            <w:tcBorders>
              <w:top w:val="nil"/>
              <w:left w:val="nil"/>
              <w:bottom w:val="nil"/>
              <w:right w:val="nil"/>
            </w:tcBorders>
            <w:shd w:val="clear" w:color="auto" w:fill="auto"/>
            <w:noWrap/>
            <w:vAlign w:val="center"/>
            <w:hideMark/>
          </w:tcPr>
          <w:p w:rsidR="00AE043A" w:rsidRPr="00AE043A" w:rsidRDefault="00AE043A" w:rsidP="00AE043A">
            <w:pPr>
              <w:rPr>
                <w:sz w:val="14"/>
                <w:szCs w:val="14"/>
                <w:lang w:val="en-US" w:eastAsia="en-US"/>
              </w:rPr>
            </w:pPr>
          </w:p>
        </w:tc>
        <w:tc>
          <w:tcPr>
            <w:tcW w:w="249" w:type="pct"/>
            <w:tcBorders>
              <w:top w:val="nil"/>
              <w:left w:val="nil"/>
              <w:bottom w:val="nil"/>
              <w:right w:val="nil"/>
            </w:tcBorders>
            <w:shd w:val="clear" w:color="auto" w:fill="auto"/>
            <w:noWrap/>
            <w:vAlign w:val="center"/>
            <w:hideMark/>
          </w:tcPr>
          <w:p w:rsidR="00AE043A" w:rsidRPr="00AE043A" w:rsidRDefault="00AE043A" w:rsidP="00AE043A">
            <w:pPr>
              <w:rPr>
                <w:sz w:val="14"/>
                <w:szCs w:val="14"/>
                <w:lang w:val="en-US" w:eastAsia="en-US"/>
              </w:rPr>
            </w:pPr>
          </w:p>
        </w:tc>
        <w:tc>
          <w:tcPr>
            <w:tcW w:w="249" w:type="pct"/>
            <w:tcBorders>
              <w:top w:val="nil"/>
              <w:left w:val="nil"/>
              <w:bottom w:val="nil"/>
              <w:right w:val="nil"/>
            </w:tcBorders>
            <w:shd w:val="clear" w:color="auto" w:fill="auto"/>
            <w:noWrap/>
            <w:vAlign w:val="center"/>
            <w:hideMark/>
          </w:tcPr>
          <w:p w:rsidR="00AE043A" w:rsidRPr="00AE043A" w:rsidRDefault="00AE043A" w:rsidP="00AE043A">
            <w:pPr>
              <w:rPr>
                <w:sz w:val="14"/>
                <w:szCs w:val="14"/>
                <w:lang w:val="en-US" w:eastAsia="en-US"/>
              </w:rPr>
            </w:pPr>
          </w:p>
        </w:tc>
        <w:tc>
          <w:tcPr>
            <w:tcW w:w="249" w:type="pct"/>
            <w:tcBorders>
              <w:top w:val="nil"/>
              <w:left w:val="nil"/>
              <w:bottom w:val="nil"/>
              <w:right w:val="nil"/>
            </w:tcBorders>
            <w:shd w:val="clear" w:color="auto" w:fill="auto"/>
            <w:noWrap/>
            <w:vAlign w:val="center"/>
            <w:hideMark/>
          </w:tcPr>
          <w:p w:rsidR="00AE043A" w:rsidRPr="00AE043A" w:rsidRDefault="00AE043A" w:rsidP="00AE043A">
            <w:pPr>
              <w:rPr>
                <w:sz w:val="14"/>
                <w:szCs w:val="14"/>
                <w:lang w:val="en-US" w:eastAsia="en-US"/>
              </w:rPr>
            </w:pPr>
          </w:p>
        </w:tc>
        <w:tc>
          <w:tcPr>
            <w:tcW w:w="250" w:type="pct"/>
            <w:tcBorders>
              <w:top w:val="nil"/>
              <w:left w:val="nil"/>
              <w:bottom w:val="nil"/>
              <w:right w:val="nil"/>
            </w:tcBorders>
            <w:shd w:val="clear" w:color="auto" w:fill="auto"/>
            <w:noWrap/>
            <w:vAlign w:val="center"/>
            <w:hideMark/>
          </w:tcPr>
          <w:p w:rsidR="00AE043A" w:rsidRPr="00AE043A" w:rsidRDefault="00AE043A" w:rsidP="00AE043A">
            <w:pPr>
              <w:rPr>
                <w:sz w:val="14"/>
                <w:szCs w:val="14"/>
                <w:lang w:val="en-US" w:eastAsia="en-US"/>
              </w:rPr>
            </w:pPr>
          </w:p>
        </w:tc>
      </w:tr>
      <w:tr w:rsidR="00AE043A" w:rsidRPr="00AE043A" w:rsidTr="00AE043A">
        <w:trPr>
          <w:trHeight w:val="570"/>
        </w:trPr>
        <w:tc>
          <w:tcPr>
            <w:tcW w:w="184" w:type="pct"/>
            <w:tcBorders>
              <w:top w:val="nil"/>
              <w:left w:val="nil"/>
              <w:bottom w:val="nil"/>
              <w:right w:val="nil"/>
            </w:tcBorders>
            <w:shd w:val="clear" w:color="auto" w:fill="auto"/>
            <w:noWrap/>
            <w:vAlign w:val="center"/>
            <w:hideMark/>
          </w:tcPr>
          <w:p w:rsidR="00AE043A" w:rsidRPr="00AE043A" w:rsidRDefault="00AE043A" w:rsidP="00AE043A">
            <w:pPr>
              <w:rPr>
                <w:sz w:val="14"/>
                <w:szCs w:val="14"/>
                <w:lang w:val="en-US" w:eastAsia="en-US"/>
              </w:rPr>
            </w:pPr>
          </w:p>
        </w:tc>
        <w:tc>
          <w:tcPr>
            <w:tcW w:w="791" w:type="pct"/>
            <w:tcBorders>
              <w:top w:val="nil"/>
              <w:left w:val="single" w:sz="8" w:space="0" w:color="auto"/>
              <w:bottom w:val="single" w:sz="8" w:space="0" w:color="auto"/>
              <w:right w:val="single" w:sz="8" w:space="0" w:color="auto"/>
            </w:tcBorders>
            <w:shd w:val="clear" w:color="000000" w:fill="FF9900"/>
            <w:vAlign w:val="center"/>
            <w:hideMark/>
          </w:tcPr>
          <w:p w:rsidR="00AE043A" w:rsidRPr="00AE043A" w:rsidRDefault="00AE043A" w:rsidP="00AE043A">
            <w:pPr>
              <w:rPr>
                <w:rFonts w:ascii="Arial Narrow" w:hAnsi="Arial Narrow"/>
                <w:b/>
                <w:bCs/>
                <w:color w:val="000000"/>
                <w:sz w:val="14"/>
                <w:szCs w:val="14"/>
                <w:lang w:val="en-US" w:eastAsia="en-US"/>
              </w:rPr>
            </w:pPr>
            <w:r w:rsidRPr="00AE043A">
              <w:rPr>
                <w:rFonts w:ascii="Arial Narrow" w:hAnsi="Arial Narrow"/>
                <w:b/>
                <w:bCs/>
                <w:color w:val="000000"/>
                <w:sz w:val="14"/>
                <w:szCs w:val="14"/>
                <w:lang w:val="en-US" w:eastAsia="en-US"/>
              </w:rPr>
              <w:t>SUBTOTAL Outcome 5</w:t>
            </w:r>
          </w:p>
        </w:tc>
        <w:tc>
          <w:tcPr>
            <w:tcW w:w="304" w:type="pct"/>
            <w:tcBorders>
              <w:top w:val="nil"/>
              <w:left w:val="nil"/>
              <w:bottom w:val="single" w:sz="8" w:space="0" w:color="auto"/>
              <w:right w:val="single" w:sz="8" w:space="0" w:color="auto"/>
            </w:tcBorders>
            <w:shd w:val="clear" w:color="000000" w:fill="FF9900"/>
            <w:vAlign w:val="center"/>
            <w:hideMark/>
          </w:tcPr>
          <w:p w:rsidR="00AE043A" w:rsidRPr="00AE043A" w:rsidRDefault="00AE043A" w:rsidP="00AE043A">
            <w:pPr>
              <w:jc w:val="right"/>
              <w:rPr>
                <w:rFonts w:ascii="Arial Narrow" w:hAnsi="Arial Narrow"/>
                <w:b/>
                <w:bCs/>
                <w:color w:val="000000"/>
                <w:sz w:val="14"/>
                <w:szCs w:val="14"/>
                <w:lang w:val="en-US" w:eastAsia="en-US"/>
              </w:rPr>
            </w:pPr>
            <w:r w:rsidRPr="00AE043A">
              <w:rPr>
                <w:rFonts w:ascii="Arial Narrow" w:hAnsi="Arial Narrow"/>
                <w:b/>
                <w:bCs/>
                <w:color w:val="000000"/>
                <w:sz w:val="14"/>
                <w:szCs w:val="14"/>
                <w:lang w:val="en-US" w:eastAsia="en-US"/>
              </w:rPr>
              <w:t>460,400</w:t>
            </w:r>
          </w:p>
        </w:tc>
        <w:tc>
          <w:tcPr>
            <w:tcW w:w="272" w:type="pct"/>
            <w:tcBorders>
              <w:top w:val="nil"/>
              <w:left w:val="nil"/>
              <w:bottom w:val="nil"/>
              <w:right w:val="nil"/>
            </w:tcBorders>
            <w:shd w:val="clear" w:color="auto" w:fill="auto"/>
            <w:noWrap/>
            <w:vAlign w:val="center"/>
            <w:hideMark/>
          </w:tcPr>
          <w:p w:rsidR="00AE043A" w:rsidRPr="00AE043A" w:rsidRDefault="00AE043A" w:rsidP="00AE043A">
            <w:pPr>
              <w:jc w:val="right"/>
              <w:rPr>
                <w:rFonts w:ascii="Arial Narrow" w:hAnsi="Arial Narrow"/>
                <w:b/>
                <w:bCs/>
                <w:color w:val="000000"/>
                <w:sz w:val="14"/>
                <w:szCs w:val="14"/>
                <w:lang w:val="en-US" w:eastAsia="en-US"/>
              </w:rPr>
            </w:pPr>
          </w:p>
        </w:tc>
        <w:tc>
          <w:tcPr>
            <w:tcW w:w="216" w:type="pct"/>
            <w:tcBorders>
              <w:top w:val="nil"/>
              <w:left w:val="nil"/>
              <w:bottom w:val="nil"/>
              <w:right w:val="nil"/>
            </w:tcBorders>
            <w:shd w:val="clear" w:color="auto" w:fill="auto"/>
            <w:noWrap/>
            <w:vAlign w:val="center"/>
            <w:hideMark/>
          </w:tcPr>
          <w:p w:rsidR="00AE043A" w:rsidRPr="00AE043A" w:rsidRDefault="00AE043A" w:rsidP="00AE043A">
            <w:pPr>
              <w:rPr>
                <w:sz w:val="14"/>
                <w:szCs w:val="14"/>
                <w:lang w:val="en-US" w:eastAsia="en-US"/>
              </w:rPr>
            </w:pPr>
          </w:p>
        </w:tc>
        <w:tc>
          <w:tcPr>
            <w:tcW w:w="262" w:type="pct"/>
            <w:tcBorders>
              <w:top w:val="nil"/>
              <w:left w:val="nil"/>
              <w:bottom w:val="nil"/>
              <w:right w:val="nil"/>
            </w:tcBorders>
            <w:shd w:val="clear" w:color="auto" w:fill="auto"/>
            <w:noWrap/>
            <w:vAlign w:val="center"/>
            <w:hideMark/>
          </w:tcPr>
          <w:p w:rsidR="00AE043A" w:rsidRPr="00AE043A" w:rsidRDefault="00AE043A" w:rsidP="00AE043A">
            <w:pPr>
              <w:rPr>
                <w:sz w:val="14"/>
                <w:szCs w:val="14"/>
                <w:lang w:val="en-US" w:eastAsia="en-US"/>
              </w:rPr>
            </w:pPr>
          </w:p>
        </w:tc>
        <w:tc>
          <w:tcPr>
            <w:tcW w:w="242" w:type="pct"/>
            <w:tcBorders>
              <w:top w:val="nil"/>
              <w:left w:val="nil"/>
              <w:bottom w:val="nil"/>
              <w:right w:val="nil"/>
            </w:tcBorders>
            <w:shd w:val="clear" w:color="auto" w:fill="auto"/>
            <w:noWrap/>
            <w:vAlign w:val="center"/>
            <w:hideMark/>
          </w:tcPr>
          <w:p w:rsidR="00AE043A" w:rsidRPr="00AE043A" w:rsidRDefault="00AE043A" w:rsidP="00AE043A">
            <w:pPr>
              <w:rPr>
                <w:sz w:val="14"/>
                <w:szCs w:val="14"/>
                <w:lang w:val="en-US" w:eastAsia="en-US"/>
              </w:rPr>
            </w:pPr>
          </w:p>
        </w:tc>
        <w:tc>
          <w:tcPr>
            <w:tcW w:w="243" w:type="pct"/>
            <w:tcBorders>
              <w:top w:val="nil"/>
              <w:left w:val="nil"/>
              <w:bottom w:val="nil"/>
              <w:right w:val="nil"/>
            </w:tcBorders>
            <w:shd w:val="clear" w:color="auto" w:fill="auto"/>
            <w:noWrap/>
            <w:vAlign w:val="center"/>
            <w:hideMark/>
          </w:tcPr>
          <w:p w:rsidR="00AE043A" w:rsidRPr="00AE043A" w:rsidRDefault="00AE043A" w:rsidP="00AE043A">
            <w:pPr>
              <w:rPr>
                <w:sz w:val="14"/>
                <w:szCs w:val="14"/>
                <w:lang w:val="en-US" w:eastAsia="en-US"/>
              </w:rPr>
            </w:pPr>
          </w:p>
        </w:tc>
        <w:tc>
          <w:tcPr>
            <w:tcW w:w="272" w:type="pct"/>
            <w:tcBorders>
              <w:top w:val="nil"/>
              <w:left w:val="nil"/>
              <w:bottom w:val="nil"/>
              <w:right w:val="nil"/>
            </w:tcBorders>
            <w:shd w:val="clear" w:color="auto" w:fill="auto"/>
            <w:noWrap/>
            <w:vAlign w:val="center"/>
            <w:hideMark/>
          </w:tcPr>
          <w:p w:rsidR="00AE043A" w:rsidRPr="00AE043A" w:rsidRDefault="00AE043A" w:rsidP="00AE043A">
            <w:pPr>
              <w:rPr>
                <w:sz w:val="14"/>
                <w:szCs w:val="14"/>
                <w:lang w:val="en-US" w:eastAsia="en-US"/>
              </w:rPr>
            </w:pPr>
          </w:p>
        </w:tc>
        <w:tc>
          <w:tcPr>
            <w:tcW w:w="243" w:type="pct"/>
            <w:tcBorders>
              <w:top w:val="nil"/>
              <w:left w:val="nil"/>
              <w:bottom w:val="nil"/>
              <w:right w:val="nil"/>
            </w:tcBorders>
            <w:shd w:val="clear" w:color="auto" w:fill="auto"/>
            <w:noWrap/>
            <w:vAlign w:val="center"/>
            <w:hideMark/>
          </w:tcPr>
          <w:p w:rsidR="00AE043A" w:rsidRPr="00AE043A" w:rsidRDefault="00AE043A" w:rsidP="00AE043A">
            <w:pPr>
              <w:rPr>
                <w:sz w:val="14"/>
                <w:szCs w:val="14"/>
                <w:lang w:val="en-US" w:eastAsia="en-US"/>
              </w:rPr>
            </w:pPr>
          </w:p>
        </w:tc>
        <w:tc>
          <w:tcPr>
            <w:tcW w:w="260" w:type="pct"/>
            <w:tcBorders>
              <w:top w:val="nil"/>
              <w:left w:val="nil"/>
              <w:bottom w:val="nil"/>
              <w:right w:val="nil"/>
            </w:tcBorders>
            <w:shd w:val="clear" w:color="auto" w:fill="auto"/>
            <w:noWrap/>
            <w:vAlign w:val="center"/>
            <w:hideMark/>
          </w:tcPr>
          <w:p w:rsidR="00AE043A" w:rsidRPr="00AE043A" w:rsidRDefault="00AE043A" w:rsidP="00AE043A">
            <w:pPr>
              <w:rPr>
                <w:sz w:val="14"/>
                <w:szCs w:val="14"/>
                <w:lang w:val="en-US" w:eastAsia="en-US"/>
              </w:rPr>
            </w:pPr>
          </w:p>
        </w:tc>
        <w:tc>
          <w:tcPr>
            <w:tcW w:w="249" w:type="pct"/>
            <w:tcBorders>
              <w:top w:val="nil"/>
              <w:left w:val="nil"/>
              <w:bottom w:val="nil"/>
              <w:right w:val="nil"/>
            </w:tcBorders>
            <w:shd w:val="clear" w:color="auto" w:fill="auto"/>
            <w:noWrap/>
            <w:vAlign w:val="center"/>
            <w:hideMark/>
          </w:tcPr>
          <w:p w:rsidR="00AE043A" w:rsidRPr="00AE043A" w:rsidRDefault="00AE043A" w:rsidP="00AE043A">
            <w:pPr>
              <w:rPr>
                <w:sz w:val="14"/>
                <w:szCs w:val="14"/>
                <w:lang w:val="en-US" w:eastAsia="en-US"/>
              </w:rPr>
            </w:pPr>
          </w:p>
        </w:tc>
        <w:tc>
          <w:tcPr>
            <w:tcW w:w="216" w:type="pct"/>
            <w:tcBorders>
              <w:top w:val="nil"/>
              <w:left w:val="nil"/>
              <w:bottom w:val="nil"/>
              <w:right w:val="nil"/>
            </w:tcBorders>
            <w:shd w:val="clear" w:color="auto" w:fill="auto"/>
            <w:noWrap/>
            <w:vAlign w:val="center"/>
            <w:hideMark/>
          </w:tcPr>
          <w:p w:rsidR="00AE043A" w:rsidRPr="00AE043A" w:rsidRDefault="00AE043A" w:rsidP="00AE043A">
            <w:pPr>
              <w:rPr>
                <w:sz w:val="14"/>
                <w:szCs w:val="14"/>
                <w:lang w:val="en-US" w:eastAsia="en-US"/>
              </w:rPr>
            </w:pPr>
          </w:p>
        </w:tc>
        <w:tc>
          <w:tcPr>
            <w:tcW w:w="249" w:type="pct"/>
            <w:tcBorders>
              <w:top w:val="nil"/>
              <w:left w:val="nil"/>
              <w:bottom w:val="nil"/>
              <w:right w:val="nil"/>
            </w:tcBorders>
            <w:shd w:val="clear" w:color="auto" w:fill="auto"/>
            <w:noWrap/>
            <w:vAlign w:val="center"/>
            <w:hideMark/>
          </w:tcPr>
          <w:p w:rsidR="00AE043A" w:rsidRPr="00AE043A" w:rsidRDefault="00AE043A" w:rsidP="00AE043A">
            <w:pPr>
              <w:rPr>
                <w:sz w:val="14"/>
                <w:szCs w:val="14"/>
                <w:lang w:val="en-US" w:eastAsia="en-US"/>
              </w:rPr>
            </w:pPr>
          </w:p>
        </w:tc>
        <w:tc>
          <w:tcPr>
            <w:tcW w:w="249" w:type="pct"/>
            <w:tcBorders>
              <w:top w:val="nil"/>
              <w:left w:val="nil"/>
              <w:bottom w:val="nil"/>
              <w:right w:val="nil"/>
            </w:tcBorders>
            <w:shd w:val="clear" w:color="auto" w:fill="auto"/>
            <w:noWrap/>
            <w:vAlign w:val="center"/>
            <w:hideMark/>
          </w:tcPr>
          <w:p w:rsidR="00AE043A" w:rsidRPr="00AE043A" w:rsidRDefault="00AE043A" w:rsidP="00AE043A">
            <w:pPr>
              <w:rPr>
                <w:sz w:val="14"/>
                <w:szCs w:val="14"/>
                <w:lang w:val="en-US" w:eastAsia="en-US"/>
              </w:rPr>
            </w:pPr>
          </w:p>
        </w:tc>
        <w:tc>
          <w:tcPr>
            <w:tcW w:w="249" w:type="pct"/>
            <w:tcBorders>
              <w:top w:val="nil"/>
              <w:left w:val="nil"/>
              <w:bottom w:val="nil"/>
              <w:right w:val="nil"/>
            </w:tcBorders>
            <w:shd w:val="clear" w:color="auto" w:fill="auto"/>
            <w:noWrap/>
            <w:vAlign w:val="center"/>
            <w:hideMark/>
          </w:tcPr>
          <w:p w:rsidR="00AE043A" w:rsidRPr="00AE043A" w:rsidRDefault="00AE043A" w:rsidP="00AE043A">
            <w:pPr>
              <w:rPr>
                <w:sz w:val="14"/>
                <w:szCs w:val="14"/>
                <w:lang w:val="en-US" w:eastAsia="en-US"/>
              </w:rPr>
            </w:pPr>
          </w:p>
        </w:tc>
        <w:tc>
          <w:tcPr>
            <w:tcW w:w="249" w:type="pct"/>
            <w:tcBorders>
              <w:top w:val="nil"/>
              <w:left w:val="nil"/>
              <w:bottom w:val="nil"/>
              <w:right w:val="nil"/>
            </w:tcBorders>
            <w:shd w:val="clear" w:color="auto" w:fill="auto"/>
            <w:noWrap/>
            <w:vAlign w:val="center"/>
            <w:hideMark/>
          </w:tcPr>
          <w:p w:rsidR="00AE043A" w:rsidRPr="00AE043A" w:rsidRDefault="00AE043A" w:rsidP="00AE043A">
            <w:pPr>
              <w:rPr>
                <w:sz w:val="14"/>
                <w:szCs w:val="14"/>
                <w:lang w:val="en-US" w:eastAsia="en-US"/>
              </w:rPr>
            </w:pPr>
          </w:p>
        </w:tc>
        <w:tc>
          <w:tcPr>
            <w:tcW w:w="250" w:type="pct"/>
            <w:tcBorders>
              <w:top w:val="nil"/>
              <w:left w:val="nil"/>
              <w:bottom w:val="nil"/>
              <w:right w:val="nil"/>
            </w:tcBorders>
            <w:shd w:val="clear" w:color="auto" w:fill="auto"/>
            <w:noWrap/>
            <w:vAlign w:val="center"/>
            <w:hideMark/>
          </w:tcPr>
          <w:p w:rsidR="00AE043A" w:rsidRPr="00AE043A" w:rsidRDefault="00AE043A" w:rsidP="00AE043A">
            <w:pPr>
              <w:rPr>
                <w:sz w:val="14"/>
                <w:szCs w:val="14"/>
                <w:lang w:val="en-US" w:eastAsia="en-US"/>
              </w:rPr>
            </w:pPr>
          </w:p>
        </w:tc>
      </w:tr>
      <w:tr w:rsidR="00AE043A" w:rsidRPr="00AE043A" w:rsidTr="00AE043A">
        <w:trPr>
          <w:trHeight w:val="525"/>
        </w:trPr>
        <w:tc>
          <w:tcPr>
            <w:tcW w:w="184" w:type="pct"/>
            <w:tcBorders>
              <w:top w:val="nil"/>
              <w:left w:val="nil"/>
              <w:bottom w:val="nil"/>
              <w:right w:val="nil"/>
            </w:tcBorders>
            <w:shd w:val="clear" w:color="auto" w:fill="auto"/>
            <w:noWrap/>
            <w:vAlign w:val="center"/>
            <w:hideMark/>
          </w:tcPr>
          <w:p w:rsidR="00AE043A" w:rsidRPr="00AE043A" w:rsidRDefault="00AE043A" w:rsidP="00AE043A">
            <w:pPr>
              <w:rPr>
                <w:sz w:val="14"/>
                <w:szCs w:val="14"/>
                <w:lang w:val="en-US" w:eastAsia="en-US"/>
              </w:rPr>
            </w:pPr>
          </w:p>
        </w:tc>
        <w:tc>
          <w:tcPr>
            <w:tcW w:w="791" w:type="pct"/>
            <w:tcBorders>
              <w:top w:val="nil"/>
              <w:left w:val="single" w:sz="8" w:space="0" w:color="auto"/>
              <w:bottom w:val="single" w:sz="8" w:space="0" w:color="auto"/>
              <w:right w:val="single" w:sz="8" w:space="0" w:color="auto"/>
            </w:tcBorders>
            <w:shd w:val="clear" w:color="auto" w:fill="auto"/>
            <w:vAlign w:val="center"/>
            <w:hideMark/>
          </w:tcPr>
          <w:p w:rsidR="00AE043A" w:rsidRPr="00AE043A" w:rsidRDefault="00AE043A" w:rsidP="00AE043A">
            <w:pPr>
              <w:rPr>
                <w:rFonts w:ascii="Arial Narrow" w:hAnsi="Arial Narrow"/>
                <w:b/>
                <w:bCs/>
                <w:color w:val="000000"/>
                <w:sz w:val="14"/>
                <w:szCs w:val="14"/>
                <w:lang w:val="en-US" w:eastAsia="en-US"/>
              </w:rPr>
            </w:pPr>
            <w:r w:rsidRPr="00AE043A">
              <w:rPr>
                <w:rFonts w:ascii="Arial Narrow" w:hAnsi="Arial Narrow"/>
                <w:b/>
                <w:bCs/>
                <w:color w:val="000000"/>
                <w:sz w:val="14"/>
                <w:szCs w:val="14"/>
                <w:lang w:val="en-US" w:eastAsia="en-US"/>
              </w:rPr>
              <w:t>SUBTOTAL Project Management</w:t>
            </w:r>
          </w:p>
        </w:tc>
        <w:tc>
          <w:tcPr>
            <w:tcW w:w="304" w:type="pct"/>
            <w:tcBorders>
              <w:top w:val="nil"/>
              <w:left w:val="nil"/>
              <w:bottom w:val="single" w:sz="8" w:space="0" w:color="auto"/>
              <w:right w:val="single" w:sz="8" w:space="0" w:color="auto"/>
            </w:tcBorders>
            <w:shd w:val="clear" w:color="auto" w:fill="auto"/>
            <w:vAlign w:val="center"/>
            <w:hideMark/>
          </w:tcPr>
          <w:p w:rsidR="00AE043A" w:rsidRPr="00AE043A" w:rsidRDefault="00AE043A" w:rsidP="00AE043A">
            <w:pPr>
              <w:jc w:val="right"/>
              <w:rPr>
                <w:rFonts w:ascii="Arial Narrow" w:hAnsi="Arial Narrow"/>
                <w:b/>
                <w:bCs/>
                <w:color w:val="000000"/>
                <w:sz w:val="14"/>
                <w:szCs w:val="14"/>
                <w:lang w:val="en-US" w:eastAsia="en-US"/>
              </w:rPr>
            </w:pPr>
            <w:r w:rsidRPr="00AE043A">
              <w:rPr>
                <w:rFonts w:ascii="Arial Narrow" w:hAnsi="Arial Narrow"/>
                <w:b/>
                <w:bCs/>
                <w:color w:val="000000"/>
                <w:sz w:val="14"/>
                <w:szCs w:val="14"/>
                <w:lang w:val="en-US" w:eastAsia="en-US"/>
              </w:rPr>
              <w:t>391,548</w:t>
            </w:r>
          </w:p>
        </w:tc>
        <w:tc>
          <w:tcPr>
            <w:tcW w:w="272" w:type="pct"/>
            <w:tcBorders>
              <w:top w:val="nil"/>
              <w:left w:val="nil"/>
              <w:bottom w:val="nil"/>
              <w:right w:val="nil"/>
            </w:tcBorders>
            <w:shd w:val="clear" w:color="auto" w:fill="auto"/>
            <w:noWrap/>
            <w:vAlign w:val="center"/>
            <w:hideMark/>
          </w:tcPr>
          <w:p w:rsidR="00AE043A" w:rsidRPr="00AE043A" w:rsidRDefault="00AE043A" w:rsidP="00AE043A">
            <w:pPr>
              <w:jc w:val="right"/>
              <w:rPr>
                <w:rFonts w:ascii="Arial Narrow" w:hAnsi="Arial Narrow"/>
                <w:b/>
                <w:bCs/>
                <w:color w:val="000000"/>
                <w:sz w:val="14"/>
                <w:szCs w:val="14"/>
                <w:lang w:val="en-US" w:eastAsia="en-US"/>
              </w:rPr>
            </w:pPr>
          </w:p>
        </w:tc>
        <w:tc>
          <w:tcPr>
            <w:tcW w:w="216" w:type="pct"/>
            <w:tcBorders>
              <w:top w:val="nil"/>
              <w:left w:val="nil"/>
              <w:bottom w:val="nil"/>
              <w:right w:val="nil"/>
            </w:tcBorders>
            <w:shd w:val="clear" w:color="auto" w:fill="auto"/>
            <w:noWrap/>
            <w:vAlign w:val="center"/>
            <w:hideMark/>
          </w:tcPr>
          <w:p w:rsidR="00AE043A" w:rsidRPr="00AE043A" w:rsidRDefault="00AE043A" w:rsidP="00AE043A">
            <w:pPr>
              <w:rPr>
                <w:sz w:val="14"/>
                <w:szCs w:val="14"/>
                <w:lang w:val="en-US" w:eastAsia="en-US"/>
              </w:rPr>
            </w:pPr>
          </w:p>
        </w:tc>
        <w:tc>
          <w:tcPr>
            <w:tcW w:w="262" w:type="pct"/>
            <w:tcBorders>
              <w:top w:val="nil"/>
              <w:left w:val="nil"/>
              <w:bottom w:val="nil"/>
              <w:right w:val="nil"/>
            </w:tcBorders>
            <w:shd w:val="clear" w:color="auto" w:fill="auto"/>
            <w:noWrap/>
            <w:vAlign w:val="center"/>
            <w:hideMark/>
          </w:tcPr>
          <w:p w:rsidR="00AE043A" w:rsidRPr="00AE043A" w:rsidRDefault="00AE043A" w:rsidP="00AE043A">
            <w:pPr>
              <w:rPr>
                <w:sz w:val="14"/>
                <w:szCs w:val="14"/>
                <w:lang w:val="en-US" w:eastAsia="en-US"/>
              </w:rPr>
            </w:pPr>
          </w:p>
        </w:tc>
        <w:tc>
          <w:tcPr>
            <w:tcW w:w="242" w:type="pct"/>
            <w:tcBorders>
              <w:top w:val="nil"/>
              <w:left w:val="nil"/>
              <w:bottom w:val="nil"/>
              <w:right w:val="nil"/>
            </w:tcBorders>
            <w:shd w:val="clear" w:color="auto" w:fill="auto"/>
            <w:noWrap/>
            <w:vAlign w:val="center"/>
            <w:hideMark/>
          </w:tcPr>
          <w:p w:rsidR="00AE043A" w:rsidRPr="00AE043A" w:rsidRDefault="00AE043A" w:rsidP="00AE043A">
            <w:pPr>
              <w:rPr>
                <w:sz w:val="14"/>
                <w:szCs w:val="14"/>
                <w:lang w:val="en-US" w:eastAsia="en-US"/>
              </w:rPr>
            </w:pPr>
          </w:p>
        </w:tc>
        <w:tc>
          <w:tcPr>
            <w:tcW w:w="243" w:type="pct"/>
            <w:tcBorders>
              <w:top w:val="nil"/>
              <w:left w:val="nil"/>
              <w:bottom w:val="nil"/>
              <w:right w:val="nil"/>
            </w:tcBorders>
            <w:shd w:val="clear" w:color="auto" w:fill="auto"/>
            <w:noWrap/>
            <w:vAlign w:val="center"/>
            <w:hideMark/>
          </w:tcPr>
          <w:p w:rsidR="00AE043A" w:rsidRPr="00AE043A" w:rsidRDefault="00AE043A" w:rsidP="00AE043A">
            <w:pPr>
              <w:rPr>
                <w:sz w:val="14"/>
                <w:szCs w:val="14"/>
                <w:lang w:val="en-US" w:eastAsia="en-US"/>
              </w:rPr>
            </w:pPr>
          </w:p>
        </w:tc>
        <w:tc>
          <w:tcPr>
            <w:tcW w:w="272" w:type="pct"/>
            <w:tcBorders>
              <w:top w:val="nil"/>
              <w:left w:val="nil"/>
              <w:bottom w:val="nil"/>
              <w:right w:val="nil"/>
            </w:tcBorders>
            <w:shd w:val="clear" w:color="auto" w:fill="auto"/>
            <w:noWrap/>
            <w:vAlign w:val="center"/>
            <w:hideMark/>
          </w:tcPr>
          <w:p w:rsidR="00AE043A" w:rsidRPr="00AE043A" w:rsidRDefault="00AE043A" w:rsidP="00AE043A">
            <w:pPr>
              <w:rPr>
                <w:sz w:val="14"/>
                <w:szCs w:val="14"/>
                <w:lang w:val="en-US" w:eastAsia="en-US"/>
              </w:rPr>
            </w:pPr>
          </w:p>
        </w:tc>
        <w:tc>
          <w:tcPr>
            <w:tcW w:w="243" w:type="pct"/>
            <w:tcBorders>
              <w:top w:val="nil"/>
              <w:left w:val="nil"/>
              <w:bottom w:val="nil"/>
              <w:right w:val="nil"/>
            </w:tcBorders>
            <w:shd w:val="clear" w:color="auto" w:fill="auto"/>
            <w:noWrap/>
            <w:vAlign w:val="center"/>
            <w:hideMark/>
          </w:tcPr>
          <w:p w:rsidR="00AE043A" w:rsidRPr="00AE043A" w:rsidRDefault="00AE043A" w:rsidP="00AE043A">
            <w:pPr>
              <w:rPr>
                <w:sz w:val="14"/>
                <w:szCs w:val="14"/>
                <w:lang w:val="en-US" w:eastAsia="en-US"/>
              </w:rPr>
            </w:pPr>
          </w:p>
        </w:tc>
        <w:tc>
          <w:tcPr>
            <w:tcW w:w="260" w:type="pct"/>
            <w:tcBorders>
              <w:top w:val="nil"/>
              <w:left w:val="nil"/>
              <w:bottom w:val="nil"/>
              <w:right w:val="nil"/>
            </w:tcBorders>
            <w:shd w:val="clear" w:color="auto" w:fill="auto"/>
            <w:noWrap/>
            <w:vAlign w:val="center"/>
            <w:hideMark/>
          </w:tcPr>
          <w:p w:rsidR="00AE043A" w:rsidRPr="00AE043A" w:rsidRDefault="00AE043A" w:rsidP="00AE043A">
            <w:pPr>
              <w:rPr>
                <w:sz w:val="14"/>
                <w:szCs w:val="14"/>
                <w:lang w:val="en-US" w:eastAsia="en-US"/>
              </w:rPr>
            </w:pPr>
          </w:p>
        </w:tc>
        <w:tc>
          <w:tcPr>
            <w:tcW w:w="249" w:type="pct"/>
            <w:tcBorders>
              <w:top w:val="nil"/>
              <w:left w:val="nil"/>
              <w:bottom w:val="nil"/>
              <w:right w:val="nil"/>
            </w:tcBorders>
            <w:shd w:val="clear" w:color="auto" w:fill="auto"/>
            <w:noWrap/>
            <w:vAlign w:val="center"/>
            <w:hideMark/>
          </w:tcPr>
          <w:p w:rsidR="00AE043A" w:rsidRPr="00AE043A" w:rsidRDefault="00AE043A" w:rsidP="00AE043A">
            <w:pPr>
              <w:rPr>
                <w:sz w:val="14"/>
                <w:szCs w:val="14"/>
                <w:lang w:val="en-US" w:eastAsia="en-US"/>
              </w:rPr>
            </w:pPr>
          </w:p>
        </w:tc>
        <w:tc>
          <w:tcPr>
            <w:tcW w:w="216" w:type="pct"/>
            <w:tcBorders>
              <w:top w:val="nil"/>
              <w:left w:val="nil"/>
              <w:bottom w:val="nil"/>
              <w:right w:val="nil"/>
            </w:tcBorders>
            <w:shd w:val="clear" w:color="auto" w:fill="auto"/>
            <w:noWrap/>
            <w:vAlign w:val="center"/>
            <w:hideMark/>
          </w:tcPr>
          <w:p w:rsidR="00AE043A" w:rsidRPr="00AE043A" w:rsidRDefault="00AE043A" w:rsidP="00AE043A">
            <w:pPr>
              <w:rPr>
                <w:sz w:val="14"/>
                <w:szCs w:val="14"/>
                <w:lang w:val="en-US" w:eastAsia="en-US"/>
              </w:rPr>
            </w:pPr>
          </w:p>
        </w:tc>
        <w:tc>
          <w:tcPr>
            <w:tcW w:w="249" w:type="pct"/>
            <w:tcBorders>
              <w:top w:val="nil"/>
              <w:left w:val="nil"/>
              <w:bottom w:val="nil"/>
              <w:right w:val="nil"/>
            </w:tcBorders>
            <w:shd w:val="clear" w:color="auto" w:fill="auto"/>
            <w:noWrap/>
            <w:vAlign w:val="center"/>
            <w:hideMark/>
          </w:tcPr>
          <w:p w:rsidR="00AE043A" w:rsidRPr="00AE043A" w:rsidRDefault="00AE043A" w:rsidP="00AE043A">
            <w:pPr>
              <w:rPr>
                <w:sz w:val="14"/>
                <w:szCs w:val="14"/>
                <w:lang w:val="en-US" w:eastAsia="en-US"/>
              </w:rPr>
            </w:pPr>
          </w:p>
        </w:tc>
        <w:tc>
          <w:tcPr>
            <w:tcW w:w="249" w:type="pct"/>
            <w:tcBorders>
              <w:top w:val="nil"/>
              <w:left w:val="nil"/>
              <w:bottom w:val="nil"/>
              <w:right w:val="nil"/>
            </w:tcBorders>
            <w:shd w:val="clear" w:color="auto" w:fill="auto"/>
            <w:noWrap/>
            <w:vAlign w:val="center"/>
            <w:hideMark/>
          </w:tcPr>
          <w:p w:rsidR="00AE043A" w:rsidRPr="00AE043A" w:rsidRDefault="00AE043A" w:rsidP="00AE043A">
            <w:pPr>
              <w:rPr>
                <w:sz w:val="14"/>
                <w:szCs w:val="14"/>
                <w:lang w:val="en-US" w:eastAsia="en-US"/>
              </w:rPr>
            </w:pPr>
          </w:p>
        </w:tc>
        <w:tc>
          <w:tcPr>
            <w:tcW w:w="249" w:type="pct"/>
            <w:tcBorders>
              <w:top w:val="nil"/>
              <w:left w:val="nil"/>
              <w:bottom w:val="nil"/>
              <w:right w:val="nil"/>
            </w:tcBorders>
            <w:shd w:val="clear" w:color="auto" w:fill="auto"/>
            <w:noWrap/>
            <w:vAlign w:val="center"/>
            <w:hideMark/>
          </w:tcPr>
          <w:p w:rsidR="00AE043A" w:rsidRPr="00AE043A" w:rsidRDefault="00AE043A" w:rsidP="00AE043A">
            <w:pPr>
              <w:rPr>
                <w:sz w:val="14"/>
                <w:szCs w:val="14"/>
                <w:lang w:val="en-US" w:eastAsia="en-US"/>
              </w:rPr>
            </w:pPr>
          </w:p>
        </w:tc>
        <w:tc>
          <w:tcPr>
            <w:tcW w:w="249" w:type="pct"/>
            <w:tcBorders>
              <w:top w:val="nil"/>
              <w:left w:val="nil"/>
              <w:bottom w:val="nil"/>
              <w:right w:val="nil"/>
            </w:tcBorders>
            <w:shd w:val="clear" w:color="auto" w:fill="auto"/>
            <w:noWrap/>
            <w:vAlign w:val="center"/>
            <w:hideMark/>
          </w:tcPr>
          <w:p w:rsidR="00AE043A" w:rsidRPr="00AE043A" w:rsidRDefault="00AE043A" w:rsidP="00AE043A">
            <w:pPr>
              <w:rPr>
                <w:sz w:val="14"/>
                <w:szCs w:val="14"/>
                <w:lang w:val="en-US" w:eastAsia="en-US"/>
              </w:rPr>
            </w:pPr>
          </w:p>
        </w:tc>
        <w:tc>
          <w:tcPr>
            <w:tcW w:w="250" w:type="pct"/>
            <w:tcBorders>
              <w:top w:val="nil"/>
              <w:left w:val="nil"/>
              <w:bottom w:val="nil"/>
              <w:right w:val="nil"/>
            </w:tcBorders>
            <w:shd w:val="clear" w:color="auto" w:fill="auto"/>
            <w:noWrap/>
            <w:vAlign w:val="center"/>
            <w:hideMark/>
          </w:tcPr>
          <w:p w:rsidR="00AE043A" w:rsidRPr="00AE043A" w:rsidRDefault="00AE043A" w:rsidP="00AE043A">
            <w:pPr>
              <w:rPr>
                <w:sz w:val="14"/>
                <w:szCs w:val="14"/>
                <w:lang w:val="en-US" w:eastAsia="en-US"/>
              </w:rPr>
            </w:pPr>
          </w:p>
        </w:tc>
      </w:tr>
      <w:tr w:rsidR="00AE043A" w:rsidRPr="00AE043A" w:rsidTr="00AE043A">
        <w:trPr>
          <w:trHeight w:val="315"/>
        </w:trPr>
        <w:tc>
          <w:tcPr>
            <w:tcW w:w="184" w:type="pct"/>
            <w:tcBorders>
              <w:top w:val="nil"/>
              <w:left w:val="nil"/>
              <w:bottom w:val="nil"/>
              <w:right w:val="nil"/>
            </w:tcBorders>
            <w:shd w:val="clear" w:color="auto" w:fill="auto"/>
            <w:noWrap/>
            <w:vAlign w:val="center"/>
            <w:hideMark/>
          </w:tcPr>
          <w:p w:rsidR="00AE043A" w:rsidRPr="00AE043A" w:rsidRDefault="00AE043A" w:rsidP="00AE043A">
            <w:pPr>
              <w:rPr>
                <w:sz w:val="14"/>
                <w:szCs w:val="14"/>
                <w:lang w:val="en-US" w:eastAsia="en-US"/>
              </w:rPr>
            </w:pPr>
          </w:p>
        </w:tc>
        <w:tc>
          <w:tcPr>
            <w:tcW w:w="791" w:type="pct"/>
            <w:tcBorders>
              <w:top w:val="nil"/>
              <w:left w:val="single" w:sz="8" w:space="0" w:color="auto"/>
              <w:bottom w:val="single" w:sz="8" w:space="0" w:color="auto"/>
              <w:right w:val="single" w:sz="8" w:space="0" w:color="auto"/>
            </w:tcBorders>
            <w:shd w:val="clear" w:color="auto" w:fill="auto"/>
            <w:vAlign w:val="center"/>
            <w:hideMark/>
          </w:tcPr>
          <w:p w:rsidR="00AE043A" w:rsidRPr="00AE043A" w:rsidRDefault="00AE043A" w:rsidP="00AE043A">
            <w:pPr>
              <w:rPr>
                <w:rFonts w:ascii="Arial Narrow" w:hAnsi="Arial Narrow"/>
                <w:b/>
                <w:bCs/>
                <w:color w:val="000000"/>
                <w:sz w:val="14"/>
                <w:szCs w:val="14"/>
                <w:lang w:val="en-US" w:eastAsia="en-US"/>
              </w:rPr>
            </w:pPr>
            <w:r w:rsidRPr="00AE043A">
              <w:rPr>
                <w:rFonts w:ascii="Arial Narrow" w:hAnsi="Arial Narrow"/>
                <w:b/>
                <w:bCs/>
                <w:color w:val="000000"/>
                <w:sz w:val="14"/>
                <w:szCs w:val="14"/>
                <w:lang w:val="en-US" w:eastAsia="en-US"/>
              </w:rPr>
              <w:t>TOTAL GEF</w:t>
            </w:r>
          </w:p>
        </w:tc>
        <w:tc>
          <w:tcPr>
            <w:tcW w:w="304" w:type="pct"/>
            <w:tcBorders>
              <w:top w:val="nil"/>
              <w:left w:val="nil"/>
              <w:bottom w:val="single" w:sz="8" w:space="0" w:color="auto"/>
              <w:right w:val="single" w:sz="8" w:space="0" w:color="auto"/>
            </w:tcBorders>
            <w:shd w:val="clear" w:color="auto" w:fill="auto"/>
            <w:vAlign w:val="center"/>
            <w:hideMark/>
          </w:tcPr>
          <w:p w:rsidR="00AE043A" w:rsidRPr="00AE043A" w:rsidRDefault="00AE043A" w:rsidP="00AE043A">
            <w:pPr>
              <w:jc w:val="right"/>
              <w:rPr>
                <w:rFonts w:ascii="Arial Narrow" w:hAnsi="Arial Narrow"/>
                <w:b/>
                <w:bCs/>
                <w:color w:val="000000"/>
                <w:sz w:val="14"/>
                <w:szCs w:val="14"/>
                <w:lang w:val="en-US" w:eastAsia="en-US"/>
              </w:rPr>
            </w:pPr>
            <w:r w:rsidRPr="00AE043A">
              <w:rPr>
                <w:rFonts w:ascii="Arial Narrow" w:hAnsi="Arial Narrow"/>
                <w:b/>
                <w:bCs/>
                <w:color w:val="000000"/>
                <w:sz w:val="14"/>
                <w:szCs w:val="14"/>
                <w:lang w:val="en-US" w:eastAsia="en-US"/>
              </w:rPr>
              <w:t>8,222,505</w:t>
            </w:r>
          </w:p>
        </w:tc>
        <w:tc>
          <w:tcPr>
            <w:tcW w:w="272" w:type="pct"/>
            <w:tcBorders>
              <w:top w:val="nil"/>
              <w:left w:val="nil"/>
              <w:bottom w:val="nil"/>
              <w:right w:val="nil"/>
            </w:tcBorders>
            <w:shd w:val="clear" w:color="auto" w:fill="auto"/>
            <w:noWrap/>
            <w:vAlign w:val="center"/>
            <w:hideMark/>
          </w:tcPr>
          <w:p w:rsidR="00AE043A" w:rsidRPr="00AE043A" w:rsidRDefault="00AE043A" w:rsidP="00AE043A">
            <w:pPr>
              <w:jc w:val="right"/>
              <w:rPr>
                <w:rFonts w:ascii="Arial Narrow" w:hAnsi="Arial Narrow"/>
                <w:b/>
                <w:bCs/>
                <w:color w:val="000000"/>
                <w:sz w:val="14"/>
                <w:szCs w:val="14"/>
                <w:lang w:val="en-US" w:eastAsia="en-US"/>
              </w:rPr>
            </w:pPr>
          </w:p>
        </w:tc>
        <w:tc>
          <w:tcPr>
            <w:tcW w:w="216" w:type="pct"/>
            <w:tcBorders>
              <w:top w:val="nil"/>
              <w:left w:val="nil"/>
              <w:bottom w:val="nil"/>
              <w:right w:val="nil"/>
            </w:tcBorders>
            <w:shd w:val="clear" w:color="auto" w:fill="auto"/>
            <w:noWrap/>
            <w:vAlign w:val="center"/>
            <w:hideMark/>
          </w:tcPr>
          <w:p w:rsidR="00AE043A" w:rsidRPr="00AE043A" w:rsidRDefault="00AE043A" w:rsidP="00AE043A">
            <w:pPr>
              <w:rPr>
                <w:sz w:val="14"/>
                <w:szCs w:val="14"/>
                <w:lang w:val="en-US" w:eastAsia="en-US"/>
              </w:rPr>
            </w:pPr>
          </w:p>
        </w:tc>
        <w:tc>
          <w:tcPr>
            <w:tcW w:w="262" w:type="pct"/>
            <w:tcBorders>
              <w:top w:val="nil"/>
              <w:left w:val="nil"/>
              <w:bottom w:val="nil"/>
              <w:right w:val="nil"/>
            </w:tcBorders>
            <w:shd w:val="clear" w:color="auto" w:fill="auto"/>
            <w:noWrap/>
            <w:vAlign w:val="center"/>
            <w:hideMark/>
          </w:tcPr>
          <w:p w:rsidR="00AE043A" w:rsidRPr="00AE043A" w:rsidRDefault="00AE043A" w:rsidP="00AE043A">
            <w:pPr>
              <w:rPr>
                <w:sz w:val="14"/>
                <w:szCs w:val="14"/>
                <w:lang w:val="en-US" w:eastAsia="en-US"/>
              </w:rPr>
            </w:pPr>
          </w:p>
        </w:tc>
        <w:tc>
          <w:tcPr>
            <w:tcW w:w="242" w:type="pct"/>
            <w:tcBorders>
              <w:top w:val="nil"/>
              <w:left w:val="nil"/>
              <w:bottom w:val="nil"/>
              <w:right w:val="nil"/>
            </w:tcBorders>
            <w:shd w:val="clear" w:color="auto" w:fill="auto"/>
            <w:noWrap/>
            <w:vAlign w:val="center"/>
            <w:hideMark/>
          </w:tcPr>
          <w:p w:rsidR="00AE043A" w:rsidRPr="00AE043A" w:rsidRDefault="00AE043A" w:rsidP="00AE043A">
            <w:pPr>
              <w:rPr>
                <w:sz w:val="14"/>
                <w:szCs w:val="14"/>
                <w:lang w:val="en-US" w:eastAsia="en-US"/>
              </w:rPr>
            </w:pPr>
          </w:p>
        </w:tc>
        <w:tc>
          <w:tcPr>
            <w:tcW w:w="243" w:type="pct"/>
            <w:tcBorders>
              <w:top w:val="nil"/>
              <w:left w:val="nil"/>
              <w:bottom w:val="nil"/>
              <w:right w:val="nil"/>
            </w:tcBorders>
            <w:shd w:val="clear" w:color="auto" w:fill="auto"/>
            <w:noWrap/>
            <w:vAlign w:val="center"/>
            <w:hideMark/>
          </w:tcPr>
          <w:p w:rsidR="00AE043A" w:rsidRPr="00AE043A" w:rsidRDefault="00AE043A" w:rsidP="00AE043A">
            <w:pPr>
              <w:rPr>
                <w:sz w:val="14"/>
                <w:szCs w:val="14"/>
                <w:lang w:val="en-US" w:eastAsia="en-US"/>
              </w:rPr>
            </w:pPr>
          </w:p>
        </w:tc>
        <w:tc>
          <w:tcPr>
            <w:tcW w:w="272" w:type="pct"/>
            <w:tcBorders>
              <w:top w:val="nil"/>
              <w:left w:val="nil"/>
              <w:bottom w:val="nil"/>
              <w:right w:val="nil"/>
            </w:tcBorders>
            <w:shd w:val="clear" w:color="auto" w:fill="auto"/>
            <w:noWrap/>
            <w:vAlign w:val="center"/>
            <w:hideMark/>
          </w:tcPr>
          <w:p w:rsidR="00AE043A" w:rsidRPr="00AE043A" w:rsidRDefault="00AE043A" w:rsidP="00AE043A">
            <w:pPr>
              <w:rPr>
                <w:sz w:val="14"/>
                <w:szCs w:val="14"/>
                <w:lang w:val="en-US" w:eastAsia="en-US"/>
              </w:rPr>
            </w:pPr>
          </w:p>
        </w:tc>
        <w:tc>
          <w:tcPr>
            <w:tcW w:w="243" w:type="pct"/>
            <w:tcBorders>
              <w:top w:val="nil"/>
              <w:left w:val="nil"/>
              <w:bottom w:val="nil"/>
              <w:right w:val="nil"/>
            </w:tcBorders>
            <w:shd w:val="clear" w:color="auto" w:fill="auto"/>
            <w:noWrap/>
            <w:vAlign w:val="center"/>
            <w:hideMark/>
          </w:tcPr>
          <w:p w:rsidR="00AE043A" w:rsidRPr="00AE043A" w:rsidRDefault="00AE043A" w:rsidP="00AE043A">
            <w:pPr>
              <w:rPr>
                <w:sz w:val="14"/>
                <w:szCs w:val="14"/>
                <w:lang w:val="en-US" w:eastAsia="en-US"/>
              </w:rPr>
            </w:pPr>
          </w:p>
        </w:tc>
        <w:tc>
          <w:tcPr>
            <w:tcW w:w="260" w:type="pct"/>
            <w:tcBorders>
              <w:top w:val="nil"/>
              <w:left w:val="nil"/>
              <w:bottom w:val="nil"/>
              <w:right w:val="nil"/>
            </w:tcBorders>
            <w:shd w:val="clear" w:color="auto" w:fill="auto"/>
            <w:noWrap/>
            <w:vAlign w:val="center"/>
            <w:hideMark/>
          </w:tcPr>
          <w:p w:rsidR="00AE043A" w:rsidRPr="00AE043A" w:rsidRDefault="00AE043A" w:rsidP="00AE043A">
            <w:pPr>
              <w:rPr>
                <w:sz w:val="14"/>
                <w:szCs w:val="14"/>
                <w:lang w:val="en-US" w:eastAsia="en-US"/>
              </w:rPr>
            </w:pPr>
          </w:p>
        </w:tc>
        <w:tc>
          <w:tcPr>
            <w:tcW w:w="249" w:type="pct"/>
            <w:tcBorders>
              <w:top w:val="nil"/>
              <w:left w:val="nil"/>
              <w:bottom w:val="nil"/>
              <w:right w:val="nil"/>
            </w:tcBorders>
            <w:shd w:val="clear" w:color="auto" w:fill="auto"/>
            <w:noWrap/>
            <w:vAlign w:val="center"/>
            <w:hideMark/>
          </w:tcPr>
          <w:p w:rsidR="00AE043A" w:rsidRPr="00AE043A" w:rsidRDefault="00AE043A" w:rsidP="00AE043A">
            <w:pPr>
              <w:rPr>
                <w:sz w:val="14"/>
                <w:szCs w:val="14"/>
                <w:lang w:val="en-US" w:eastAsia="en-US"/>
              </w:rPr>
            </w:pPr>
          </w:p>
        </w:tc>
        <w:tc>
          <w:tcPr>
            <w:tcW w:w="216" w:type="pct"/>
            <w:tcBorders>
              <w:top w:val="nil"/>
              <w:left w:val="nil"/>
              <w:bottom w:val="nil"/>
              <w:right w:val="nil"/>
            </w:tcBorders>
            <w:shd w:val="clear" w:color="auto" w:fill="auto"/>
            <w:noWrap/>
            <w:vAlign w:val="center"/>
            <w:hideMark/>
          </w:tcPr>
          <w:p w:rsidR="00AE043A" w:rsidRPr="00AE043A" w:rsidRDefault="00AE043A" w:rsidP="00AE043A">
            <w:pPr>
              <w:rPr>
                <w:sz w:val="14"/>
                <w:szCs w:val="14"/>
                <w:lang w:val="en-US" w:eastAsia="en-US"/>
              </w:rPr>
            </w:pPr>
          </w:p>
        </w:tc>
        <w:tc>
          <w:tcPr>
            <w:tcW w:w="249" w:type="pct"/>
            <w:tcBorders>
              <w:top w:val="nil"/>
              <w:left w:val="nil"/>
              <w:bottom w:val="nil"/>
              <w:right w:val="nil"/>
            </w:tcBorders>
            <w:shd w:val="clear" w:color="auto" w:fill="auto"/>
            <w:noWrap/>
            <w:vAlign w:val="center"/>
            <w:hideMark/>
          </w:tcPr>
          <w:p w:rsidR="00AE043A" w:rsidRPr="00AE043A" w:rsidRDefault="00AE043A" w:rsidP="00AE043A">
            <w:pPr>
              <w:rPr>
                <w:sz w:val="14"/>
                <w:szCs w:val="14"/>
                <w:lang w:val="en-US" w:eastAsia="en-US"/>
              </w:rPr>
            </w:pPr>
          </w:p>
        </w:tc>
        <w:tc>
          <w:tcPr>
            <w:tcW w:w="249" w:type="pct"/>
            <w:tcBorders>
              <w:top w:val="nil"/>
              <w:left w:val="nil"/>
              <w:bottom w:val="nil"/>
              <w:right w:val="nil"/>
            </w:tcBorders>
            <w:shd w:val="clear" w:color="auto" w:fill="auto"/>
            <w:noWrap/>
            <w:vAlign w:val="center"/>
            <w:hideMark/>
          </w:tcPr>
          <w:p w:rsidR="00AE043A" w:rsidRPr="00AE043A" w:rsidRDefault="00AE043A" w:rsidP="00AE043A">
            <w:pPr>
              <w:rPr>
                <w:sz w:val="14"/>
                <w:szCs w:val="14"/>
                <w:lang w:val="en-US" w:eastAsia="en-US"/>
              </w:rPr>
            </w:pPr>
          </w:p>
        </w:tc>
        <w:tc>
          <w:tcPr>
            <w:tcW w:w="249" w:type="pct"/>
            <w:tcBorders>
              <w:top w:val="nil"/>
              <w:left w:val="nil"/>
              <w:bottom w:val="nil"/>
              <w:right w:val="nil"/>
            </w:tcBorders>
            <w:shd w:val="clear" w:color="auto" w:fill="auto"/>
            <w:noWrap/>
            <w:vAlign w:val="center"/>
            <w:hideMark/>
          </w:tcPr>
          <w:p w:rsidR="00AE043A" w:rsidRPr="00AE043A" w:rsidRDefault="00AE043A" w:rsidP="00AE043A">
            <w:pPr>
              <w:rPr>
                <w:sz w:val="14"/>
                <w:szCs w:val="14"/>
                <w:lang w:val="en-US" w:eastAsia="en-US"/>
              </w:rPr>
            </w:pPr>
          </w:p>
        </w:tc>
        <w:tc>
          <w:tcPr>
            <w:tcW w:w="249" w:type="pct"/>
            <w:tcBorders>
              <w:top w:val="nil"/>
              <w:left w:val="nil"/>
              <w:bottom w:val="nil"/>
              <w:right w:val="nil"/>
            </w:tcBorders>
            <w:shd w:val="clear" w:color="auto" w:fill="auto"/>
            <w:noWrap/>
            <w:vAlign w:val="center"/>
            <w:hideMark/>
          </w:tcPr>
          <w:p w:rsidR="00AE043A" w:rsidRPr="00AE043A" w:rsidRDefault="00AE043A" w:rsidP="00AE043A">
            <w:pPr>
              <w:rPr>
                <w:sz w:val="14"/>
                <w:szCs w:val="14"/>
                <w:lang w:val="en-US" w:eastAsia="en-US"/>
              </w:rPr>
            </w:pPr>
          </w:p>
        </w:tc>
        <w:tc>
          <w:tcPr>
            <w:tcW w:w="250" w:type="pct"/>
            <w:tcBorders>
              <w:top w:val="nil"/>
              <w:left w:val="nil"/>
              <w:bottom w:val="nil"/>
              <w:right w:val="nil"/>
            </w:tcBorders>
            <w:shd w:val="clear" w:color="auto" w:fill="auto"/>
            <w:noWrap/>
            <w:vAlign w:val="center"/>
            <w:hideMark/>
          </w:tcPr>
          <w:p w:rsidR="00AE043A" w:rsidRPr="00AE043A" w:rsidRDefault="00AE043A" w:rsidP="00AE043A">
            <w:pPr>
              <w:rPr>
                <w:sz w:val="14"/>
                <w:szCs w:val="14"/>
                <w:lang w:val="en-US" w:eastAsia="en-US"/>
              </w:rPr>
            </w:pPr>
          </w:p>
        </w:tc>
      </w:tr>
    </w:tbl>
    <w:p w:rsidR="00AE043A" w:rsidRPr="00AE043A" w:rsidRDefault="00AE043A" w:rsidP="00AE043A">
      <w:pPr>
        <w:rPr>
          <w:lang w:eastAsia="en-US"/>
        </w:rPr>
      </w:pPr>
    </w:p>
    <w:p w:rsidR="00BC513B" w:rsidRPr="00E82902" w:rsidRDefault="00BC513B" w:rsidP="00BC513B">
      <w:pPr>
        <w:spacing w:before="100" w:beforeAutospacing="1" w:after="100" w:afterAutospacing="1"/>
        <w:contextualSpacing/>
        <w:rPr>
          <w:rFonts w:asciiTheme="majorBidi" w:hAnsiTheme="majorBidi" w:cstheme="majorBidi"/>
          <w:sz w:val="22"/>
          <w:szCs w:val="22"/>
        </w:rPr>
      </w:pPr>
      <w:r w:rsidRPr="00E82902">
        <w:rPr>
          <w:rFonts w:asciiTheme="majorBidi" w:hAnsiTheme="majorBidi" w:cstheme="majorBidi"/>
          <w:sz w:val="22"/>
          <w:szCs w:val="22"/>
        </w:rPr>
        <w:br w:type="page"/>
      </w:r>
    </w:p>
    <w:p w:rsidR="00BC513B" w:rsidRPr="00E82902" w:rsidRDefault="0048431C" w:rsidP="00037F8E">
      <w:pPr>
        <w:pStyle w:val="Heading3"/>
        <w:spacing w:before="100" w:beforeAutospacing="1" w:after="100" w:afterAutospacing="1" w:line="240" w:lineRule="auto"/>
        <w:contextualSpacing/>
        <w:rPr>
          <w:rFonts w:asciiTheme="majorBidi" w:hAnsiTheme="majorBidi"/>
          <w:color w:val="000000" w:themeColor="text1"/>
          <w:sz w:val="22"/>
          <w:lang w:val="en-CA"/>
        </w:rPr>
      </w:pPr>
      <w:bookmarkStart w:id="46" w:name="_Toc508890312"/>
      <w:r w:rsidRPr="00E82902">
        <w:rPr>
          <w:rFonts w:asciiTheme="majorBidi" w:hAnsiTheme="majorBidi"/>
          <w:color w:val="000000" w:themeColor="text1"/>
          <w:sz w:val="22"/>
          <w:lang w:val="en-CA"/>
        </w:rPr>
        <w:lastRenderedPageBreak/>
        <w:t>ANNEX 4</w:t>
      </w:r>
      <w:r w:rsidR="00BC513B" w:rsidRPr="00E82902">
        <w:rPr>
          <w:rFonts w:asciiTheme="majorBidi" w:hAnsiTheme="majorBidi"/>
          <w:color w:val="000000" w:themeColor="text1"/>
          <w:sz w:val="22"/>
          <w:lang w:val="en-CA"/>
        </w:rPr>
        <w:t xml:space="preserve"> </w:t>
      </w:r>
      <w:r w:rsidR="00037F8E" w:rsidRPr="00E82902">
        <w:rPr>
          <w:rFonts w:asciiTheme="majorBidi" w:hAnsiTheme="majorBidi"/>
          <w:smallCaps/>
          <w:color w:val="000000" w:themeColor="text1"/>
          <w:sz w:val="22"/>
          <w:lang w:val="en-CA"/>
        </w:rPr>
        <w:t>The Project Risk Log</w:t>
      </w:r>
      <w:bookmarkEnd w:id="46"/>
    </w:p>
    <w:p w:rsidR="00BC513B" w:rsidRPr="00E82902" w:rsidRDefault="00BC513B" w:rsidP="00D47D96">
      <w:pPr>
        <w:pStyle w:val="ListParagraph"/>
        <w:numPr>
          <w:ilvl w:val="0"/>
          <w:numId w:val="16"/>
        </w:numPr>
        <w:spacing w:before="100" w:beforeAutospacing="1" w:after="100" w:afterAutospacing="1" w:line="240" w:lineRule="auto"/>
        <w:rPr>
          <w:rFonts w:asciiTheme="majorBidi" w:hAnsiTheme="majorBidi" w:cstheme="majorBidi"/>
          <w:b/>
          <w:sz w:val="22"/>
          <w:lang w:val="en-CA"/>
        </w:rPr>
      </w:pPr>
      <w:r w:rsidRPr="00E82902">
        <w:rPr>
          <w:rFonts w:asciiTheme="majorBidi" w:hAnsiTheme="majorBidi" w:cstheme="majorBidi"/>
          <w:b/>
          <w:sz w:val="22"/>
          <w:lang w:val="en-CA"/>
        </w:rPr>
        <w:t>Risks</w:t>
      </w:r>
    </w:p>
    <w:tbl>
      <w:tblPr>
        <w:tblStyle w:val="TableGrid"/>
        <w:tblW w:w="0" w:type="auto"/>
        <w:tblLayout w:type="fixed"/>
        <w:tblLook w:val="04A0" w:firstRow="1" w:lastRow="0" w:firstColumn="1" w:lastColumn="0" w:noHBand="0" w:noVBand="1"/>
      </w:tblPr>
      <w:tblGrid>
        <w:gridCol w:w="583"/>
        <w:gridCol w:w="3472"/>
        <w:gridCol w:w="1413"/>
        <w:gridCol w:w="1269"/>
        <w:gridCol w:w="1268"/>
        <w:gridCol w:w="5886"/>
        <w:gridCol w:w="954"/>
      </w:tblGrid>
      <w:tr w:rsidR="00BC513B" w:rsidRPr="00E82902" w:rsidTr="00911F4F">
        <w:tc>
          <w:tcPr>
            <w:tcW w:w="583" w:type="dxa"/>
            <w:shd w:val="clear" w:color="auto" w:fill="8DB3E2" w:themeFill="text2" w:themeFillTint="66"/>
          </w:tcPr>
          <w:p w:rsidR="00BC513B" w:rsidRPr="00E82902" w:rsidRDefault="00BC513B" w:rsidP="00A81C0D">
            <w:pPr>
              <w:spacing w:before="100" w:beforeAutospacing="1" w:after="100" w:afterAutospacing="1"/>
              <w:contextualSpacing/>
              <w:rPr>
                <w:rFonts w:asciiTheme="majorBidi" w:hAnsiTheme="majorBidi" w:cstheme="majorBidi"/>
                <w:sz w:val="20"/>
                <w:szCs w:val="20"/>
              </w:rPr>
            </w:pPr>
            <w:r w:rsidRPr="00E82902">
              <w:rPr>
                <w:rFonts w:asciiTheme="majorBidi" w:hAnsiTheme="majorBidi" w:cstheme="majorBidi"/>
                <w:sz w:val="20"/>
                <w:szCs w:val="20"/>
              </w:rPr>
              <w:t>Risk No.</w:t>
            </w:r>
          </w:p>
        </w:tc>
        <w:tc>
          <w:tcPr>
            <w:tcW w:w="3472" w:type="dxa"/>
            <w:shd w:val="clear" w:color="auto" w:fill="8DB3E2" w:themeFill="text2" w:themeFillTint="66"/>
          </w:tcPr>
          <w:p w:rsidR="00BC513B" w:rsidRPr="00E82902" w:rsidRDefault="00BC513B" w:rsidP="00A81C0D">
            <w:pPr>
              <w:spacing w:before="100" w:beforeAutospacing="1" w:after="100" w:afterAutospacing="1"/>
              <w:contextualSpacing/>
              <w:rPr>
                <w:rFonts w:asciiTheme="majorBidi" w:hAnsiTheme="majorBidi" w:cstheme="majorBidi"/>
                <w:sz w:val="20"/>
                <w:szCs w:val="20"/>
              </w:rPr>
            </w:pPr>
            <w:r w:rsidRPr="00E82902">
              <w:rPr>
                <w:rFonts w:asciiTheme="majorBidi" w:hAnsiTheme="majorBidi" w:cstheme="majorBidi"/>
                <w:sz w:val="20"/>
                <w:szCs w:val="20"/>
              </w:rPr>
              <w:t>Risk statement</w:t>
            </w:r>
          </w:p>
        </w:tc>
        <w:tc>
          <w:tcPr>
            <w:tcW w:w="1413" w:type="dxa"/>
            <w:shd w:val="clear" w:color="auto" w:fill="8DB3E2" w:themeFill="text2" w:themeFillTint="66"/>
          </w:tcPr>
          <w:p w:rsidR="00BC513B" w:rsidRPr="00E82902" w:rsidRDefault="00BC513B" w:rsidP="00A81C0D">
            <w:pPr>
              <w:spacing w:before="100" w:beforeAutospacing="1" w:after="100" w:afterAutospacing="1"/>
              <w:contextualSpacing/>
              <w:rPr>
                <w:rFonts w:asciiTheme="majorBidi" w:hAnsiTheme="majorBidi" w:cstheme="majorBidi"/>
                <w:sz w:val="20"/>
                <w:szCs w:val="20"/>
              </w:rPr>
            </w:pPr>
            <w:r w:rsidRPr="00E82902">
              <w:rPr>
                <w:rFonts w:asciiTheme="majorBidi" w:hAnsiTheme="majorBidi" w:cstheme="majorBidi"/>
                <w:sz w:val="20"/>
                <w:szCs w:val="20"/>
              </w:rPr>
              <w:t>Impact</w:t>
            </w:r>
          </w:p>
          <w:p w:rsidR="00BC513B" w:rsidRPr="00E82902" w:rsidRDefault="00BC513B" w:rsidP="00911F4F">
            <w:pPr>
              <w:spacing w:before="100" w:beforeAutospacing="1" w:after="100" w:afterAutospacing="1"/>
              <w:contextualSpacing/>
              <w:rPr>
                <w:rFonts w:asciiTheme="majorBidi" w:hAnsiTheme="majorBidi" w:cstheme="majorBidi"/>
                <w:sz w:val="20"/>
                <w:szCs w:val="20"/>
              </w:rPr>
            </w:pPr>
            <w:r w:rsidRPr="00E82902">
              <w:rPr>
                <w:rFonts w:asciiTheme="majorBidi" w:hAnsiTheme="majorBidi" w:cstheme="majorBidi"/>
                <w:sz w:val="20"/>
                <w:szCs w:val="20"/>
              </w:rPr>
              <w:t>(effect on project</w:t>
            </w:r>
            <w:r w:rsidR="00911F4F" w:rsidRPr="00E82902">
              <w:rPr>
                <w:rFonts w:asciiTheme="majorBidi" w:hAnsiTheme="majorBidi" w:cstheme="majorBidi"/>
                <w:sz w:val="20"/>
                <w:szCs w:val="20"/>
              </w:rPr>
              <w:t xml:space="preserve"> - </w:t>
            </w:r>
            <w:r w:rsidRPr="00E82902">
              <w:rPr>
                <w:rFonts w:asciiTheme="majorBidi" w:hAnsiTheme="majorBidi" w:cstheme="majorBidi"/>
                <w:sz w:val="20"/>
                <w:szCs w:val="20"/>
              </w:rPr>
              <w:t>H, MH, ML, or L)</w:t>
            </w:r>
          </w:p>
        </w:tc>
        <w:tc>
          <w:tcPr>
            <w:tcW w:w="1269" w:type="dxa"/>
            <w:shd w:val="clear" w:color="auto" w:fill="8DB3E2" w:themeFill="text2" w:themeFillTint="66"/>
          </w:tcPr>
          <w:p w:rsidR="00BC513B" w:rsidRPr="00E82902" w:rsidRDefault="00BC513B" w:rsidP="00A81C0D">
            <w:pPr>
              <w:spacing w:before="100" w:beforeAutospacing="1" w:after="100" w:afterAutospacing="1"/>
              <w:contextualSpacing/>
              <w:rPr>
                <w:rFonts w:asciiTheme="majorBidi" w:hAnsiTheme="majorBidi" w:cstheme="majorBidi"/>
                <w:sz w:val="20"/>
                <w:szCs w:val="20"/>
              </w:rPr>
            </w:pPr>
            <w:r w:rsidRPr="00E82902">
              <w:rPr>
                <w:rFonts w:asciiTheme="majorBidi" w:hAnsiTheme="majorBidi" w:cstheme="majorBidi"/>
                <w:sz w:val="20"/>
                <w:szCs w:val="20"/>
              </w:rPr>
              <w:t>Likelihood</w:t>
            </w:r>
          </w:p>
          <w:p w:rsidR="00BC513B" w:rsidRPr="00E82902" w:rsidRDefault="00BC513B" w:rsidP="00911F4F">
            <w:pPr>
              <w:spacing w:before="100" w:beforeAutospacing="1" w:after="100" w:afterAutospacing="1"/>
              <w:contextualSpacing/>
              <w:rPr>
                <w:rFonts w:asciiTheme="majorBidi" w:hAnsiTheme="majorBidi" w:cstheme="majorBidi"/>
                <w:sz w:val="20"/>
                <w:szCs w:val="20"/>
              </w:rPr>
            </w:pPr>
            <w:r w:rsidRPr="00E82902">
              <w:rPr>
                <w:rFonts w:asciiTheme="majorBidi" w:hAnsiTheme="majorBidi" w:cstheme="majorBidi"/>
                <w:sz w:val="20"/>
                <w:szCs w:val="20"/>
              </w:rPr>
              <w:t>(H, MH, ML, or L)</w:t>
            </w:r>
          </w:p>
        </w:tc>
        <w:tc>
          <w:tcPr>
            <w:tcW w:w="1268" w:type="dxa"/>
            <w:shd w:val="clear" w:color="auto" w:fill="8DB3E2" w:themeFill="text2" w:themeFillTint="66"/>
          </w:tcPr>
          <w:p w:rsidR="00BC513B" w:rsidRPr="00E82902" w:rsidRDefault="00BC513B" w:rsidP="00A81C0D">
            <w:pPr>
              <w:spacing w:before="100" w:beforeAutospacing="1" w:after="100" w:afterAutospacing="1"/>
              <w:contextualSpacing/>
              <w:rPr>
                <w:rFonts w:asciiTheme="majorBidi" w:hAnsiTheme="majorBidi" w:cstheme="majorBidi"/>
                <w:sz w:val="20"/>
                <w:szCs w:val="20"/>
              </w:rPr>
            </w:pPr>
            <w:r w:rsidRPr="00E82902">
              <w:rPr>
                <w:rFonts w:asciiTheme="majorBidi" w:hAnsiTheme="majorBidi" w:cstheme="majorBidi"/>
                <w:sz w:val="20"/>
                <w:szCs w:val="20"/>
              </w:rPr>
              <w:t>Overall ranking</w:t>
            </w:r>
          </w:p>
          <w:p w:rsidR="00BC513B" w:rsidRPr="00E82902" w:rsidRDefault="00BC513B" w:rsidP="00A81C0D">
            <w:pPr>
              <w:spacing w:before="100" w:beforeAutospacing="1" w:after="100" w:afterAutospacing="1"/>
              <w:contextualSpacing/>
              <w:rPr>
                <w:rFonts w:asciiTheme="majorBidi" w:hAnsiTheme="majorBidi" w:cstheme="majorBidi"/>
                <w:sz w:val="20"/>
                <w:szCs w:val="20"/>
              </w:rPr>
            </w:pPr>
            <w:r w:rsidRPr="00E82902">
              <w:rPr>
                <w:rFonts w:asciiTheme="majorBidi" w:hAnsiTheme="majorBidi" w:cstheme="majorBidi"/>
                <w:sz w:val="20"/>
                <w:szCs w:val="20"/>
              </w:rPr>
              <w:t>(Red/Amber/Green)</w:t>
            </w:r>
          </w:p>
        </w:tc>
        <w:tc>
          <w:tcPr>
            <w:tcW w:w="5886" w:type="dxa"/>
            <w:shd w:val="clear" w:color="auto" w:fill="8DB3E2" w:themeFill="text2" w:themeFillTint="66"/>
          </w:tcPr>
          <w:p w:rsidR="00BC513B" w:rsidRPr="00E82902" w:rsidRDefault="00BC513B" w:rsidP="00A81C0D">
            <w:pPr>
              <w:spacing w:before="100" w:beforeAutospacing="1" w:after="100" w:afterAutospacing="1"/>
              <w:contextualSpacing/>
              <w:rPr>
                <w:rFonts w:asciiTheme="majorBidi" w:hAnsiTheme="majorBidi" w:cstheme="majorBidi"/>
                <w:sz w:val="20"/>
                <w:szCs w:val="20"/>
              </w:rPr>
            </w:pPr>
            <w:r w:rsidRPr="00E82902">
              <w:rPr>
                <w:rFonts w:asciiTheme="majorBidi" w:hAnsiTheme="majorBidi" w:cstheme="majorBidi"/>
                <w:sz w:val="20"/>
                <w:szCs w:val="20"/>
              </w:rPr>
              <w:t xml:space="preserve">Mitigating action </w:t>
            </w:r>
          </w:p>
        </w:tc>
        <w:tc>
          <w:tcPr>
            <w:tcW w:w="954" w:type="dxa"/>
            <w:shd w:val="clear" w:color="auto" w:fill="8DB3E2" w:themeFill="text2" w:themeFillTint="66"/>
          </w:tcPr>
          <w:p w:rsidR="00BC513B" w:rsidRPr="00E82902" w:rsidRDefault="00BC513B" w:rsidP="00A81C0D">
            <w:pPr>
              <w:spacing w:before="100" w:beforeAutospacing="1" w:after="100" w:afterAutospacing="1"/>
              <w:contextualSpacing/>
              <w:rPr>
                <w:rFonts w:asciiTheme="majorBidi" w:hAnsiTheme="majorBidi" w:cstheme="majorBidi"/>
                <w:sz w:val="20"/>
                <w:szCs w:val="20"/>
              </w:rPr>
            </w:pPr>
            <w:r w:rsidRPr="00E82902">
              <w:rPr>
                <w:rFonts w:asciiTheme="majorBidi" w:hAnsiTheme="majorBidi" w:cstheme="majorBidi"/>
                <w:sz w:val="20"/>
                <w:szCs w:val="20"/>
              </w:rPr>
              <w:t>Action owner</w:t>
            </w:r>
          </w:p>
        </w:tc>
      </w:tr>
      <w:tr w:rsidR="00BC513B" w:rsidRPr="00E82902" w:rsidTr="00911F4F">
        <w:tc>
          <w:tcPr>
            <w:tcW w:w="583" w:type="dxa"/>
          </w:tcPr>
          <w:p w:rsidR="00BC513B" w:rsidRPr="00E82902" w:rsidRDefault="00BC513B" w:rsidP="00A81C0D">
            <w:pPr>
              <w:spacing w:before="100" w:beforeAutospacing="1" w:after="100" w:afterAutospacing="1"/>
              <w:contextualSpacing/>
              <w:rPr>
                <w:rFonts w:asciiTheme="majorBidi" w:hAnsiTheme="majorBidi" w:cstheme="majorBidi"/>
                <w:sz w:val="20"/>
                <w:szCs w:val="20"/>
              </w:rPr>
            </w:pPr>
            <w:r w:rsidRPr="00E82902">
              <w:rPr>
                <w:rFonts w:asciiTheme="majorBidi" w:hAnsiTheme="majorBidi" w:cstheme="majorBidi"/>
                <w:sz w:val="20"/>
                <w:szCs w:val="20"/>
              </w:rPr>
              <w:t>1</w:t>
            </w:r>
          </w:p>
        </w:tc>
        <w:tc>
          <w:tcPr>
            <w:tcW w:w="3472" w:type="dxa"/>
          </w:tcPr>
          <w:p w:rsidR="00BC513B" w:rsidRPr="00E82902" w:rsidRDefault="00BC513B" w:rsidP="00A81C0D">
            <w:pPr>
              <w:spacing w:before="100" w:beforeAutospacing="1" w:after="100" w:afterAutospacing="1"/>
              <w:contextualSpacing/>
              <w:rPr>
                <w:rFonts w:asciiTheme="majorBidi" w:hAnsiTheme="majorBidi" w:cstheme="majorBidi"/>
                <w:sz w:val="20"/>
                <w:szCs w:val="20"/>
              </w:rPr>
            </w:pPr>
            <w:r w:rsidRPr="00E82902">
              <w:rPr>
                <w:rFonts w:asciiTheme="majorBidi" w:hAnsiTheme="majorBidi" w:cstheme="majorBidi"/>
                <w:sz w:val="20"/>
                <w:szCs w:val="20"/>
                <w:lang w:val="en-GB"/>
              </w:rPr>
              <w:t>Weak capacity of government institutions to support the project</w:t>
            </w:r>
          </w:p>
        </w:tc>
        <w:tc>
          <w:tcPr>
            <w:tcW w:w="1413" w:type="dxa"/>
          </w:tcPr>
          <w:p w:rsidR="00BC513B" w:rsidRPr="00E82902" w:rsidRDefault="00BC513B" w:rsidP="00A81C0D">
            <w:pPr>
              <w:spacing w:before="100" w:beforeAutospacing="1" w:after="100" w:afterAutospacing="1"/>
              <w:contextualSpacing/>
              <w:rPr>
                <w:rFonts w:asciiTheme="majorBidi" w:hAnsiTheme="majorBidi" w:cstheme="majorBidi"/>
                <w:sz w:val="20"/>
                <w:szCs w:val="20"/>
              </w:rPr>
            </w:pPr>
            <w:r w:rsidRPr="00E82902">
              <w:rPr>
                <w:rFonts w:asciiTheme="majorBidi" w:hAnsiTheme="majorBidi" w:cstheme="majorBidi"/>
                <w:sz w:val="20"/>
                <w:szCs w:val="20"/>
              </w:rPr>
              <w:t>MH</w:t>
            </w:r>
          </w:p>
        </w:tc>
        <w:tc>
          <w:tcPr>
            <w:tcW w:w="1269" w:type="dxa"/>
          </w:tcPr>
          <w:p w:rsidR="00BC513B" w:rsidRPr="00E82902" w:rsidRDefault="00BC513B" w:rsidP="00A81C0D">
            <w:pPr>
              <w:spacing w:before="100" w:beforeAutospacing="1" w:after="100" w:afterAutospacing="1"/>
              <w:contextualSpacing/>
              <w:rPr>
                <w:rFonts w:asciiTheme="majorBidi" w:hAnsiTheme="majorBidi" w:cstheme="majorBidi"/>
                <w:sz w:val="20"/>
                <w:szCs w:val="20"/>
              </w:rPr>
            </w:pPr>
            <w:r w:rsidRPr="00E82902">
              <w:rPr>
                <w:rFonts w:asciiTheme="majorBidi" w:hAnsiTheme="majorBidi" w:cstheme="majorBidi"/>
                <w:sz w:val="20"/>
                <w:szCs w:val="20"/>
              </w:rPr>
              <w:t>ML</w:t>
            </w:r>
          </w:p>
        </w:tc>
        <w:tc>
          <w:tcPr>
            <w:tcW w:w="1268" w:type="dxa"/>
          </w:tcPr>
          <w:p w:rsidR="00BC513B" w:rsidRPr="00E82902" w:rsidRDefault="00BC513B" w:rsidP="00A81C0D">
            <w:pPr>
              <w:spacing w:before="100" w:beforeAutospacing="1" w:after="100" w:afterAutospacing="1"/>
              <w:contextualSpacing/>
              <w:rPr>
                <w:rFonts w:asciiTheme="majorBidi" w:hAnsiTheme="majorBidi" w:cstheme="majorBidi"/>
                <w:sz w:val="20"/>
                <w:szCs w:val="20"/>
              </w:rPr>
            </w:pPr>
            <w:r w:rsidRPr="00E82902">
              <w:rPr>
                <w:rFonts w:asciiTheme="majorBidi" w:hAnsiTheme="majorBidi" w:cstheme="majorBidi"/>
                <w:sz w:val="20"/>
                <w:szCs w:val="20"/>
              </w:rPr>
              <w:t>Amber</w:t>
            </w:r>
          </w:p>
        </w:tc>
        <w:tc>
          <w:tcPr>
            <w:tcW w:w="5886" w:type="dxa"/>
          </w:tcPr>
          <w:p w:rsidR="00BC513B" w:rsidRPr="00E82902" w:rsidRDefault="00BC513B" w:rsidP="00A81C0D">
            <w:pPr>
              <w:spacing w:before="100" w:beforeAutospacing="1" w:after="100" w:afterAutospacing="1"/>
              <w:contextualSpacing/>
              <w:rPr>
                <w:rFonts w:asciiTheme="majorBidi" w:hAnsiTheme="majorBidi" w:cstheme="majorBidi"/>
                <w:sz w:val="20"/>
                <w:szCs w:val="20"/>
              </w:rPr>
            </w:pPr>
            <w:r w:rsidRPr="00E82902">
              <w:rPr>
                <w:rFonts w:asciiTheme="majorBidi" w:hAnsiTheme="majorBidi" w:cstheme="majorBidi"/>
                <w:sz w:val="20"/>
                <w:szCs w:val="20"/>
                <w:lang w:val="en-GB"/>
              </w:rPr>
              <w:t>The project will mitigate this risk by emphasizing on a participative approach, making sure that there is a national ownership of the project objectives and activities. Furthermore, government officials will take part of the preparation stage of the project as well as being part the governance and implementation process, which should strengthen ownership of the project, thus ensuring its success. Finally, training and capacity building will also be provided under Components 1, 2, and 3 which will build capacity of government institutions.</w:t>
            </w:r>
          </w:p>
        </w:tc>
        <w:tc>
          <w:tcPr>
            <w:tcW w:w="954" w:type="dxa"/>
          </w:tcPr>
          <w:p w:rsidR="00BC513B" w:rsidRPr="00E82902" w:rsidRDefault="00BC513B" w:rsidP="00A81C0D">
            <w:pPr>
              <w:spacing w:before="100" w:beforeAutospacing="1" w:after="100" w:afterAutospacing="1"/>
              <w:contextualSpacing/>
              <w:rPr>
                <w:rFonts w:asciiTheme="majorBidi" w:hAnsiTheme="majorBidi" w:cstheme="majorBidi"/>
                <w:sz w:val="20"/>
                <w:szCs w:val="20"/>
              </w:rPr>
            </w:pPr>
            <w:r w:rsidRPr="00E82902">
              <w:rPr>
                <w:rFonts w:asciiTheme="majorBidi" w:hAnsiTheme="majorBidi" w:cstheme="majorBidi"/>
                <w:sz w:val="20"/>
                <w:szCs w:val="20"/>
              </w:rPr>
              <w:t xml:space="preserve">FAO </w:t>
            </w:r>
          </w:p>
        </w:tc>
      </w:tr>
      <w:tr w:rsidR="00BC513B" w:rsidRPr="00E82902" w:rsidTr="00911F4F">
        <w:tc>
          <w:tcPr>
            <w:tcW w:w="583" w:type="dxa"/>
          </w:tcPr>
          <w:p w:rsidR="00BC513B" w:rsidRPr="00E82902" w:rsidRDefault="00BC513B" w:rsidP="00A81C0D">
            <w:pPr>
              <w:spacing w:before="100" w:beforeAutospacing="1" w:after="100" w:afterAutospacing="1"/>
              <w:contextualSpacing/>
              <w:rPr>
                <w:rFonts w:asciiTheme="majorBidi" w:hAnsiTheme="majorBidi" w:cstheme="majorBidi"/>
                <w:sz w:val="20"/>
                <w:szCs w:val="20"/>
              </w:rPr>
            </w:pPr>
            <w:r w:rsidRPr="00E82902">
              <w:rPr>
                <w:rFonts w:asciiTheme="majorBidi" w:hAnsiTheme="majorBidi" w:cstheme="majorBidi"/>
                <w:sz w:val="20"/>
                <w:szCs w:val="20"/>
              </w:rPr>
              <w:t>2</w:t>
            </w:r>
          </w:p>
        </w:tc>
        <w:tc>
          <w:tcPr>
            <w:tcW w:w="3472" w:type="dxa"/>
          </w:tcPr>
          <w:p w:rsidR="00BC513B" w:rsidRPr="00E82902" w:rsidRDefault="00BC513B" w:rsidP="00A81C0D">
            <w:pPr>
              <w:spacing w:before="100" w:beforeAutospacing="1" w:after="100" w:afterAutospacing="1"/>
              <w:contextualSpacing/>
              <w:rPr>
                <w:rFonts w:asciiTheme="majorBidi" w:hAnsiTheme="majorBidi" w:cstheme="majorBidi"/>
                <w:sz w:val="20"/>
                <w:szCs w:val="20"/>
              </w:rPr>
            </w:pPr>
            <w:r w:rsidRPr="00E82902">
              <w:rPr>
                <w:rFonts w:asciiTheme="majorBidi" w:hAnsiTheme="majorBidi" w:cstheme="majorBidi"/>
                <w:sz w:val="20"/>
                <w:szCs w:val="20"/>
                <w:lang w:val="en-GB"/>
              </w:rPr>
              <w:t>Lack of interest from the local communities to explore alternative supply chains</w:t>
            </w:r>
          </w:p>
        </w:tc>
        <w:tc>
          <w:tcPr>
            <w:tcW w:w="1413" w:type="dxa"/>
          </w:tcPr>
          <w:p w:rsidR="00BC513B" w:rsidRPr="00E82902" w:rsidRDefault="00BC513B" w:rsidP="00A81C0D">
            <w:pPr>
              <w:spacing w:before="100" w:beforeAutospacing="1" w:after="100" w:afterAutospacing="1"/>
              <w:contextualSpacing/>
              <w:rPr>
                <w:rFonts w:asciiTheme="majorBidi" w:hAnsiTheme="majorBidi" w:cstheme="majorBidi"/>
                <w:sz w:val="20"/>
                <w:szCs w:val="20"/>
              </w:rPr>
            </w:pPr>
            <w:r w:rsidRPr="00E82902">
              <w:rPr>
                <w:rFonts w:asciiTheme="majorBidi" w:hAnsiTheme="majorBidi" w:cstheme="majorBidi"/>
                <w:sz w:val="20"/>
                <w:szCs w:val="20"/>
              </w:rPr>
              <w:t>MH</w:t>
            </w:r>
          </w:p>
        </w:tc>
        <w:tc>
          <w:tcPr>
            <w:tcW w:w="1269" w:type="dxa"/>
          </w:tcPr>
          <w:p w:rsidR="00BC513B" w:rsidRPr="00E82902" w:rsidRDefault="00BC513B" w:rsidP="00A81C0D">
            <w:pPr>
              <w:spacing w:before="100" w:beforeAutospacing="1" w:after="100" w:afterAutospacing="1"/>
              <w:contextualSpacing/>
              <w:rPr>
                <w:rFonts w:asciiTheme="majorBidi" w:hAnsiTheme="majorBidi" w:cstheme="majorBidi"/>
                <w:sz w:val="20"/>
                <w:szCs w:val="20"/>
              </w:rPr>
            </w:pPr>
            <w:r w:rsidRPr="00E82902">
              <w:rPr>
                <w:rFonts w:asciiTheme="majorBidi" w:hAnsiTheme="majorBidi" w:cstheme="majorBidi"/>
                <w:sz w:val="20"/>
                <w:szCs w:val="20"/>
              </w:rPr>
              <w:t>L</w:t>
            </w:r>
          </w:p>
        </w:tc>
        <w:tc>
          <w:tcPr>
            <w:tcW w:w="1268" w:type="dxa"/>
          </w:tcPr>
          <w:p w:rsidR="00BC513B" w:rsidRPr="00E82902" w:rsidRDefault="00BC513B" w:rsidP="00A81C0D">
            <w:pPr>
              <w:spacing w:before="100" w:beforeAutospacing="1" w:after="100" w:afterAutospacing="1"/>
              <w:contextualSpacing/>
              <w:rPr>
                <w:rFonts w:asciiTheme="majorBidi" w:hAnsiTheme="majorBidi" w:cstheme="majorBidi"/>
                <w:sz w:val="20"/>
                <w:szCs w:val="20"/>
              </w:rPr>
            </w:pPr>
            <w:r w:rsidRPr="00E82902">
              <w:rPr>
                <w:rFonts w:asciiTheme="majorBidi" w:hAnsiTheme="majorBidi" w:cstheme="majorBidi"/>
                <w:sz w:val="20"/>
                <w:szCs w:val="20"/>
              </w:rPr>
              <w:t>Green</w:t>
            </w:r>
          </w:p>
        </w:tc>
        <w:tc>
          <w:tcPr>
            <w:tcW w:w="5886" w:type="dxa"/>
          </w:tcPr>
          <w:p w:rsidR="00BC513B" w:rsidRPr="00E82902" w:rsidRDefault="00BC513B" w:rsidP="00A81C0D">
            <w:pPr>
              <w:spacing w:before="100" w:beforeAutospacing="1" w:after="100" w:afterAutospacing="1"/>
              <w:contextualSpacing/>
              <w:rPr>
                <w:rFonts w:asciiTheme="majorBidi" w:hAnsiTheme="majorBidi" w:cstheme="majorBidi"/>
                <w:sz w:val="20"/>
                <w:szCs w:val="20"/>
              </w:rPr>
            </w:pPr>
            <w:r w:rsidRPr="00E82902">
              <w:rPr>
                <w:rFonts w:asciiTheme="majorBidi" w:hAnsiTheme="majorBidi" w:cstheme="majorBidi"/>
                <w:sz w:val="20"/>
                <w:szCs w:val="20"/>
                <w:lang w:val="en-GB"/>
              </w:rPr>
              <w:t xml:space="preserve">Training and support will be provided to targeted communities so that they can fully grasp the extent of benefits associated with a reduced natural resources degradation and the enabling of an ecosystem-based approach (Component 1).  In addition, under Component 3, local communities will be actively engaged in selection of alternative supply chains. </w:t>
            </w:r>
          </w:p>
        </w:tc>
        <w:tc>
          <w:tcPr>
            <w:tcW w:w="954" w:type="dxa"/>
          </w:tcPr>
          <w:p w:rsidR="00BC513B" w:rsidRPr="00E82902" w:rsidRDefault="00BC513B" w:rsidP="00A81C0D">
            <w:pPr>
              <w:spacing w:before="100" w:beforeAutospacing="1" w:after="100" w:afterAutospacing="1"/>
              <w:contextualSpacing/>
              <w:rPr>
                <w:rFonts w:asciiTheme="majorBidi" w:hAnsiTheme="majorBidi" w:cstheme="majorBidi"/>
                <w:sz w:val="20"/>
                <w:szCs w:val="20"/>
              </w:rPr>
            </w:pPr>
            <w:r w:rsidRPr="00E82902">
              <w:rPr>
                <w:rFonts w:asciiTheme="majorBidi" w:hAnsiTheme="majorBidi" w:cstheme="majorBidi"/>
                <w:sz w:val="20"/>
                <w:szCs w:val="20"/>
              </w:rPr>
              <w:t>FAO</w:t>
            </w:r>
          </w:p>
        </w:tc>
      </w:tr>
      <w:tr w:rsidR="00BC513B" w:rsidRPr="00E82902" w:rsidTr="00911F4F">
        <w:tc>
          <w:tcPr>
            <w:tcW w:w="583" w:type="dxa"/>
          </w:tcPr>
          <w:p w:rsidR="00BC513B" w:rsidRPr="00E82902" w:rsidRDefault="00BC513B" w:rsidP="00A81C0D">
            <w:pPr>
              <w:spacing w:before="100" w:beforeAutospacing="1" w:after="100" w:afterAutospacing="1"/>
              <w:contextualSpacing/>
              <w:rPr>
                <w:rFonts w:asciiTheme="majorBidi" w:hAnsiTheme="majorBidi" w:cstheme="majorBidi"/>
                <w:sz w:val="20"/>
                <w:szCs w:val="20"/>
              </w:rPr>
            </w:pPr>
            <w:r w:rsidRPr="00E82902">
              <w:rPr>
                <w:rFonts w:asciiTheme="majorBidi" w:hAnsiTheme="majorBidi" w:cstheme="majorBidi"/>
                <w:sz w:val="20"/>
                <w:szCs w:val="20"/>
              </w:rPr>
              <w:t>3</w:t>
            </w:r>
          </w:p>
        </w:tc>
        <w:tc>
          <w:tcPr>
            <w:tcW w:w="3472" w:type="dxa"/>
          </w:tcPr>
          <w:p w:rsidR="00BC513B" w:rsidRPr="00E82902" w:rsidRDefault="00BC513B" w:rsidP="00A81C0D">
            <w:pPr>
              <w:spacing w:before="100" w:beforeAutospacing="1" w:after="100" w:afterAutospacing="1"/>
              <w:contextualSpacing/>
              <w:rPr>
                <w:rFonts w:asciiTheme="majorBidi" w:hAnsiTheme="majorBidi" w:cstheme="majorBidi"/>
                <w:sz w:val="20"/>
                <w:szCs w:val="20"/>
                <w:lang w:val="en-GB"/>
              </w:rPr>
            </w:pPr>
            <w:r w:rsidRPr="00E82902">
              <w:rPr>
                <w:rFonts w:asciiTheme="majorBidi" w:hAnsiTheme="majorBidi" w:cstheme="majorBidi"/>
                <w:sz w:val="20"/>
                <w:szCs w:val="20"/>
              </w:rPr>
              <w:t>Lack of interest from the local communities to take up cultivation of endemic, resilient and threatened crops</w:t>
            </w:r>
          </w:p>
        </w:tc>
        <w:tc>
          <w:tcPr>
            <w:tcW w:w="1413" w:type="dxa"/>
          </w:tcPr>
          <w:p w:rsidR="00BC513B" w:rsidRPr="00E82902" w:rsidRDefault="00BC513B" w:rsidP="00A81C0D">
            <w:pPr>
              <w:spacing w:before="100" w:beforeAutospacing="1" w:after="100" w:afterAutospacing="1"/>
              <w:contextualSpacing/>
              <w:rPr>
                <w:rFonts w:asciiTheme="majorBidi" w:hAnsiTheme="majorBidi" w:cstheme="majorBidi"/>
                <w:b/>
                <w:sz w:val="20"/>
                <w:szCs w:val="20"/>
              </w:rPr>
            </w:pPr>
            <w:r w:rsidRPr="00E82902">
              <w:rPr>
                <w:rFonts w:asciiTheme="majorBidi" w:hAnsiTheme="majorBidi" w:cstheme="majorBidi"/>
                <w:sz w:val="20"/>
                <w:szCs w:val="20"/>
              </w:rPr>
              <w:t>ML</w:t>
            </w:r>
          </w:p>
        </w:tc>
        <w:tc>
          <w:tcPr>
            <w:tcW w:w="1269" w:type="dxa"/>
          </w:tcPr>
          <w:p w:rsidR="00BC513B" w:rsidRPr="00E82902" w:rsidRDefault="00BC513B" w:rsidP="00A81C0D">
            <w:pPr>
              <w:spacing w:before="100" w:beforeAutospacing="1" w:after="100" w:afterAutospacing="1"/>
              <w:contextualSpacing/>
              <w:rPr>
                <w:rFonts w:asciiTheme="majorBidi" w:hAnsiTheme="majorBidi" w:cstheme="majorBidi"/>
                <w:b/>
                <w:sz w:val="20"/>
                <w:szCs w:val="20"/>
              </w:rPr>
            </w:pPr>
            <w:r w:rsidRPr="00E82902">
              <w:rPr>
                <w:rFonts w:asciiTheme="majorBidi" w:hAnsiTheme="majorBidi" w:cstheme="majorBidi"/>
                <w:sz w:val="20"/>
                <w:szCs w:val="20"/>
              </w:rPr>
              <w:t>L</w:t>
            </w:r>
          </w:p>
        </w:tc>
        <w:tc>
          <w:tcPr>
            <w:tcW w:w="1268" w:type="dxa"/>
          </w:tcPr>
          <w:p w:rsidR="00BC513B" w:rsidRPr="00E82902" w:rsidRDefault="00BC513B" w:rsidP="00A81C0D">
            <w:pPr>
              <w:spacing w:before="100" w:beforeAutospacing="1" w:after="100" w:afterAutospacing="1"/>
              <w:contextualSpacing/>
              <w:rPr>
                <w:rFonts w:asciiTheme="majorBidi" w:hAnsiTheme="majorBidi" w:cstheme="majorBidi"/>
                <w:sz w:val="20"/>
                <w:szCs w:val="20"/>
              </w:rPr>
            </w:pPr>
            <w:r w:rsidRPr="00E82902">
              <w:rPr>
                <w:rFonts w:asciiTheme="majorBidi" w:hAnsiTheme="majorBidi" w:cstheme="majorBidi"/>
                <w:sz w:val="20"/>
                <w:szCs w:val="20"/>
              </w:rPr>
              <w:t>Green</w:t>
            </w:r>
          </w:p>
        </w:tc>
        <w:tc>
          <w:tcPr>
            <w:tcW w:w="5886" w:type="dxa"/>
          </w:tcPr>
          <w:p w:rsidR="00BC513B" w:rsidRPr="00E82902" w:rsidRDefault="00BC513B" w:rsidP="00A81C0D">
            <w:pPr>
              <w:spacing w:before="100" w:beforeAutospacing="1" w:after="100" w:afterAutospacing="1"/>
              <w:contextualSpacing/>
              <w:rPr>
                <w:rFonts w:asciiTheme="majorBidi" w:hAnsiTheme="majorBidi" w:cstheme="majorBidi"/>
                <w:b/>
                <w:sz w:val="20"/>
                <w:szCs w:val="20"/>
                <w:lang w:val="en-GB"/>
              </w:rPr>
            </w:pPr>
            <w:r w:rsidRPr="00E82902">
              <w:rPr>
                <w:rFonts w:asciiTheme="majorBidi" w:hAnsiTheme="majorBidi" w:cstheme="majorBidi"/>
                <w:sz w:val="20"/>
                <w:szCs w:val="20"/>
              </w:rPr>
              <w:t>The crops to be promoted by the project will be selected in consultation with local populations to ensure their ownership of this activity (4.1).</w:t>
            </w:r>
          </w:p>
        </w:tc>
        <w:tc>
          <w:tcPr>
            <w:tcW w:w="954" w:type="dxa"/>
          </w:tcPr>
          <w:p w:rsidR="00BC513B" w:rsidRPr="00E82902" w:rsidRDefault="00BC513B" w:rsidP="00A81C0D">
            <w:pPr>
              <w:spacing w:before="100" w:beforeAutospacing="1" w:after="100" w:afterAutospacing="1"/>
              <w:contextualSpacing/>
              <w:rPr>
                <w:rFonts w:asciiTheme="majorBidi" w:hAnsiTheme="majorBidi" w:cstheme="majorBidi"/>
                <w:sz w:val="20"/>
                <w:szCs w:val="20"/>
              </w:rPr>
            </w:pPr>
            <w:r w:rsidRPr="00E82902">
              <w:rPr>
                <w:rFonts w:asciiTheme="majorBidi" w:hAnsiTheme="majorBidi" w:cstheme="majorBidi"/>
                <w:sz w:val="20"/>
                <w:szCs w:val="20"/>
              </w:rPr>
              <w:t xml:space="preserve">FAO </w:t>
            </w:r>
          </w:p>
        </w:tc>
      </w:tr>
      <w:tr w:rsidR="00BC513B" w:rsidRPr="00E82902" w:rsidTr="00911F4F">
        <w:tc>
          <w:tcPr>
            <w:tcW w:w="583" w:type="dxa"/>
          </w:tcPr>
          <w:p w:rsidR="00BC513B" w:rsidRPr="00E82902" w:rsidRDefault="00BC513B" w:rsidP="00A81C0D">
            <w:pPr>
              <w:spacing w:before="100" w:beforeAutospacing="1" w:after="100" w:afterAutospacing="1"/>
              <w:contextualSpacing/>
              <w:rPr>
                <w:rFonts w:asciiTheme="majorBidi" w:hAnsiTheme="majorBidi" w:cstheme="majorBidi"/>
                <w:sz w:val="20"/>
                <w:szCs w:val="20"/>
              </w:rPr>
            </w:pPr>
            <w:r w:rsidRPr="00E82902">
              <w:rPr>
                <w:rFonts w:asciiTheme="majorBidi" w:hAnsiTheme="majorBidi" w:cstheme="majorBidi"/>
                <w:sz w:val="20"/>
                <w:szCs w:val="20"/>
              </w:rPr>
              <w:t>4</w:t>
            </w:r>
          </w:p>
        </w:tc>
        <w:tc>
          <w:tcPr>
            <w:tcW w:w="3472" w:type="dxa"/>
          </w:tcPr>
          <w:p w:rsidR="00BC513B" w:rsidRPr="00E82902" w:rsidRDefault="00BC513B" w:rsidP="00A81C0D">
            <w:pPr>
              <w:spacing w:before="100" w:beforeAutospacing="1" w:after="100" w:afterAutospacing="1"/>
              <w:contextualSpacing/>
              <w:rPr>
                <w:rFonts w:asciiTheme="majorBidi" w:hAnsiTheme="majorBidi" w:cstheme="majorBidi"/>
                <w:sz w:val="20"/>
                <w:szCs w:val="20"/>
              </w:rPr>
            </w:pPr>
            <w:r w:rsidRPr="00E82902">
              <w:rPr>
                <w:rFonts w:asciiTheme="majorBidi" w:hAnsiTheme="majorBidi" w:cstheme="majorBidi"/>
                <w:sz w:val="20"/>
                <w:szCs w:val="20"/>
                <w:lang w:val="en-GB"/>
              </w:rPr>
              <w:t>Tools and methodologies (components 1 and 3) developed fail to reach intended users</w:t>
            </w:r>
          </w:p>
        </w:tc>
        <w:tc>
          <w:tcPr>
            <w:tcW w:w="1413" w:type="dxa"/>
          </w:tcPr>
          <w:p w:rsidR="00BC513B" w:rsidRPr="00E82902" w:rsidRDefault="00BC513B" w:rsidP="00A81C0D">
            <w:pPr>
              <w:spacing w:before="100" w:beforeAutospacing="1" w:after="100" w:afterAutospacing="1"/>
              <w:contextualSpacing/>
              <w:rPr>
                <w:rFonts w:asciiTheme="majorBidi" w:hAnsiTheme="majorBidi" w:cstheme="majorBidi"/>
                <w:sz w:val="20"/>
                <w:szCs w:val="20"/>
              </w:rPr>
            </w:pPr>
            <w:r w:rsidRPr="00E82902">
              <w:rPr>
                <w:rFonts w:asciiTheme="majorBidi" w:hAnsiTheme="majorBidi" w:cstheme="majorBidi"/>
                <w:sz w:val="20"/>
                <w:szCs w:val="20"/>
              </w:rPr>
              <w:t>MH</w:t>
            </w:r>
          </w:p>
        </w:tc>
        <w:tc>
          <w:tcPr>
            <w:tcW w:w="1269" w:type="dxa"/>
          </w:tcPr>
          <w:p w:rsidR="00BC513B" w:rsidRPr="00E82902" w:rsidRDefault="00BC513B" w:rsidP="00A81C0D">
            <w:pPr>
              <w:spacing w:before="100" w:beforeAutospacing="1" w:after="100" w:afterAutospacing="1"/>
              <w:contextualSpacing/>
              <w:rPr>
                <w:rFonts w:asciiTheme="majorBidi" w:hAnsiTheme="majorBidi" w:cstheme="majorBidi"/>
                <w:sz w:val="20"/>
                <w:szCs w:val="20"/>
              </w:rPr>
            </w:pPr>
            <w:r w:rsidRPr="00E82902">
              <w:rPr>
                <w:rFonts w:asciiTheme="majorBidi" w:hAnsiTheme="majorBidi" w:cstheme="majorBidi"/>
                <w:sz w:val="20"/>
                <w:szCs w:val="20"/>
              </w:rPr>
              <w:t>L</w:t>
            </w:r>
          </w:p>
        </w:tc>
        <w:tc>
          <w:tcPr>
            <w:tcW w:w="1268" w:type="dxa"/>
          </w:tcPr>
          <w:p w:rsidR="00BC513B" w:rsidRPr="00E82902" w:rsidRDefault="00BC513B" w:rsidP="00A81C0D">
            <w:pPr>
              <w:spacing w:before="100" w:beforeAutospacing="1" w:after="100" w:afterAutospacing="1"/>
              <w:contextualSpacing/>
              <w:rPr>
                <w:rFonts w:asciiTheme="majorBidi" w:hAnsiTheme="majorBidi" w:cstheme="majorBidi"/>
                <w:sz w:val="20"/>
                <w:szCs w:val="20"/>
              </w:rPr>
            </w:pPr>
            <w:r w:rsidRPr="00E82902">
              <w:rPr>
                <w:rFonts w:asciiTheme="majorBidi" w:hAnsiTheme="majorBidi" w:cstheme="majorBidi"/>
                <w:sz w:val="20"/>
                <w:szCs w:val="20"/>
              </w:rPr>
              <w:t>Green</w:t>
            </w:r>
          </w:p>
        </w:tc>
        <w:tc>
          <w:tcPr>
            <w:tcW w:w="5886" w:type="dxa"/>
          </w:tcPr>
          <w:p w:rsidR="00BC513B" w:rsidRPr="00E82902" w:rsidRDefault="00BC513B" w:rsidP="00A81C0D">
            <w:pPr>
              <w:spacing w:before="100" w:beforeAutospacing="1" w:after="100" w:afterAutospacing="1"/>
              <w:contextualSpacing/>
              <w:rPr>
                <w:rFonts w:asciiTheme="majorBidi" w:hAnsiTheme="majorBidi" w:cstheme="majorBidi"/>
                <w:sz w:val="20"/>
                <w:szCs w:val="20"/>
              </w:rPr>
            </w:pPr>
            <w:r w:rsidRPr="00E82902">
              <w:rPr>
                <w:rFonts w:asciiTheme="majorBidi" w:hAnsiTheme="majorBidi" w:cstheme="majorBidi"/>
                <w:sz w:val="20"/>
                <w:szCs w:val="20"/>
                <w:lang w:val="en-GB"/>
              </w:rPr>
              <w:t xml:space="preserve">Training will be provided to the appropriate end-users for the use of the tools and methods to be developed – i.e. monitoring platform under Component 1, restoration techniques under Component 2 and agropastoral techniques under Component 3.  </w:t>
            </w:r>
          </w:p>
        </w:tc>
        <w:tc>
          <w:tcPr>
            <w:tcW w:w="954" w:type="dxa"/>
          </w:tcPr>
          <w:p w:rsidR="00BC513B" w:rsidRPr="00E82902" w:rsidRDefault="00BC513B" w:rsidP="00A81C0D">
            <w:pPr>
              <w:spacing w:before="100" w:beforeAutospacing="1" w:after="100" w:afterAutospacing="1"/>
              <w:contextualSpacing/>
              <w:rPr>
                <w:rFonts w:asciiTheme="majorBidi" w:hAnsiTheme="majorBidi" w:cstheme="majorBidi"/>
                <w:sz w:val="20"/>
                <w:szCs w:val="20"/>
              </w:rPr>
            </w:pPr>
            <w:r w:rsidRPr="00E82902">
              <w:rPr>
                <w:rFonts w:asciiTheme="majorBidi" w:hAnsiTheme="majorBidi" w:cstheme="majorBidi"/>
                <w:sz w:val="20"/>
                <w:szCs w:val="20"/>
              </w:rPr>
              <w:t xml:space="preserve">FAO </w:t>
            </w:r>
          </w:p>
        </w:tc>
      </w:tr>
      <w:tr w:rsidR="00BC513B" w:rsidRPr="00E82902" w:rsidTr="00911F4F">
        <w:trPr>
          <w:trHeight w:val="745"/>
        </w:trPr>
        <w:tc>
          <w:tcPr>
            <w:tcW w:w="583" w:type="dxa"/>
          </w:tcPr>
          <w:p w:rsidR="00BC513B" w:rsidRPr="00E82902" w:rsidRDefault="00BC513B" w:rsidP="00A81C0D">
            <w:pPr>
              <w:spacing w:before="100" w:beforeAutospacing="1" w:after="100" w:afterAutospacing="1"/>
              <w:contextualSpacing/>
              <w:rPr>
                <w:rFonts w:asciiTheme="majorBidi" w:hAnsiTheme="majorBidi" w:cstheme="majorBidi"/>
                <w:sz w:val="20"/>
                <w:szCs w:val="20"/>
              </w:rPr>
            </w:pPr>
            <w:r w:rsidRPr="00E82902">
              <w:rPr>
                <w:rFonts w:asciiTheme="majorBidi" w:hAnsiTheme="majorBidi" w:cstheme="majorBidi"/>
                <w:sz w:val="20"/>
                <w:szCs w:val="20"/>
              </w:rPr>
              <w:t>5</w:t>
            </w:r>
          </w:p>
        </w:tc>
        <w:tc>
          <w:tcPr>
            <w:tcW w:w="3472" w:type="dxa"/>
          </w:tcPr>
          <w:p w:rsidR="00BC513B" w:rsidRPr="00E82902" w:rsidRDefault="00BC513B" w:rsidP="00A81C0D">
            <w:pPr>
              <w:spacing w:before="100" w:beforeAutospacing="1" w:after="100" w:afterAutospacing="1"/>
              <w:contextualSpacing/>
              <w:rPr>
                <w:rFonts w:asciiTheme="majorBidi" w:hAnsiTheme="majorBidi" w:cstheme="majorBidi"/>
                <w:sz w:val="20"/>
                <w:szCs w:val="20"/>
              </w:rPr>
            </w:pPr>
            <w:r w:rsidRPr="00E82902">
              <w:rPr>
                <w:rFonts w:asciiTheme="majorBidi" w:hAnsiTheme="majorBidi" w:cstheme="majorBidi"/>
                <w:sz w:val="20"/>
                <w:szCs w:val="20"/>
              </w:rPr>
              <w:t xml:space="preserve">Sub-contractors fail to deliver on terms of their contracts </w:t>
            </w:r>
          </w:p>
        </w:tc>
        <w:tc>
          <w:tcPr>
            <w:tcW w:w="1413" w:type="dxa"/>
          </w:tcPr>
          <w:p w:rsidR="00BC513B" w:rsidRPr="00E82902" w:rsidRDefault="00BC513B" w:rsidP="00A81C0D">
            <w:pPr>
              <w:spacing w:before="100" w:beforeAutospacing="1" w:after="100" w:afterAutospacing="1"/>
              <w:contextualSpacing/>
              <w:rPr>
                <w:rFonts w:asciiTheme="majorBidi" w:hAnsiTheme="majorBidi" w:cstheme="majorBidi"/>
                <w:sz w:val="20"/>
                <w:szCs w:val="20"/>
              </w:rPr>
            </w:pPr>
            <w:r w:rsidRPr="00E82902">
              <w:rPr>
                <w:rFonts w:asciiTheme="majorBidi" w:hAnsiTheme="majorBidi" w:cstheme="majorBidi"/>
                <w:sz w:val="20"/>
                <w:szCs w:val="20"/>
              </w:rPr>
              <w:t>MH</w:t>
            </w:r>
          </w:p>
        </w:tc>
        <w:tc>
          <w:tcPr>
            <w:tcW w:w="1269" w:type="dxa"/>
          </w:tcPr>
          <w:p w:rsidR="00BC513B" w:rsidRPr="00E82902" w:rsidRDefault="00BC513B" w:rsidP="00A81C0D">
            <w:pPr>
              <w:spacing w:before="100" w:beforeAutospacing="1" w:after="100" w:afterAutospacing="1"/>
              <w:contextualSpacing/>
              <w:rPr>
                <w:rFonts w:asciiTheme="majorBidi" w:hAnsiTheme="majorBidi" w:cstheme="majorBidi"/>
                <w:sz w:val="20"/>
                <w:szCs w:val="20"/>
              </w:rPr>
            </w:pPr>
            <w:r w:rsidRPr="00E82902">
              <w:rPr>
                <w:rFonts w:asciiTheme="majorBidi" w:hAnsiTheme="majorBidi" w:cstheme="majorBidi"/>
                <w:sz w:val="20"/>
                <w:szCs w:val="20"/>
              </w:rPr>
              <w:t>L</w:t>
            </w:r>
          </w:p>
        </w:tc>
        <w:tc>
          <w:tcPr>
            <w:tcW w:w="1268" w:type="dxa"/>
          </w:tcPr>
          <w:p w:rsidR="00BC513B" w:rsidRPr="00E82902" w:rsidRDefault="00BC513B" w:rsidP="00A81C0D">
            <w:pPr>
              <w:spacing w:before="100" w:beforeAutospacing="1" w:after="100" w:afterAutospacing="1"/>
              <w:contextualSpacing/>
              <w:rPr>
                <w:rFonts w:asciiTheme="majorBidi" w:hAnsiTheme="majorBidi" w:cstheme="majorBidi"/>
                <w:sz w:val="20"/>
                <w:szCs w:val="20"/>
              </w:rPr>
            </w:pPr>
            <w:r w:rsidRPr="00E82902">
              <w:rPr>
                <w:rFonts w:asciiTheme="majorBidi" w:hAnsiTheme="majorBidi" w:cstheme="majorBidi"/>
                <w:sz w:val="20"/>
                <w:szCs w:val="20"/>
              </w:rPr>
              <w:t xml:space="preserve">Green </w:t>
            </w:r>
          </w:p>
        </w:tc>
        <w:tc>
          <w:tcPr>
            <w:tcW w:w="5886" w:type="dxa"/>
          </w:tcPr>
          <w:p w:rsidR="00BC513B" w:rsidRPr="00E82902" w:rsidRDefault="00BC513B" w:rsidP="00A81C0D">
            <w:pPr>
              <w:spacing w:before="100" w:beforeAutospacing="1" w:after="100" w:afterAutospacing="1"/>
              <w:contextualSpacing/>
              <w:rPr>
                <w:rFonts w:asciiTheme="majorBidi" w:hAnsiTheme="majorBidi" w:cstheme="majorBidi"/>
                <w:sz w:val="20"/>
                <w:szCs w:val="20"/>
              </w:rPr>
            </w:pPr>
            <w:r w:rsidRPr="00E82902">
              <w:rPr>
                <w:rFonts w:asciiTheme="majorBidi" w:hAnsiTheme="majorBidi" w:cstheme="majorBidi"/>
                <w:sz w:val="20"/>
                <w:szCs w:val="20"/>
                <w:lang w:val="en-GB"/>
              </w:rPr>
              <w:t>Service providers will be selected following thorough due diligence and detailed contracts will be drawn, making payments conditional on deliverables.</w:t>
            </w:r>
            <w:r w:rsidRPr="00E82902">
              <w:rPr>
                <w:rFonts w:asciiTheme="majorBidi" w:hAnsiTheme="majorBidi" w:cstheme="majorBidi"/>
                <w:sz w:val="20"/>
                <w:szCs w:val="20"/>
              </w:rPr>
              <w:t xml:space="preserve"> </w:t>
            </w:r>
          </w:p>
        </w:tc>
        <w:tc>
          <w:tcPr>
            <w:tcW w:w="954" w:type="dxa"/>
          </w:tcPr>
          <w:p w:rsidR="00BC513B" w:rsidRPr="00E82902" w:rsidRDefault="00BC513B" w:rsidP="00A81C0D">
            <w:pPr>
              <w:spacing w:before="100" w:beforeAutospacing="1" w:after="100" w:afterAutospacing="1"/>
              <w:contextualSpacing/>
              <w:rPr>
                <w:rFonts w:asciiTheme="majorBidi" w:hAnsiTheme="majorBidi" w:cstheme="majorBidi"/>
                <w:sz w:val="20"/>
                <w:szCs w:val="20"/>
              </w:rPr>
            </w:pPr>
            <w:r w:rsidRPr="00E82902">
              <w:rPr>
                <w:rFonts w:asciiTheme="majorBidi" w:hAnsiTheme="majorBidi" w:cstheme="majorBidi"/>
                <w:sz w:val="20"/>
                <w:szCs w:val="20"/>
              </w:rPr>
              <w:t>FAO</w:t>
            </w:r>
          </w:p>
        </w:tc>
      </w:tr>
    </w:tbl>
    <w:p w:rsidR="00BC513B" w:rsidRPr="00E82902" w:rsidRDefault="00BC513B" w:rsidP="00BC513B">
      <w:pPr>
        <w:pStyle w:val="ListParagraph"/>
        <w:spacing w:before="100" w:beforeAutospacing="1" w:after="100" w:afterAutospacing="1" w:line="240" w:lineRule="auto"/>
        <w:rPr>
          <w:rFonts w:asciiTheme="majorBidi" w:hAnsiTheme="majorBidi" w:cstheme="majorBidi"/>
          <w:b/>
          <w:sz w:val="22"/>
          <w:lang w:val="en-CA"/>
        </w:rPr>
      </w:pPr>
    </w:p>
    <w:p w:rsidR="00892495" w:rsidRDefault="00892495" w:rsidP="00BC513B">
      <w:pPr>
        <w:pStyle w:val="ListParagraph"/>
        <w:spacing w:before="100" w:beforeAutospacing="1" w:after="100" w:afterAutospacing="1" w:line="240" w:lineRule="auto"/>
        <w:rPr>
          <w:rFonts w:asciiTheme="majorBidi" w:hAnsiTheme="majorBidi" w:cstheme="majorBidi"/>
          <w:b/>
          <w:sz w:val="22"/>
          <w:lang w:val="en-CA"/>
        </w:rPr>
      </w:pPr>
    </w:p>
    <w:p w:rsidR="00774DEC" w:rsidRDefault="00774DEC" w:rsidP="00BC513B">
      <w:pPr>
        <w:pStyle w:val="ListParagraph"/>
        <w:spacing w:before="100" w:beforeAutospacing="1" w:after="100" w:afterAutospacing="1" w:line="240" w:lineRule="auto"/>
        <w:rPr>
          <w:rFonts w:asciiTheme="majorBidi" w:hAnsiTheme="majorBidi" w:cstheme="majorBidi"/>
          <w:b/>
          <w:sz w:val="22"/>
          <w:lang w:val="en-CA"/>
        </w:rPr>
      </w:pPr>
    </w:p>
    <w:p w:rsidR="00774DEC" w:rsidRPr="00E82902" w:rsidRDefault="00774DEC" w:rsidP="00BC513B">
      <w:pPr>
        <w:pStyle w:val="ListParagraph"/>
        <w:spacing w:before="100" w:beforeAutospacing="1" w:after="100" w:afterAutospacing="1" w:line="240" w:lineRule="auto"/>
        <w:rPr>
          <w:rFonts w:asciiTheme="majorBidi" w:hAnsiTheme="majorBidi" w:cstheme="majorBidi"/>
          <w:b/>
          <w:sz w:val="22"/>
          <w:lang w:val="en-CA"/>
        </w:rPr>
      </w:pPr>
    </w:p>
    <w:p w:rsidR="00BC513B" w:rsidRDefault="00BC513B" w:rsidP="00D47D96">
      <w:pPr>
        <w:pStyle w:val="ListParagraph"/>
        <w:numPr>
          <w:ilvl w:val="0"/>
          <w:numId w:val="16"/>
        </w:numPr>
        <w:spacing w:before="100" w:beforeAutospacing="1" w:after="100" w:afterAutospacing="1" w:line="240" w:lineRule="auto"/>
        <w:rPr>
          <w:rFonts w:asciiTheme="majorBidi" w:hAnsiTheme="majorBidi" w:cstheme="majorBidi"/>
          <w:b/>
          <w:sz w:val="22"/>
          <w:lang w:val="en-CA"/>
        </w:rPr>
      </w:pPr>
      <w:r w:rsidRPr="00E82902">
        <w:rPr>
          <w:rFonts w:asciiTheme="majorBidi" w:hAnsiTheme="majorBidi" w:cstheme="majorBidi"/>
          <w:b/>
          <w:sz w:val="22"/>
          <w:lang w:val="en-CA"/>
        </w:rPr>
        <w:lastRenderedPageBreak/>
        <w:t>Environmental and Social risks</w:t>
      </w:r>
      <w:r w:rsidR="00506DC0" w:rsidRPr="00E82902">
        <w:rPr>
          <w:rFonts w:asciiTheme="majorBidi" w:hAnsiTheme="majorBidi" w:cstheme="majorBidi"/>
          <w:b/>
          <w:sz w:val="22"/>
          <w:lang w:val="en-CA"/>
        </w:rPr>
        <w:t xml:space="preserve"> </w:t>
      </w:r>
    </w:p>
    <w:tbl>
      <w:tblPr>
        <w:tblStyle w:val="TableGrid"/>
        <w:tblW w:w="0" w:type="auto"/>
        <w:tblInd w:w="-5" w:type="dxa"/>
        <w:tblLook w:val="04A0" w:firstRow="1" w:lastRow="0" w:firstColumn="1" w:lastColumn="0" w:noHBand="0" w:noVBand="1"/>
      </w:tblPr>
      <w:tblGrid>
        <w:gridCol w:w="1170"/>
        <w:gridCol w:w="2430"/>
        <w:gridCol w:w="1800"/>
        <w:gridCol w:w="3780"/>
        <w:gridCol w:w="2070"/>
        <w:gridCol w:w="1620"/>
        <w:gridCol w:w="1980"/>
      </w:tblGrid>
      <w:tr w:rsidR="00A50B0B" w:rsidTr="00A50B0B">
        <w:tc>
          <w:tcPr>
            <w:tcW w:w="1170" w:type="dxa"/>
            <w:shd w:val="clear" w:color="auto" w:fill="EAF1DD" w:themeFill="accent3" w:themeFillTint="33"/>
          </w:tcPr>
          <w:p w:rsidR="00A50B0B" w:rsidRDefault="00A50B0B" w:rsidP="00A50B0B">
            <w:pPr>
              <w:pStyle w:val="ListParagraph"/>
              <w:spacing w:before="100" w:beforeAutospacing="1" w:after="100" w:afterAutospacing="1" w:line="240" w:lineRule="auto"/>
              <w:ind w:left="0"/>
              <w:rPr>
                <w:rFonts w:asciiTheme="majorBidi" w:hAnsiTheme="majorBidi" w:cstheme="majorBidi"/>
                <w:b/>
                <w:sz w:val="22"/>
                <w:lang w:val="en-CA"/>
              </w:rPr>
            </w:pPr>
            <w:r>
              <w:rPr>
                <w:rFonts w:asciiTheme="majorBidi" w:hAnsiTheme="majorBidi" w:cstheme="majorBidi"/>
                <w:b/>
                <w:sz w:val="22"/>
                <w:lang w:val="en-CA"/>
              </w:rPr>
              <w:t>ESS Standard</w:t>
            </w:r>
          </w:p>
        </w:tc>
        <w:tc>
          <w:tcPr>
            <w:tcW w:w="2430" w:type="dxa"/>
            <w:shd w:val="clear" w:color="auto" w:fill="EAF1DD" w:themeFill="accent3" w:themeFillTint="33"/>
          </w:tcPr>
          <w:p w:rsidR="00A50B0B" w:rsidRDefault="00A50B0B" w:rsidP="00A50B0B">
            <w:pPr>
              <w:pStyle w:val="ListParagraph"/>
              <w:spacing w:before="100" w:beforeAutospacing="1" w:after="100" w:afterAutospacing="1" w:line="240" w:lineRule="auto"/>
              <w:ind w:left="0"/>
              <w:rPr>
                <w:rFonts w:asciiTheme="majorBidi" w:hAnsiTheme="majorBidi" w:cstheme="majorBidi"/>
                <w:b/>
                <w:sz w:val="22"/>
                <w:lang w:val="en-CA"/>
              </w:rPr>
            </w:pPr>
            <w:r>
              <w:rPr>
                <w:rFonts w:asciiTheme="majorBidi" w:hAnsiTheme="majorBidi" w:cstheme="majorBidi"/>
                <w:b/>
                <w:sz w:val="22"/>
                <w:lang w:val="en-CA"/>
              </w:rPr>
              <w:t>Risk Description</w:t>
            </w:r>
          </w:p>
        </w:tc>
        <w:tc>
          <w:tcPr>
            <w:tcW w:w="1800" w:type="dxa"/>
            <w:shd w:val="clear" w:color="auto" w:fill="EAF1DD" w:themeFill="accent3" w:themeFillTint="33"/>
          </w:tcPr>
          <w:p w:rsidR="00A50B0B" w:rsidRDefault="00A50B0B" w:rsidP="00A50B0B">
            <w:pPr>
              <w:pStyle w:val="ListParagraph"/>
              <w:spacing w:before="100" w:beforeAutospacing="1" w:after="100" w:afterAutospacing="1" w:line="240" w:lineRule="auto"/>
              <w:ind w:left="0"/>
              <w:rPr>
                <w:rFonts w:asciiTheme="majorBidi" w:hAnsiTheme="majorBidi" w:cstheme="majorBidi"/>
                <w:b/>
                <w:sz w:val="22"/>
                <w:lang w:val="en-CA"/>
              </w:rPr>
            </w:pPr>
            <w:r>
              <w:rPr>
                <w:rFonts w:asciiTheme="majorBidi" w:hAnsiTheme="majorBidi" w:cstheme="majorBidi"/>
                <w:b/>
                <w:sz w:val="22"/>
                <w:lang w:val="en-CA"/>
              </w:rPr>
              <w:t>Mitigation hierarchy</w:t>
            </w:r>
          </w:p>
        </w:tc>
        <w:tc>
          <w:tcPr>
            <w:tcW w:w="3780" w:type="dxa"/>
            <w:shd w:val="clear" w:color="auto" w:fill="EAF1DD" w:themeFill="accent3" w:themeFillTint="33"/>
          </w:tcPr>
          <w:p w:rsidR="00A50B0B" w:rsidRDefault="00A50B0B" w:rsidP="00A50B0B">
            <w:pPr>
              <w:pStyle w:val="ListParagraph"/>
              <w:spacing w:before="100" w:beforeAutospacing="1" w:after="100" w:afterAutospacing="1" w:line="240" w:lineRule="auto"/>
              <w:ind w:left="0"/>
              <w:rPr>
                <w:rFonts w:asciiTheme="majorBidi" w:hAnsiTheme="majorBidi" w:cstheme="majorBidi"/>
                <w:b/>
                <w:sz w:val="22"/>
                <w:lang w:val="en-CA"/>
              </w:rPr>
            </w:pPr>
            <w:r>
              <w:rPr>
                <w:rFonts w:asciiTheme="majorBidi" w:hAnsiTheme="majorBidi" w:cstheme="majorBidi"/>
                <w:b/>
                <w:sz w:val="22"/>
                <w:lang w:val="en-CA"/>
              </w:rPr>
              <w:t>Mitigation action</w:t>
            </w:r>
          </w:p>
        </w:tc>
        <w:tc>
          <w:tcPr>
            <w:tcW w:w="2070" w:type="dxa"/>
            <w:shd w:val="clear" w:color="auto" w:fill="EAF1DD" w:themeFill="accent3" w:themeFillTint="33"/>
          </w:tcPr>
          <w:p w:rsidR="00A50B0B" w:rsidRDefault="00A50B0B" w:rsidP="00A50B0B">
            <w:pPr>
              <w:pStyle w:val="ListParagraph"/>
              <w:spacing w:before="100" w:beforeAutospacing="1" w:after="100" w:afterAutospacing="1" w:line="240" w:lineRule="auto"/>
              <w:ind w:left="0"/>
              <w:rPr>
                <w:rFonts w:asciiTheme="majorBidi" w:hAnsiTheme="majorBidi" w:cstheme="majorBidi"/>
                <w:b/>
                <w:sz w:val="22"/>
                <w:lang w:val="en-CA"/>
              </w:rPr>
            </w:pPr>
            <w:r>
              <w:rPr>
                <w:rFonts w:asciiTheme="majorBidi" w:hAnsiTheme="majorBidi" w:cstheme="majorBidi"/>
                <w:b/>
                <w:sz w:val="22"/>
                <w:lang w:val="en-CA"/>
              </w:rPr>
              <w:t>Responsible</w:t>
            </w:r>
          </w:p>
        </w:tc>
        <w:tc>
          <w:tcPr>
            <w:tcW w:w="1620" w:type="dxa"/>
            <w:shd w:val="clear" w:color="auto" w:fill="EAF1DD" w:themeFill="accent3" w:themeFillTint="33"/>
          </w:tcPr>
          <w:p w:rsidR="00A50B0B" w:rsidRDefault="00A50B0B" w:rsidP="00A50B0B">
            <w:pPr>
              <w:pStyle w:val="ListParagraph"/>
              <w:spacing w:before="100" w:beforeAutospacing="1" w:after="100" w:afterAutospacing="1" w:line="240" w:lineRule="auto"/>
              <w:ind w:left="0"/>
              <w:rPr>
                <w:rFonts w:asciiTheme="majorBidi" w:hAnsiTheme="majorBidi" w:cstheme="majorBidi"/>
                <w:b/>
                <w:sz w:val="22"/>
                <w:lang w:val="en-CA"/>
              </w:rPr>
            </w:pPr>
            <w:r>
              <w:rPr>
                <w:rFonts w:asciiTheme="majorBidi" w:hAnsiTheme="majorBidi" w:cstheme="majorBidi"/>
                <w:b/>
                <w:sz w:val="22"/>
                <w:lang w:val="en-CA"/>
              </w:rPr>
              <w:t>Timeframe</w:t>
            </w:r>
          </w:p>
        </w:tc>
        <w:tc>
          <w:tcPr>
            <w:tcW w:w="1980" w:type="dxa"/>
            <w:shd w:val="clear" w:color="auto" w:fill="EAF1DD" w:themeFill="accent3" w:themeFillTint="33"/>
          </w:tcPr>
          <w:p w:rsidR="00A50B0B" w:rsidRDefault="00A50B0B" w:rsidP="00A50B0B">
            <w:pPr>
              <w:pStyle w:val="ListParagraph"/>
              <w:spacing w:before="100" w:beforeAutospacing="1" w:after="100" w:afterAutospacing="1" w:line="240" w:lineRule="auto"/>
              <w:ind w:left="0"/>
              <w:rPr>
                <w:rFonts w:asciiTheme="majorBidi" w:hAnsiTheme="majorBidi" w:cstheme="majorBidi"/>
                <w:b/>
                <w:sz w:val="22"/>
                <w:lang w:val="en-CA"/>
              </w:rPr>
            </w:pPr>
            <w:r>
              <w:rPr>
                <w:rFonts w:asciiTheme="majorBidi" w:hAnsiTheme="majorBidi" w:cstheme="majorBidi"/>
                <w:b/>
                <w:sz w:val="22"/>
                <w:lang w:val="en-CA"/>
              </w:rPr>
              <w:t>Indicator</w:t>
            </w:r>
          </w:p>
        </w:tc>
      </w:tr>
      <w:tr w:rsidR="00A50B0B" w:rsidRPr="000176FB" w:rsidTr="00A50B0B">
        <w:tc>
          <w:tcPr>
            <w:tcW w:w="1170" w:type="dxa"/>
          </w:tcPr>
          <w:p w:rsidR="00A50B0B" w:rsidRPr="000176FB" w:rsidRDefault="00A50B0B" w:rsidP="00A50B0B">
            <w:pPr>
              <w:pStyle w:val="ListParagraph"/>
              <w:spacing w:before="100" w:beforeAutospacing="1" w:after="100" w:afterAutospacing="1" w:line="240" w:lineRule="auto"/>
              <w:ind w:left="0"/>
              <w:rPr>
                <w:rFonts w:asciiTheme="majorBidi" w:hAnsiTheme="majorBidi" w:cstheme="majorBidi"/>
                <w:bCs/>
                <w:sz w:val="22"/>
                <w:lang w:val="en-CA"/>
              </w:rPr>
            </w:pPr>
            <w:r w:rsidRPr="000176FB">
              <w:rPr>
                <w:rFonts w:asciiTheme="majorBidi" w:hAnsiTheme="majorBidi" w:cstheme="majorBidi"/>
                <w:bCs/>
                <w:sz w:val="22"/>
                <w:lang w:val="en-CA"/>
              </w:rPr>
              <w:t>ESS 2</w:t>
            </w:r>
          </w:p>
        </w:tc>
        <w:tc>
          <w:tcPr>
            <w:tcW w:w="2430" w:type="dxa"/>
          </w:tcPr>
          <w:p w:rsidR="00A50B0B" w:rsidRPr="000176FB" w:rsidRDefault="000176FB" w:rsidP="00A50B0B">
            <w:pPr>
              <w:pStyle w:val="ListParagraph"/>
              <w:spacing w:before="100" w:beforeAutospacing="1" w:after="100" w:afterAutospacing="1" w:line="240" w:lineRule="auto"/>
              <w:ind w:left="0"/>
              <w:rPr>
                <w:rFonts w:asciiTheme="majorBidi" w:hAnsiTheme="majorBidi" w:cstheme="majorBidi"/>
                <w:bCs/>
                <w:sz w:val="22"/>
                <w:lang w:val="en-CA"/>
              </w:rPr>
            </w:pPr>
            <w:r w:rsidRPr="000176FB">
              <w:rPr>
                <w:rFonts w:asciiTheme="majorBidi" w:hAnsiTheme="majorBidi" w:cstheme="majorBidi"/>
                <w:bCs/>
                <w:sz w:val="22"/>
                <w:lang w:val="en-CA"/>
              </w:rPr>
              <w:t>Access and benefit sharing for genetic resources</w:t>
            </w:r>
          </w:p>
        </w:tc>
        <w:tc>
          <w:tcPr>
            <w:tcW w:w="1800" w:type="dxa"/>
          </w:tcPr>
          <w:p w:rsidR="00A50B0B" w:rsidRPr="000176FB" w:rsidRDefault="000176FB" w:rsidP="00A50B0B">
            <w:pPr>
              <w:pStyle w:val="ListParagraph"/>
              <w:spacing w:before="100" w:beforeAutospacing="1" w:after="100" w:afterAutospacing="1" w:line="240" w:lineRule="auto"/>
              <w:ind w:left="0"/>
              <w:rPr>
                <w:rFonts w:asciiTheme="majorBidi" w:hAnsiTheme="majorBidi" w:cstheme="majorBidi"/>
                <w:bCs/>
                <w:sz w:val="22"/>
                <w:lang w:val="en-CA"/>
              </w:rPr>
            </w:pPr>
            <w:r w:rsidRPr="000176FB">
              <w:rPr>
                <w:rFonts w:asciiTheme="majorBidi" w:hAnsiTheme="majorBidi" w:cstheme="majorBidi"/>
                <w:bCs/>
                <w:sz w:val="22"/>
                <w:lang w:val="en-CA"/>
              </w:rPr>
              <w:t>Moderate</w:t>
            </w:r>
          </w:p>
        </w:tc>
        <w:tc>
          <w:tcPr>
            <w:tcW w:w="3780" w:type="dxa"/>
          </w:tcPr>
          <w:p w:rsidR="00A50B0B" w:rsidRPr="000176FB" w:rsidRDefault="000176FB" w:rsidP="000176FB">
            <w:pPr>
              <w:pStyle w:val="ListParagraph"/>
              <w:spacing w:before="100" w:beforeAutospacing="1" w:after="100" w:afterAutospacing="1" w:line="240" w:lineRule="auto"/>
              <w:ind w:left="0"/>
              <w:rPr>
                <w:rFonts w:asciiTheme="majorBidi" w:hAnsiTheme="majorBidi" w:cstheme="majorBidi"/>
                <w:bCs/>
                <w:sz w:val="22"/>
                <w:lang w:val="en-CA"/>
              </w:rPr>
            </w:pPr>
            <w:r w:rsidRPr="000176FB">
              <w:rPr>
                <w:rFonts w:asciiTheme="majorBidi" w:hAnsiTheme="majorBidi" w:cstheme="majorBidi"/>
                <w:bCs/>
                <w:sz w:val="22"/>
                <w:lang w:val="en-CA"/>
              </w:rPr>
              <w:t xml:space="preserve">All issues mentioned </w:t>
            </w:r>
            <w:r w:rsidR="00BF53D4">
              <w:rPr>
                <w:rFonts w:asciiTheme="majorBidi" w:hAnsiTheme="majorBidi" w:cstheme="majorBidi"/>
                <w:bCs/>
                <w:sz w:val="22"/>
                <w:lang w:val="en-CA"/>
              </w:rPr>
              <w:t xml:space="preserve">in Annex 5 below </w:t>
            </w:r>
            <w:r w:rsidRPr="000176FB">
              <w:rPr>
                <w:rFonts w:asciiTheme="majorBidi" w:hAnsiTheme="majorBidi" w:cstheme="majorBidi"/>
                <w:bCs/>
                <w:sz w:val="22"/>
                <w:lang w:val="en-CA"/>
              </w:rPr>
              <w:t>will be considered and appropriate action taken, and in particular for the plant genetic resources for food and agriculture and traditional knowledge associated with genetic resources.</w:t>
            </w:r>
          </w:p>
        </w:tc>
        <w:tc>
          <w:tcPr>
            <w:tcW w:w="2070" w:type="dxa"/>
          </w:tcPr>
          <w:p w:rsidR="00A50B0B" w:rsidRPr="000176FB" w:rsidRDefault="000176FB" w:rsidP="00A50B0B">
            <w:pPr>
              <w:pStyle w:val="ListParagraph"/>
              <w:spacing w:before="100" w:beforeAutospacing="1" w:after="100" w:afterAutospacing="1" w:line="240" w:lineRule="auto"/>
              <w:ind w:left="0"/>
              <w:rPr>
                <w:rFonts w:asciiTheme="majorBidi" w:hAnsiTheme="majorBidi" w:cstheme="majorBidi"/>
                <w:bCs/>
                <w:sz w:val="22"/>
                <w:lang w:val="en-CA"/>
              </w:rPr>
            </w:pPr>
            <w:r>
              <w:rPr>
                <w:rFonts w:asciiTheme="majorBidi" w:hAnsiTheme="majorBidi" w:cstheme="majorBidi"/>
                <w:bCs/>
                <w:sz w:val="22"/>
                <w:lang w:val="en-CA"/>
              </w:rPr>
              <w:t>FAO MAU</w:t>
            </w:r>
          </w:p>
        </w:tc>
        <w:tc>
          <w:tcPr>
            <w:tcW w:w="1620" w:type="dxa"/>
          </w:tcPr>
          <w:p w:rsidR="00A50B0B" w:rsidRPr="000176FB" w:rsidRDefault="000176FB" w:rsidP="00A50B0B">
            <w:pPr>
              <w:pStyle w:val="ListParagraph"/>
              <w:spacing w:before="100" w:beforeAutospacing="1" w:after="100" w:afterAutospacing="1" w:line="240" w:lineRule="auto"/>
              <w:ind w:left="0"/>
              <w:rPr>
                <w:rFonts w:asciiTheme="majorBidi" w:hAnsiTheme="majorBidi" w:cstheme="majorBidi"/>
                <w:bCs/>
                <w:sz w:val="22"/>
                <w:lang w:val="en-CA"/>
              </w:rPr>
            </w:pPr>
            <w:r>
              <w:rPr>
                <w:rFonts w:asciiTheme="majorBidi" w:hAnsiTheme="majorBidi" w:cstheme="majorBidi"/>
                <w:bCs/>
                <w:sz w:val="22"/>
                <w:lang w:val="en-CA"/>
              </w:rPr>
              <w:t>During project implementation</w:t>
            </w:r>
          </w:p>
        </w:tc>
        <w:tc>
          <w:tcPr>
            <w:tcW w:w="1980" w:type="dxa"/>
          </w:tcPr>
          <w:p w:rsidR="00A50B0B" w:rsidRPr="000176FB" w:rsidRDefault="000176FB" w:rsidP="00A50B0B">
            <w:pPr>
              <w:pStyle w:val="ListParagraph"/>
              <w:spacing w:before="100" w:beforeAutospacing="1" w:after="100" w:afterAutospacing="1" w:line="240" w:lineRule="auto"/>
              <w:ind w:left="0"/>
              <w:rPr>
                <w:rFonts w:asciiTheme="majorBidi" w:hAnsiTheme="majorBidi" w:cstheme="majorBidi"/>
                <w:bCs/>
                <w:sz w:val="22"/>
                <w:lang w:val="en-CA"/>
              </w:rPr>
            </w:pPr>
            <w:r>
              <w:rPr>
                <w:rFonts w:asciiTheme="majorBidi" w:hAnsiTheme="majorBidi" w:cstheme="majorBidi"/>
                <w:bCs/>
                <w:sz w:val="22"/>
                <w:lang w:val="en-CA"/>
              </w:rPr>
              <w:t>Progress reports</w:t>
            </w:r>
          </w:p>
        </w:tc>
      </w:tr>
      <w:tr w:rsidR="000176FB" w:rsidRPr="000176FB" w:rsidTr="00A50B0B">
        <w:tc>
          <w:tcPr>
            <w:tcW w:w="1170" w:type="dxa"/>
          </w:tcPr>
          <w:p w:rsidR="000176FB" w:rsidRPr="000176FB" w:rsidRDefault="000176FB" w:rsidP="000176FB">
            <w:pPr>
              <w:pStyle w:val="ListParagraph"/>
              <w:spacing w:before="100" w:beforeAutospacing="1" w:after="100" w:afterAutospacing="1" w:line="240" w:lineRule="auto"/>
              <w:ind w:left="0"/>
              <w:rPr>
                <w:rFonts w:asciiTheme="majorBidi" w:hAnsiTheme="majorBidi" w:cstheme="majorBidi"/>
                <w:bCs/>
                <w:sz w:val="22"/>
                <w:lang w:val="en-CA"/>
              </w:rPr>
            </w:pPr>
            <w:r w:rsidRPr="000176FB">
              <w:rPr>
                <w:rFonts w:asciiTheme="majorBidi" w:hAnsiTheme="majorBidi" w:cstheme="majorBidi"/>
                <w:bCs/>
                <w:sz w:val="22"/>
                <w:lang w:val="en-CA"/>
              </w:rPr>
              <w:t>ESS 3</w:t>
            </w:r>
          </w:p>
        </w:tc>
        <w:tc>
          <w:tcPr>
            <w:tcW w:w="2430" w:type="dxa"/>
          </w:tcPr>
          <w:p w:rsidR="000176FB" w:rsidRPr="000176FB" w:rsidRDefault="000176FB" w:rsidP="000176FB">
            <w:pPr>
              <w:pStyle w:val="ListParagraph"/>
              <w:spacing w:before="100" w:beforeAutospacing="1" w:after="100" w:afterAutospacing="1" w:line="240" w:lineRule="auto"/>
              <w:ind w:left="0"/>
              <w:rPr>
                <w:rFonts w:asciiTheme="majorBidi" w:hAnsiTheme="majorBidi" w:cstheme="majorBidi"/>
                <w:bCs/>
                <w:sz w:val="22"/>
                <w:lang w:val="en-CA"/>
              </w:rPr>
            </w:pPr>
            <w:r>
              <w:rPr>
                <w:rFonts w:asciiTheme="majorBidi" w:hAnsiTheme="majorBidi" w:cstheme="majorBidi"/>
                <w:bCs/>
                <w:sz w:val="22"/>
                <w:lang w:val="en-CA"/>
              </w:rPr>
              <w:t>Provision of seeds and planting materials</w:t>
            </w:r>
          </w:p>
        </w:tc>
        <w:tc>
          <w:tcPr>
            <w:tcW w:w="1800" w:type="dxa"/>
          </w:tcPr>
          <w:p w:rsidR="000176FB" w:rsidRPr="000176FB" w:rsidRDefault="000176FB" w:rsidP="000176FB">
            <w:pPr>
              <w:pStyle w:val="ListParagraph"/>
              <w:spacing w:before="100" w:beforeAutospacing="1" w:after="100" w:afterAutospacing="1" w:line="240" w:lineRule="auto"/>
              <w:ind w:left="0"/>
              <w:rPr>
                <w:rFonts w:asciiTheme="majorBidi" w:hAnsiTheme="majorBidi" w:cstheme="majorBidi"/>
                <w:bCs/>
                <w:sz w:val="22"/>
                <w:lang w:val="en-CA"/>
              </w:rPr>
            </w:pPr>
            <w:r>
              <w:rPr>
                <w:rFonts w:asciiTheme="majorBidi" w:hAnsiTheme="majorBidi" w:cstheme="majorBidi"/>
                <w:bCs/>
                <w:sz w:val="22"/>
                <w:lang w:val="en-CA"/>
              </w:rPr>
              <w:t>Moderate</w:t>
            </w:r>
          </w:p>
        </w:tc>
        <w:tc>
          <w:tcPr>
            <w:tcW w:w="3780" w:type="dxa"/>
          </w:tcPr>
          <w:p w:rsidR="000176FB" w:rsidRPr="000176FB" w:rsidRDefault="000176FB" w:rsidP="000176FB">
            <w:pPr>
              <w:pStyle w:val="ListParagraph"/>
              <w:spacing w:before="100" w:beforeAutospacing="1" w:after="100" w:afterAutospacing="1" w:line="240" w:lineRule="auto"/>
              <w:ind w:left="0"/>
              <w:rPr>
                <w:rFonts w:asciiTheme="majorBidi" w:hAnsiTheme="majorBidi" w:cstheme="majorBidi"/>
                <w:bCs/>
                <w:sz w:val="22"/>
                <w:lang w:val="en-CA"/>
              </w:rPr>
            </w:pPr>
            <w:r>
              <w:rPr>
                <w:rFonts w:asciiTheme="majorBidi" w:hAnsiTheme="majorBidi" w:cstheme="majorBidi"/>
                <w:bCs/>
                <w:sz w:val="22"/>
                <w:lang w:val="en-CA"/>
              </w:rPr>
              <w:t>Water lilies tubers and seeds will be brought from the Senegal River Valley and used to sow ponds that have been rehabilitated. Water lilies are natives of ponds and lakes in the project area, but in recent years their number has greatly diminished due to drought and sedimentation. So, they will be transferred from the Senegal River Valley. All mitigation actions listed in the risk log will be respected.</w:t>
            </w:r>
          </w:p>
        </w:tc>
        <w:tc>
          <w:tcPr>
            <w:tcW w:w="2070" w:type="dxa"/>
          </w:tcPr>
          <w:p w:rsidR="000176FB" w:rsidRPr="000176FB" w:rsidRDefault="000176FB" w:rsidP="000176FB">
            <w:pPr>
              <w:pStyle w:val="ListParagraph"/>
              <w:spacing w:before="100" w:beforeAutospacing="1" w:after="100" w:afterAutospacing="1" w:line="240" w:lineRule="auto"/>
              <w:ind w:left="0"/>
              <w:rPr>
                <w:rFonts w:asciiTheme="majorBidi" w:hAnsiTheme="majorBidi" w:cstheme="majorBidi"/>
                <w:bCs/>
                <w:sz w:val="22"/>
                <w:lang w:val="en-CA"/>
              </w:rPr>
            </w:pPr>
            <w:r>
              <w:rPr>
                <w:rFonts w:asciiTheme="majorBidi" w:hAnsiTheme="majorBidi" w:cstheme="majorBidi"/>
                <w:bCs/>
                <w:sz w:val="22"/>
                <w:lang w:val="en-CA"/>
              </w:rPr>
              <w:t>FAO MAU</w:t>
            </w:r>
          </w:p>
        </w:tc>
        <w:tc>
          <w:tcPr>
            <w:tcW w:w="1620" w:type="dxa"/>
          </w:tcPr>
          <w:p w:rsidR="000176FB" w:rsidRPr="000176FB" w:rsidRDefault="000176FB" w:rsidP="000176FB">
            <w:pPr>
              <w:pStyle w:val="ListParagraph"/>
              <w:spacing w:before="100" w:beforeAutospacing="1" w:after="100" w:afterAutospacing="1" w:line="240" w:lineRule="auto"/>
              <w:ind w:left="0"/>
              <w:rPr>
                <w:rFonts w:asciiTheme="majorBidi" w:hAnsiTheme="majorBidi" w:cstheme="majorBidi"/>
                <w:bCs/>
                <w:sz w:val="22"/>
                <w:lang w:val="en-CA"/>
              </w:rPr>
            </w:pPr>
            <w:r>
              <w:rPr>
                <w:rFonts w:asciiTheme="majorBidi" w:hAnsiTheme="majorBidi" w:cstheme="majorBidi"/>
                <w:bCs/>
                <w:sz w:val="22"/>
                <w:lang w:val="en-CA"/>
              </w:rPr>
              <w:t>During project implementation</w:t>
            </w:r>
          </w:p>
        </w:tc>
        <w:tc>
          <w:tcPr>
            <w:tcW w:w="1980" w:type="dxa"/>
          </w:tcPr>
          <w:p w:rsidR="000176FB" w:rsidRPr="000176FB" w:rsidRDefault="000176FB" w:rsidP="000176FB">
            <w:pPr>
              <w:pStyle w:val="ListParagraph"/>
              <w:spacing w:before="100" w:beforeAutospacing="1" w:after="100" w:afterAutospacing="1" w:line="240" w:lineRule="auto"/>
              <w:ind w:left="0"/>
              <w:rPr>
                <w:rFonts w:asciiTheme="majorBidi" w:hAnsiTheme="majorBidi" w:cstheme="majorBidi"/>
                <w:bCs/>
                <w:sz w:val="22"/>
                <w:lang w:val="en-CA"/>
              </w:rPr>
            </w:pPr>
            <w:r>
              <w:rPr>
                <w:rFonts w:asciiTheme="majorBidi" w:hAnsiTheme="majorBidi" w:cstheme="majorBidi"/>
                <w:bCs/>
                <w:sz w:val="22"/>
                <w:lang w:val="en-CA"/>
              </w:rPr>
              <w:t>Progress reports</w:t>
            </w:r>
          </w:p>
        </w:tc>
      </w:tr>
      <w:tr w:rsidR="00A50B0B" w:rsidRPr="000176FB" w:rsidTr="00A50B0B">
        <w:tc>
          <w:tcPr>
            <w:tcW w:w="1170" w:type="dxa"/>
          </w:tcPr>
          <w:p w:rsidR="00A50B0B" w:rsidRPr="000176FB" w:rsidRDefault="00A50B0B" w:rsidP="00A50B0B">
            <w:pPr>
              <w:pStyle w:val="ListParagraph"/>
              <w:spacing w:before="100" w:beforeAutospacing="1" w:after="100" w:afterAutospacing="1" w:line="240" w:lineRule="auto"/>
              <w:ind w:left="0"/>
              <w:rPr>
                <w:rFonts w:asciiTheme="majorBidi" w:hAnsiTheme="majorBidi" w:cstheme="majorBidi"/>
                <w:bCs/>
                <w:sz w:val="22"/>
                <w:lang w:val="en-CA"/>
              </w:rPr>
            </w:pPr>
            <w:r w:rsidRPr="000176FB">
              <w:rPr>
                <w:rFonts w:asciiTheme="majorBidi" w:hAnsiTheme="majorBidi" w:cstheme="majorBidi"/>
                <w:bCs/>
                <w:sz w:val="22"/>
                <w:lang w:val="en-CA"/>
              </w:rPr>
              <w:t>ESS 7</w:t>
            </w:r>
          </w:p>
        </w:tc>
        <w:tc>
          <w:tcPr>
            <w:tcW w:w="2430" w:type="dxa"/>
          </w:tcPr>
          <w:p w:rsidR="00A50B0B" w:rsidRPr="000176FB" w:rsidRDefault="000176FB" w:rsidP="00A50B0B">
            <w:pPr>
              <w:pStyle w:val="ListParagraph"/>
              <w:spacing w:before="100" w:beforeAutospacing="1" w:after="100" w:afterAutospacing="1" w:line="240" w:lineRule="auto"/>
              <w:ind w:left="0"/>
              <w:rPr>
                <w:rFonts w:asciiTheme="majorBidi" w:hAnsiTheme="majorBidi" w:cstheme="majorBidi"/>
                <w:bCs/>
                <w:sz w:val="22"/>
                <w:lang w:val="en-CA"/>
              </w:rPr>
            </w:pPr>
            <w:r>
              <w:rPr>
                <w:rFonts w:asciiTheme="majorBidi" w:hAnsiTheme="majorBidi" w:cstheme="majorBidi"/>
                <w:bCs/>
                <w:sz w:val="22"/>
                <w:lang w:val="en-CA"/>
              </w:rPr>
              <w:t>Decent work</w:t>
            </w:r>
          </w:p>
        </w:tc>
        <w:tc>
          <w:tcPr>
            <w:tcW w:w="1800" w:type="dxa"/>
          </w:tcPr>
          <w:p w:rsidR="00A50B0B" w:rsidRPr="000176FB" w:rsidRDefault="000176FB" w:rsidP="00A50B0B">
            <w:pPr>
              <w:pStyle w:val="ListParagraph"/>
              <w:spacing w:before="100" w:beforeAutospacing="1" w:after="100" w:afterAutospacing="1" w:line="240" w:lineRule="auto"/>
              <w:ind w:left="0"/>
              <w:rPr>
                <w:rFonts w:asciiTheme="majorBidi" w:hAnsiTheme="majorBidi" w:cstheme="majorBidi"/>
                <w:bCs/>
                <w:sz w:val="22"/>
                <w:lang w:val="en-CA"/>
              </w:rPr>
            </w:pPr>
            <w:r>
              <w:rPr>
                <w:rFonts w:asciiTheme="majorBidi" w:hAnsiTheme="majorBidi" w:cstheme="majorBidi"/>
                <w:bCs/>
                <w:sz w:val="22"/>
                <w:lang w:val="en-CA"/>
              </w:rPr>
              <w:t>Moderate</w:t>
            </w:r>
          </w:p>
        </w:tc>
        <w:tc>
          <w:tcPr>
            <w:tcW w:w="3780" w:type="dxa"/>
          </w:tcPr>
          <w:p w:rsidR="00A50B0B" w:rsidRDefault="000176FB" w:rsidP="00BF53D4">
            <w:pPr>
              <w:pStyle w:val="ListParagraph"/>
              <w:spacing w:before="100" w:beforeAutospacing="1" w:after="100" w:afterAutospacing="1" w:line="240" w:lineRule="auto"/>
              <w:ind w:left="0"/>
              <w:rPr>
                <w:rFonts w:asciiTheme="majorBidi" w:hAnsiTheme="majorBidi" w:cstheme="majorBidi"/>
                <w:bCs/>
                <w:sz w:val="22"/>
                <w:lang w:val="en-CA"/>
              </w:rPr>
            </w:pPr>
            <w:r>
              <w:rPr>
                <w:rFonts w:asciiTheme="majorBidi" w:hAnsiTheme="majorBidi" w:cstheme="majorBidi"/>
                <w:bCs/>
                <w:sz w:val="22"/>
                <w:lang w:val="en-CA"/>
              </w:rPr>
              <w:t>See signed risk</w:t>
            </w:r>
            <w:r w:rsidR="00BF53D4">
              <w:rPr>
                <w:rFonts w:asciiTheme="majorBidi" w:hAnsiTheme="majorBidi" w:cstheme="majorBidi"/>
                <w:bCs/>
                <w:sz w:val="22"/>
                <w:lang w:val="en-CA"/>
              </w:rPr>
              <w:t xml:space="preserve"> classification form (Annex 5)</w:t>
            </w:r>
            <w:r>
              <w:rPr>
                <w:rFonts w:asciiTheme="majorBidi" w:hAnsiTheme="majorBidi" w:cstheme="majorBidi"/>
                <w:bCs/>
                <w:sz w:val="22"/>
                <w:lang w:val="en-CA"/>
              </w:rPr>
              <w:t xml:space="preserve"> for the mitigation actions taken in the potential case of:</w:t>
            </w:r>
          </w:p>
          <w:p w:rsidR="000176FB" w:rsidRDefault="000176FB" w:rsidP="000176FB">
            <w:pPr>
              <w:pStyle w:val="ListParagraph"/>
              <w:spacing w:before="100" w:beforeAutospacing="1" w:after="100" w:afterAutospacing="1" w:line="240" w:lineRule="auto"/>
              <w:ind w:left="0"/>
              <w:rPr>
                <w:rFonts w:asciiTheme="majorBidi" w:hAnsiTheme="majorBidi" w:cstheme="majorBidi"/>
                <w:bCs/>
                <w:sz w:val="22"/>
                <w:lang w:val="en-CA"/>
              </w:rPr>
            </w:pPr>
          </w:p>
          <w:p w:rsidR="000176FB" w:rsidRDefault="000176FB" w:rsidP="00D47D96">
            <w:pPr>
              <w:pStyle w:val="ListParagraph"/>
              <w:numPr>
                <w:ilvl w:val="0"/>
                <w:numId w:val="31"/>
              </w:numPr>
              <w:spacing w:before="100" w:beforeAutospacing="1" w:after="100" w:afterAutospacing="1" w:line="240" w:lineRule="auto"/>
              <w:rPr>
                <w:rFonts w:asciiTheme="majorBidi" w:hAnsiTheme="majorBidi" w:cstheme="majorBidi"/>
                <w:bCs/>
                <w:sz w:val="22"/>
                <w:lang w:val="en-CA"/>
              </w:rPr>
            </w:pPr>
            <w:r>
              <w:rPr>
                <w:rFonts w:asciiTheme="majorBidi" w:hAnsiTheme="majorBidi" w:cstheme="majorBidi"/>
                <w:bCs/>
                <w:sz w:val="22"/>
                <w:lang w:val="en-CA"/>
              </w:rPr>
              <w:t>Working with subsistence producers and vulnerable groups;</w:t>
            </w:r>
          </w:p>
          <w:p w:rsidR="000176FB" w:rsidRDefault="008827D1" w:rsidP="00D47D96">
            <w:pPr>
              <w:pStyle w:val="ListParagraph"/>
              <w:numPr>
                <w:ilvl w:val="0"/>
                <w:numId w:val="31"/>
              </w:numPr>
              <w:spacing w:before="100" w:beforeAutospacing="1" w:after="100" w:afterAutospacing="1" w:line="240" w:lineRule="auto"/>
              <w:rPr>
                <w:rFonts w:asciiTheme="majorBidi" w:hAnsiTheme="majorBidi" w:cstheme="majorBidi"/>
                <w:bCs/>
                <w:sz w:val="22"/>
                <w:lang w:val="en-CA"/>
              </w:rPr>
            </w:pPr>
            <w:r>
              <w:rPr>
                <w:rFonts w:asciiTheme="majorBidi" w:hAnsiTheme="majorBidi" w:cstheme="majorBidi"/>
                <w:bCs/>
                <w:sz w:val="22"/>
                <w:lang w:val="en-CA"/>
              </w:rPr>
              <w:t>Youth employment;</w:t>
            </w:r>
          </w:p>
          <w:p w:rsidR="008827D1" w:rsidRDefault="008827D1" w:rsidP="00D47D96">
            <w:pPr>
              <w:pStyle w:val="ListParagraph"/>
              <w:numPr>
                <w:ilvl w:val="0"/>
                <w:numId w:val="31"/>
              </w:numPr>
              <w:spacing w:before="100" w:beforeAutospacing="1" w:after="100" w:afterAutospacing="1" w:line="240" w:lineRule="auto"/>
              <w:rPr>
                <w:rFonts w:asciiTheme="majorBidi" w:hAnsiTheme="majorBidi" w:cstheme="majorBidi"/>
                <w:bCs/>
                <w:sz w:val="22"/>
                <w:lang w:val="en-CA"/>
              </w:rPr>
            </w:pPr>
            <w:r>
              <w:rPr>
                <w:rFonts w:asciiTheme="majorBidi" w:hAnsiTheme="majorBidi" w:cstheme="majorBidi"/>
                <w:bCs/>
                <w:sz w:val="22"/>
                <w:lang w:val="en-CA"/>
              </w:rPr>
              <w:t>Gender inequalities at the workplace; and</w:t>
            </w:r>
          </w:p>
          <w:p w:rsidR="008827D1" w:rsidRPr="008827D1" w:rsidRDefault="008827D1" w:rsidP="00D47D96">
            <w:pPr>
              <w:pStyle w:val="ListParagraph"/>
              <w:numPr>
                <w:ilvl w:val="0"/>
                <w:numId w:val="31"/>
              </w:numPr>
              <w:spacing w:before="100" w:beforeAutospacing="1" w:after="100" w:afterAutospacing="1" w:line="240" w:lineRule="auto"/>
              <w:rPr>
                <w:rFonts w:asciiTheme="majorBidi" w:hAnsiTheme="majorBidi" w:cstheme="majorBidi"/>
                <w:bCs/>
                <w:sz w:val="22"/>
                <w:lang w:val="en-CA"/>
              </w:rPr>
            </w:pPr>
            <w:r>
              <w:rPr>
                <w:rFonts w:asciiTheme="majorBidi" w:hAnsiTheme="majorBidi" w:cstheme="majorBidi"/>
                <w:bCs/>
                <w:sz w:val="22"/>
                <w:lang w:val="en-CA"/>
              </w:rPr>
              <w:t>Direct employment of workers.</w:t>
            </w:r>
          </w:p>
        </w:tc>
        <w:tc>
          <w:tcPr>
            <w:tcW w:w="2070" w:type="dxa"/>
          </w:tcPr>
          <w:p w:rsidR="00A50B0B" w:rsidRPr="000176FB" w:rsidRDefault="008827D1" w:rsidP="00A50B0B">
            <w:pPr>
              <w:pStyle w:val="ListParagraph"/>
              <w:spacing w:before="100" w:beforeAutospacing="1" w:after="100" w:afterAutospacing="1" w:line="240" w:lineRule="auto"/>
              <w:ind w:left="0"/>
              <w:rPr>
                <w:rFonts w:asciiTheme="majorBidi" w:hAnsiTheme="majorBidi" w:cstheme="majorBidi"/>
                <w:bCs/>
                <w:sz w:val="22"/>
                <w:lang w:val="en-CA"/>
              </w:rPr>
            </w:pPr>
            <w:r>
              <w:rPr>
                <w:rFonts w:asciiTheme="majorBidi" w:hAnsiTheme="majorBidi" w:cstheme="majorBidi"/>
                <w:bCs/>
                <w:sz w:val="22"/>
                <w:lang w:val="en-CA"/>
              </w:rPr>
              <w:t>FAO MAU</w:t>
            </w:r>
          </w:p>
        </w:tc>
        <w:tc>
          <w:tcPr>
            <w:tcW w:w="1620" w:type="dxa"/>
          </w:tcPr>
          <w:p w:rsidR="00A50B0B" w:rsidRPr="000176FB" w:rsidRDefault="008827D1" w:rsidP="00A50B0B">
            <w:pPr>
              <w:pStyle w:val="ListParagraph"/>
              <w:spacing w:before="100" w:beforeAutospacing="1" w:after="100" w:afterAutospacing="1" w:line="240" w:lineRule="auto"/>
              <w:ind w:left="0"/>
              <w:rPr>
                <w:rFonts w:asciiTheme="majorBidi" w:hAnsiTheme="majorBidi" w:cstheme="majorBidi"/>
                <w:bCs/>
                <w:sz w:val="22"/>
                <w:lang w:val="en-CA"/>
              </w:rPr>
            </w:pPr>
            <w:r>
              <w:rPr>
                <w:rFonts w:asciiTheme="majorBidi" w:hAnsiTheme="majorBidi" w:cstheme="majorBidi"/>
                <w:bCs/>
                <w:sz w:val="22"/>
                <w:lang w:val="en-CA"/>
              </w:rPr>
              <w:t>During project implementation</w:t>
            </w:r>
          </w:p>
        </w:tc>
        <w:tc>
          <w:tcPr>
            <w:tcW w:w="1980" w:type="dxa"/>
          </w:tcPr>
          <w:p w:rsidR="00A50B0B" w:rsidRPr="000176FB" w:rsidRDefault="008827D1" w:rsidP="00A50B0B">
            <w:pPr>
              <w:pStyle w:val="ListParagraph"/>
              <w:spacing w:before="100" w:beforeAutospacing="1" w:after="100" w:afterAutospacing="1" w:line="240" w:lineRule="auto"/>
              <w:ind w:left="0"/>
              <w:rPr>
                <w:rFonts w:asciiTheme="majorBidi" w:hAnsiTheme="majorBidi" w:cstheme="majorBidi"/>
                <w:bCs/>
                <w:sz w:val="22"/>
                <w:lang w:val="en-CA"/>
              </w:rPr>
            </w:pPr>
            <w:r>
              <w:rPr>
                <w:rFonts w:asciiTheme="majorBidi" w:hAnsiTheme="majorBidi" w:cstheme="majorBidi"/>
                <w:bCs/>
                <w:sz w:val="22"/>
                <w:lang w:val="en-CA"/>
              </w:rPr>
              <w:t>Progress reports</w:t>
            </w:r>
          </w:p>
        </w:tc>
      </w:tr>
    </w:tbl>
    <w:p w:rsidR="00BC513B" w:rsidRPr="00E82902" w:rsidRDefault="00BC513B" w:rsidP="00BC513B">
      <w:pPr>
        <w:spacing w:before="100" w:beforeAutospacing="1" w:after="100" w:afterAutospacing="1"/>
        <w:contextualSpacing/>
        <w:rPr>
          <w:rFonts w:asciiTheme="majorBidi" w:hAnsiTheme="majorBidi" w:cstheme="majorBidi"/>
          <w:sz w:val="22"/>
          <w:szCs w:val="22"/>
        </w:rPr>
        <w:sectPr w:rsidR="00BC513B" w:rsidRPr="00E82902" w:rsidSect="00EE2134">
          <w:footnotePr>
            <w:numRestart w:val="eachSect"/>
          </w:footnotePr>
          <w:pgSz w:w="16840" w:h="11907" w:orient="landscape" w:code="9"/>
          <w:pgMar w:top="1440" w:right="1134" w:bottom="1134" w:left="851" w:header="709" w:footer="709" w:gutter="0"/>
          <w:cols w:space="708"/>
          <w:docGrid w:linePitch="360"/>
        </w:sectPr>
      </w:pPr>
    </w:p>
    <w:p w:rsidR="00BC513B" w:rsidRPr="00E82902" w:rsidRDefault="00BC513B" w:rsidP="00BF53D4">
      <w:pPr>
        <w:pStyle w:val="Heading3"/>
        <w:spacing w:before="100" w:beforeAutospacing="1" w:after="100" w:afterAutospacing="1" w:line="240" w:lineRule="auto"/>
        <w:contextualSpacing/>
        <w:rPr>
          <w:rFonts w:asciiTheme="majorBidi" w:hAnsiTheme="majorBidi"/>
          <w:color w:val="000000" w:themeColor="text1"/>
          <w:sz w:val="22"/>
          <w:lang w:val="en-CA"/>
        </w:rPr>
      </w:pPr>
      <w:bookmarkStart w:id="47" w:name="_Toc508890313"/>
      <w:r w:rsidRPr="00E82902">
        <w:rPr>
          <w:rFonts w:asciiTheme="majorBidi" w:hAnsiTheme="majorBidi"/>
          <w:color w:val="000000" w:themeColor="text1"/>
          <w:sz w:val="22"/>
          <w:lang w:val="en-CA"/>
        </w:rPr>
        <w:lastRenderedPageBreak/>
        <w:t xml:space="preserve">ANNEX 5 </w:t>
      </w:r>
      <w:r w:rsidR="003040DD" w:rsidRPr="00E82902">
        <w:rPr>
          <w:rFonts w:asciiTheme="majorBidi" w:hAnsiTheme="majorBidi"/>
          <w:smallCaps/>
          <w:color w:val="000000" w:themeColor="text1"/>
          <w:sz w:val="22"/>
          <w:lang w:val="en-CA"/>
        </w:rPr>
        <w:t>Risk Classification Certification Form</w:t>
      </w:r>
      <w:bookmarkEnd w:id="47"/>
      <w:r w:rsidR="003040DD" w:rsidRPr="00E82902">
        <w:rPr>
          <w:rFonts w:asciiTheme="majorBidi" w:hAnsiTheme="majorBidi"/>
          <w:color w:val="000000" w:themeColor="text1"/>
          <w:sz w:val="22"/>
          <w:lang w:val="en-CA"/>
        </w:rPr>
        <w:t xml:space="preserve"> </w:t>
      </w:r>
    </w:p>
    <w:p w:rsidR="00947466" w:rsidRPr="00BF53D4" w:rsidRDefault="00BF53D4" w:rsidP="00BF53D4">
      <w:pPr>
        <w:pStyle w:val="BodyTextldcf"/>
        <w:rPr>
          <w:sz w:val="22"/>
        </w:rPr>
      </w:pPr>
      <w:r w:rsidRPr="00BF53D4">
        <w:rPr>
          <w:sz w:val="22"/>
        </w:rPr>
        <w:t>See separate document</w:t>
      </w:r>
    </w:p>
    <w:p w:rsidR="00947466" w:rsidRPr="00E82902" w:rsidRDefault="00947466" w:rsidP="009368DA">
      <w:pPr>
        <w:spacing w:after="200" w:line="276" w:lineRule="auto"/>
        <w:rPr>
          <w:rFonts w:asciiTheme="majorBidi" w:hAnsiTheme="majorBidi" w:cstheme="majorBidi"/>
          <w:smallCaps/>
          <w:color w:val="000000" w:themeColor="text1"/>
          <w:sz w:val="22"/>
        </w:rPr>
      </w:pPr>
    </w:p>
    <w:p w:rsidR="00947466" w:rsidRPr="00E82902" w:rsidRDefault="00947466">
      <w:pPr>
        <w:spacing w:after="200" w:line="276" w:lineRule="auto"/>
        <w:rPr>
          <w:rFonts w:asciiTheme="majorBidi" w:hAnsiTheme="majorBidi" w:cstheme="majorBidi"/>
          <w:smallCaps/>
          <w:color w:val="000000" w:themeColor="text1"/>
          <w:sz w:val="22"/>
        </w:rPr>
        <w:sectPr w:rsidR="00947466" w:rsidRPr="00E82902" w:rsidSect="00BF53D4">
          <w:footnotePr>
            <w:numRestart w:val="eachSect"/>
          </w:footnotePr>
          <w:pgSz w:w="11907" w:h="16840" w:code="9"/>
          <w:pgMar w:top="1134" w:right="1134" w:bottom="851" w:left="1440" w:header="709" w:footer="709" w:gutter="0"/>
          <w:cols w:space="708"/>
          <w:docGrid w:linePitch="360"/>
        </w:sectPr>
      </w:pPr>
    </w:p>
    <w:p w:rsidR="00BC513B" w:rsidRPr="00E82902" w:rsidRDefault="0048431C" w:rsidP="00947466">
      <w:pPr>
        <w:pStyle w:val="Heading3"/>
        <w:spacing w:before="100" w:beforeAutospacing="1" w:after="100" w:afterAutospacing="1" w:line="240" w:lineRule="auto"/>
        <w:contextualSpacing/>
        <w:rPr>
          <w:rFonts w:asciiTheme="majorBidi" w:hAnsiTheme="majorBidi"/>
          <w:smallCaps/>
          <w:color w:val="000000" w:themeColor="text1"/>
          <w:sz w:val="22"/>
          <w:lang w:val="en-CA"/>
        </w:rPr>
      </w:pPr>
      <w:bookmarkStart w:id="48" w:name="_Toc508890314"/>
      <w:r w:rsidRPr="00E82902">
        <w:rPr>
          <w:rFonts w:asciiTheme="majorBidi" w:hAnsiTheme="majorBidi"/>
          <w:smallCaps/>
          <w:color w:val="000000" w:themeColor="text1"/>
          <w:sz w:val="22"/>
          <w:lang w:val="en-CA"/>
        </w:rPr>
        <w:lastRenderedPageBreak/>
        <w:t>Annex 6</w:t>
      </w:r>
      <w:r w:rsidR="00BC513B" w:rsidRPr="00E82902">
        <w:rPr>
          <w:rFonts w:asciiTheme="majorBidi" w:hAnsiTheme="majorBidi"/>
          <w:smallCaps/>
          <w:color w:val="000000" w:themeColor="text1"/>
          <w:sz w:val="22"/>
          <w:lang w:val="en-CA"/>
        </w:rPr>
        <w:t xml:space="preserve"> Terms of Reference of Project Management Unit Staff</w:t>
      </w:r>
      <w:bookmarkEnd w:id="48"/>
      <w:r w:rsidR="00BC513B" w:rsidRPr="00E82902">
        <w:rPr>
          <w:rFonts w:asciiTheme="majorBidi" w:hAnsiTheme="majorBidi"/>
          <w:smallCaps/>
          <w:color w:val="000000" w:themeColor="text1"/>
          <w:sz w:val="22"/>
          <w:lang w:val="en-CA"/>
        </w:rPr>
        <w:t xml:space="preserve"> </w:t>
      </w:r>
    </w:p>
    <w:p w:rsidR="00BC513B" w:rsidRPr="00E82902" w:rsidRDefault="00BC513B" w:rsidP="00B02E25">
      <w:pPr>
        <w:spacing w:before="100" w:beforeAutospacing="1" w:after="100" w:afterAutospacing="1"/>
        <w:contextualSpacing/>
        <w:jc w:val="both"/>
        <w:rPr>
          <w:rFonts w:asciiTheme="majorBidi" w:hAnsiTheme="majorBidi" w:cstheme="majorBidi"/>
          <w:sz w:val="22"/>
          <w:szCs w:val="22"/>
        </w:rPr>
      </w:pPr>
    </w:p>
    <w:p w:rsidR="00BC513B" w:rsidRPr="00E82902" w:rsidRDefault="00BC513B" w:rsidP="006821D5">
      <w:pPr>
        <w:spacing w:before="100" w:beforeAutospacing="1" w:after="100" w:afterAutospacing="1"/>
        <w:contextualSpacing/>
        <w:jc w:val="both"/>
        <w:rPr>
          <w:rFonts w:asciiTheme="majorBidi" w:hAnsiTheme="majorBidi" w:cstheme="majorBidi"/>
          <w:sz w:val="22"/>
          <w:szCs w:val="22"/>
        </w:rPr>
      </w:pPr>
      <w:r w:rsidRPr="006821D5">
        <w:rPr>
          <w:rFonts w:asciiTheme="majorBidi" w:hAnsiTheme="majorBidi" w:cstheme="majorBidi"/>
          <w:sz w:val="22"/>
          <w:szCs w:val="22"/>
          <w:highlight w:val="yellow"/>
        </w:rPr>
        <w:t xml:space="preserve">The PMU will consist of one Chief Technical Advisor (CTA), one M&amp;E expert, </w:t>
      </w:r>
      <w:r w:rsidR="006821D5" w:rsidRPr="006821D5">
        <w:rPr>
          <w:rFonts w:asciiTheme="majorBidi" w:hAnsiTheme="majorBidi" w:cstheme="majorBidi"/>
          <w:sz w:val="22"/>
          <w:szCs w:val="22"/>
          <w:highlight w:val="yellow"/>
        </w:rPr>
        <w:t xml:space="preserve">on HR and Procurement officer </w:t>
      </w:r>
      <w:r w:rsidRPr="006821D5">
        <w:rPr>
          <w:rFonts w:asciiTheme="majorBidi" w:hAnsiTheme="majorBidi" w:cstheme="majorBidi"/>
          <w:sz w:val="22"/>
          <w:szCs w:val="22"/>
          <w:highlight w:val="yellow"/>
        </w:rPr>
        <w:t>and one Finance and Admin</w:t>
      </w:r>
      <w:r w:rsidR="006821D5" w:rsidRPr="006821D5">
        <w:rPr>
          <w:rFonts w:asciiTheme="majorBidi" w:hAnsiTheme="majorBidi" w:cstheme="majorBidi"/>
          <w:sz w:val="22"/>
          <w:szCs w:val="22"/>
          <w:highlight w:val="yellow"/>
        </w:rPr>
        <w:t xml:space="preserve"> officer</w:t>
      </w:r>
      <w:r w:rsidRPr="00E82902">
        <w:rPr>
          <w:rFonts w:asciiTheme="majorBidi" w:hAnsiTheme="majorBidi" w:cstheme="majorBidi"/>
          <w:sz w:val="22"/>
          <w:szCs w:val="22"/>
        </w:rPr>
        <w:t>. The PMU will be supported by national and international consultants as needed.</w:t>
      </w:r>
    </w:p>
    <w:p w:rsidR="00BC513B" w:rsidRPr="00E82902" w:rsidRDefault="00BC513B" w:rsidP="00B02E25">
      <w:pPr>
        <w:spacing w:before="100" w:beforeAutospacing="1" w:after="100" w:afterAutospacing="1"/>
        <w:contextualSpacing/>
        <w:jc w:val="both"/>
        <w:rPr>
          <w:rFonts w:asciiTheme="majorBidi" w:hAnsiTheme="majorBidi" w:cstheme="majorBidi"/>
          <w:sz w:val="22"/>
          <w:szCs w:val="22"/>
        </w:rPr>
      </w:pPr>
    </w:p>
    <w:p w:rsidR="00BC513B" w:rsidRPr="00E82902" w:rsidRDefault="00BC513B" w:rsidP="00BB4683">
      <w:pPr>
        <w:spacing w:before="100" w:beforeAutospacing="1" w:after="100" w:afterAutospacing="1"/>
        <w:contextualSpacing/>
        <w:jc w:val="both"/>
        <w:rPr>
          <w:rFonts w:asciiTheme="majorBidi" w:hAnsiTheme="majorBidi" w:cstheme="majorBidi"/>
          <w:sz w:val="22"/>
          <w:szCs w:val="22"/>
        </w:rPr>
      </w:pPr>
      <w:r w:rsidRPr="00E82902">
        <w:rPr>
          <w:rFonts w:asciiTheme="majorBidi" w:hAnsiTheme="majorBidi" w:cstheme="majorBidi"/>
          <w:sz w:val="22"/>
          <w:szCs w:val="22"/>
        </w:rPr>
        <w:t xml:space="preserve">Detailed TOR for each of these will be prepared prior to the Inception Workshop, approved by the PSC. </w:t>
      </w:r>
    </w:p>
    <w:p w:rsidR="00BC513B" w:rsidRPr="00E82902" w:rsidRDefault="00BC513B" w:rsidP="00B02E25">
      <w:pPr>
        <w:spacing w:before="100" w:beforeAutospacing="1" w:after="100" w:afterAutospacing="1"/>
        <w:contextualSpacing/>
        <w:jc w:val="both"/>
        <w:rPr>
          <w:rFonts w:asciiTheme="majorBidi" w:hAnsiTheme="majorBidi" w:cstheme="majorBidi"/>
          <w:sz w:val="22"/>
          <w:szCs w:val="22"/>
          <w:highlight w:val="yellow"/>
        </w:rPr>
      </w:pPr>
    </w:p>
    <w:p w:rsidR="00BC513B" w:rsidRPr="00E82902" w:rsidRDefault="008558B7" w:rsidP="008558B7">
      <w:pPr>
        <w:spacing w:before="100" w:beforeAutospacing="1" w:after="100" w:afterAutospacing="1"/>
        <w:contextualSpacing/>
        <w:jc w:val="both"/>
        <w:rPr>
          <w:rFonts w:asciiTheme="majorBidi" w:hAnsiTheme="majorBidi" w:cstheme="majorBidi"/>
          <w:b/>
          <w:sz w:val="22"/>
          <w:szCs w:val="22"/>
          <w:u w:val="single"/>
        </w:rPr>
      </w:pPr>
      <w:r>
        <w:rPr>
          <w:rFonts w:asciiTheme="majorBidi" w:hAnsiTheme="majorBidi" w:cstheme="majorBidi"/>
          <w:b/>
          <w:sz w:val="22"/>
          <w:szCs w:val="22"/>
          <w:u w:val="single"/>
        </w:rPr>
        <w:t>Chief Technical Advisor</w:t>
      </w:r>
      <w:r w:rsidR="00BC513B" w:rsidRPr="00E82902">
        <w:rPr>
          <w:rFonts w:asciiTheme="majorBidi" w:hAnsiTheme="majorBidi" w:cstheme="majorBidi"/>
          <w:b/>
          <w:sz w:val="22"/>
          <w:szCs w:val="22"/>
          <w:u w:val="single"/>
        </w:rPr>
        <w:t xml:space="preserve"> (</w:t>
      </w:r>
      <w:r>
        <w:rPr>
          <w:rFonts w:asciiTheme="majorBidi" w:hAnsiTheme="majorBidi" w:cstheme="majorBidi"/>
          <w:b/>
          <w:sz w:val="22"/>
          <w:szCs w:val="22"/>
          <w:u w:val="single"/>
        </w:rPr>
        <w:t>CTA</w:t>
      </w:r>
      <w:r w:rsidR="00BC513B" w:rsidRPr="00E82902">
        <w:rPr>
          <w:rFonts w:asciiTheme="majorBidi" w:hAnsiTheme="majorBidi" w:cstheme="majorBidi"/>
          <w:b/>
          <w:sz w:val="22"/>
          <w:szCs w:val="22"/>
          <w:u w:val="single"/>
        </w:rPr>
        <w:t>)</w:t>
      </w:r>
    </w:p>
    <w:p w:rsidR="00BC513B" w:rsidRPr="00E82902" w:rsidRDefault="00BC513B" w:rsidP="00B02E25">
      <w:pPr>
        <w:spacing w:before="100" w:beforeAutospacing="1" w:after="100" w:afterAutospacing="1"/>
        <w:contextualSpacing/>
        <w:jc w:val="both"/>
        <w:rPr>
          <w:rFonts w:asciiTheme="majorBidi" w:hAnsiTheme="majorBidi" w:cstheme="majorBidi"/>
          <w:sz w:val="22"/>
          <w:szCs w:val="22"/>
        </w:rPr>
      </w:pPr>
      <w:r w:rsidRPr="00E82902">
        <w:rPr>
          <w:rFonts w:asciiTheme="majorBidi" w:hAnsiTheme="majorBidi" w:cstheme="majorBidi"/>
          <w:sz w:val="22"/>
          <w:szCs w:val="22"/>
          <w:u w:val="single"/>
        </w:rPr>
        <w:t>Reports to</w:t>
      </w:r>
      <w:r w:rsidRPr="00E82902">
        <w:rPr>
          <w:rFonts w:asciiTheme="majorBidi" w:hAnsiTheme="majorBidi" w:cstheme="majorBidi"/>
          <w:sz w:val="22"/>
          <w:szCs w:val="22"/>
        </w:rPr>
        <w:t xml:space="preserve">: Project Steering Committee </w:t>
      </w:r>
    </w:p>
    <w:p w:rsidR="00BC513B" w:rsidRPr="00E82902" w:rsidRDefault="00BC513B" w:rsidP="00B02E25">
      <w:pPr>
        <w:spacing w:before="100" w:beforeAutospacing="1" w:after="100" w:afterAutospacing="1"/>
        <w:contextualSpacing/>
        <w:jc w:val="both"/>
        <w:rPr>
          <w:rFonts w:asciiTheme="majorBidi" w:hAnsiTheme="majorBidi" w:cstheme="majorBidi"/>
          <w:sz w:val="22"/>
          <w:szCs w:val="22"/>
        </w:rPr>
      </w:pPr>
      <w:r w:rsidRPr="00E82902">
        <w:rPr>
          <w:rFonts w:asciiTheme="majorBidi" w:hAnsiTheme="majorBidi" w:cstheme="majorBidi"/>
          <w:sz w:val="22"/>
          <w:szCs w:val="22"/>
          <w:u w:val="single"/>
        </w:rPr>
        <w:t>Duration</w:t>
      </w:r>
      <w:r w:rsidRPr="00E82902">
        <w:rPr>
          <w:rFonts w:asciiTheme="majorBidi" w:hAnsiTheme="majorBidi" w:cstheme="majorBidi"/>
          <w:sz w:val="22"/>
          <w:szCs w:val="22"/>
        </w:rPr>
        <w:t>: This is a full-time position for the 5 years of the project.</w:t>
      </w:r>
    </w:p>
    <w:p w:rsidR="00BC513B" w:rsidRPr="00E82902" w:rsidRDefault="00BC513B" w:rsidP="00B02E25">
      <w:pPr>
        <w:spacing w:before="100" w:beforeAutospacing="1" w:after="100" w:afterAutospacing="1"/>
        <w:contextualSpacing/>
        <w:jc w:val="both"/>
        <w:rPr>
          <w:rFonts w:asciiTheme="majorBidi" w:hAnsiTheme="majorBidi" w:cstheme="majorBidi"/>
          <w:sz w:val="22"/>
          <w:szCs w:val="22"/>
          <w:u w:val="single"/>
        </w:rPr>
      </w:pPr>
    </w:p>
    <w:p w:rsidR="00BC513B" w:rsidRDefault="00BC513B" w:rsidP="002B719B">
      <w:pPr>
        <w:spacing w:before="100" w:beforeAutospacing="1" w:after="100" w:afterAutospacing="1"/>
        <w:contextualSpacing/>
        <w:jc w:val="both"/>
        <w:rPr>
          <w:rFonts w:asciiTheme="majorBidi" w:hAnsiTheme="majorBidi" w:cstheme="majorBidi"/>
          <w:sz w:val="22"/>
          <w:szCs w:val="22"/>
          <w:highlight w:val="yellow"/>
        </w:rPr>
      </w:pPr>
      <w:r w:rsidRPr="008558B7">
        <w:rPr>
          <w:rFonts w:asciiTheme="majorBidi" w:hAnsiTheme="majorBidi" w:cstheme="majorBidi"/>
          <w:sz w:val="22"/>
          <w:szCs w:val="22"/>
          <w:highlight w:val="yellow"/>
        </w:rPr>
        <w:t xml:space="preserve">The </w:t>
      </w:r>
      <w:r w:rsidR="008558B7">
        <w:rPr>
          <w:rFonts w:asciiTheme="majorBidi" w:hAnsiTheme="majorBidi" w:cstheme="majorBidi"/>
          <w:sz w:val="22"/>
          <w:szCs w:val="22"/>
          <w:highlight w:val="yellow"/>
        </w:rPr>
        <w:t>Chief Technical Advisor</w:t>
      </w:r>
      <w:r w:rsidRPr="008558B7">
        <w:rPr>
          <w:rFonts w:asciiTheme="majorBidi" w:hAnsiTheme="majorBidi" w:cstheme="majorBidi"/>
          <w:sz w:val="22"/>
          <w:szCs w:val="22"/>
          <w:highlight w:val="yellow"/>
        </w:rPr>
        <w:t xml:space="preserve"> (</w:t>
      </w:r>
      <w:r w:rsidR="008558B7">
        <w:rPr>
          <w:rFonts w:asciiTheme="majorBidi" w:hAnsiTheme="majorBidi" w:cstheme="majorBidi"/>
          <w:sz w:val="22"/>
          <w:szCs w:val="22"/>
          <w:highlight w:val="yellow"/>
        </w:rPr>
        <w:t>CTA</w:t>
      </w:r>
      <w:r w:rsidR="002B719B">
        <w:rPr>
          <w:rFonts w:asciiTheme="majorBidi" w:hAnsiTheme="majorBidi" w:cstheme="majorBidi"/>
          <w:sz w:val="22"/>
          <w:szCs w:val="22"/>
          <w:highlight w:val="yellow"/>
        </w:rPr>
        <w:t xml:space="preserve">) will be a national expert. Supported by HR and procurement officer and Administrative and financial officer for the purely management tasks, this technical expert </w:t>
      </w:r>
      <w:r w:rsidRPr="008558B7">
        <w:rPr>
          <w:rFonts w:asciiTheme="majorBidi" w:hAnsiTheme="majorBidi" w:cstheme="majorBidi"/>
          <w:sz w:val="22"/>
          <w:szCs w:val="22"/>
          <w:highlight w:val="yellow"/>
        </w:rPr>
        <w:t>will</w:t>
      </w:r>
      <w:r w:rsidR="00BB4683" w:rsidRPr="008558B7">
        <w:rPr>
          <w:rFonts w:asciiTheme="majorBidi" w:hAnsiTheme="majorBidi" w:cstheme="majorBidi"/>
          <w:sz w:val="22"/>
          <w:szCs w:val="22"/>
          <w:highlight w:val="yellow"/>
        </w:rPr>
        <w:t>:</w:t>
      </w:r>
    </w:p>
    <w:p w:rsidR="002B719B" w:rsidRDefault="002B719B" w:rsidP="002B719B">
      <w:pPr>
        <w:spacing w:before="100" w:beforeAutospacing="1" w:after="100" w:afterAutospacing="1"/>
        <w:contextualSpacing/>
        <w:jc w:val="both"/>
        <w:rPr>
          <w:rFonts w:asciiTheme="majorBidi" w:hAnsiTheme="majorBidi" w:cstheme="majorBidi"/>
          <w:sz w:val="22"/>
          <w:szCs w:val="22"/>
          <w:highlight w:val="yellow"/>
        </w:rPr>
      </w:pPr>
    </w:p>
    <w:p w:rsidR="002B719B" w:rsidRPr="008558B7" w:rsidRDefault="002B719B" w:rsidP="002B719B">
      <w:pPr>
        <w:spacing w:before="100" w:beforeAutospacing="1" w:after="100" w:afterAutospacing="1"/>
        <w:contextualSpacing/>
        <w:jc w:val="both"/>
        <w:rPr>
          <w:rFonts w:asciiTheme="majorBidi" w:hAnsiTheme="majorBidi" w:cstheme="majorBidi"/>
          <w:sz w:val="22"/>
          <w:szCs w:val="22"/>
          <w:highlight w:val="yellow"/>
        </w:rPr>
      </w:pPr>
      <w:r>
        <w:rPr>
          <w:rFonts w:asciiTheme="majorBidi" w:hAnsiTheme="majorBidi" w:cstheme="majorBidi"/>
          <w:sz w:val="22"/>
          <w:szCs w:val="22"/>
          <w:highlight w:val="yellow"/>
        </w:rPr>
        <w:t>For about 20% of her/his time</w:t>
      </w:r>
    </w:p>
    <w:p w:rsidR="00BC513B" w:rsidRPr="008558B7" w:rsidRDefault="002B719B" w:rsidP="00D47D96">
      <w:pPr>
        <w:pStyle w:val="PlainText"/>
        <w:widowControl w:val="0"/>
        <w:numPr>
          <w:ilvl w:val="0"/>
          <w:numId w:val="20"/>
        </w:numPr>
        <w:spacing w:before="100" w:beforeAutospacing="1" w:after="100" w:afterAutospacing="1"/>
        <w:contextualSpacing/>
        <w:jc w:val="both"/>
        <w:rPr>
          <w:rFonts w:asciiTheme="majorBidi" w:hAnsiTheme="majorBidi" w:cstheme="majorBidi"/>
          <w:sz w:val="22"/>
          <w:szCs w:val="22"/>
          <w:highlight w:val="yellow"/>
        </w:rPr>
      </w:pPr>
      <w:r>
        <w:rPr>
          <w:rFonts w:asciiTheme="majorBidi" w:hAnsiTheme="majorBidi" w:cstheme="majorBidi"/>
          <w:sz w:val="22"/>
          <w:szCs w:val="22"/>
          <w:highlight w:val="yellow"/>
        </w:rPr>
        <w:t>Assume</w:t>
      </w:r>
      <w:r w:rsidR="00BC513B" w:rsidRPr="008558B7">
        <w:rPr>
          <w:rFonts w:asciiTheme="majorBidi" w:hAnsiTheme="majorBidi" w:cstheme="majorBidi"/>
          <w:sz w:val="22"/>
          <w:szCs w:val="22"/>
          <w:highlight w:val="yellow"/>
        </w:rPr>
        <w:t xml:space="preserve"> operational management of the project in consistency with the project document and FAO policies and procedures for nationally executed projects;</w:t>
      </w:r>
    </w:p>
    <w:p w:rsidR="00BC513B" w:rsidRPr="008558B7" w:rsidRDefault="00BC513B" w:rsidP="00D47D96">
      <w:pPr>
        <w:pStyle w:val="PlainText"/>
        <w:widowControl w:val="0"/>
        <w:numPr>
          <w:ilvl w:val="0"/>
          <w:numId w:val="20"/>
        </w:numPr>
        <w:spacing w:before="100" w:beforeAutospacing="1" w:after="100" w:afterAutospacing="1"/>
        <w:contextualSpacing/>
        <w:jc w:val="both"/>
        <w:rPr>
          <w:rFonts w:asciiTheme="majorBidi" w:hAnsiTheme="majorBidi" w:cstheme="majorBidi"/>
          <w:sz w:val="22"/>
          <w:szCs w:val="22"/>
          <w:highlight w:val="yellow"/>
        </w:rPr>
      </w:pPr>
      <w:r w:rsidRPr="008558B7">
        <w:rPr>
          <w:rFonts w:asciiTheme="majorBidi" w:hAnsiTheme="majorBidi" w:cstheme="majorBidi"/>
          <w:sz w:val="22"/>
          <w:szCs w:val="22"/>
          <w:highlight w:val="yellow"/>
        </w:rPr>
        <w:t>O</w:t>
      </w:r>
      <w:r w:rsidR="002B719B">
        <w:rPr>
          <w:rFonts w:asciiTheme="majorBidi" w:hAnsiTheme="majorBidi" w:cstheme="majorBidi"/>
          <w:sz w:val="22"/>
          <w:szCs w:val="22"/>
          <w:highlight w:val="yellow"/>
        </w:rPr>
        <w:t>versee</w:t>
      </w:r>
      <w:r w:rsidRPr="008558B7">
        <w:rPr>
          <w:rFonts w:asciiTheme="majorBidi" w:hAnsiTheme="majorBidi" w:cstheme="majorBidi"/>
          <w:sz w:val="22"/>
          <w:szCs w:val="22"/>
          <w:highlight w:val="yellow"/>
        </w:rPr>
        <w:t xml:space="preserve"> preparation and updates of the project work plan as required; and formally submits updates to FAO and reports on work plan progress to the PB and FAO as requested but at least quarterly;</w:t>
      </w:r>
    </w:p>
    <w:p w:rsidR="00BC513B" w:rsidRPr="008558B7" w:rsidRDefault="00BC513B" w:rsidP="002B719B">
      <w:pPr>
        <w:pStyle w:val="PlainText"/>
        <w:widowControl w:val="0"/>
        <w:numPr>
          <w:ilvl w:val="0"/>
          <w:numId w:val="20"/>
        </w:numPr>
        <w:spacing w:before="100" w:beforeAutospacing="1" w:after="100" w:afterAutospacing="1"/>
        <w:contextualSpacing/>
        <w:jc w:val="both"/>
        <w:rPr>
          <w:rFonts w:asciiTheme="majorBidi" w:hAnsiTheme="majorBidi" w:cstheme="majorBidi"/>
          <w:sz w:val="22"/>
          <w:szCs w:val="22"/>
          <w:highlight w:val="yellow"/>
        </w:rPr>
      </w:pPr>
      <w:r w:rsidRPr="008558B7">
        <w:rPr>
          <w:rFonts w:asciiTheme="majorBidi" w:hAnsiTheme="majorBidi" w:cstheme="majorBidi"/>
          <w:sz w:val="22"/>
          <w:szCs w:val="22"/>
          <w:highlight w:val="yellow"/>
        </w:rPr>
        <w:t>Oversee the mobilization of project inputs under the responsibility of the Executing Agency;</w:t>
      </w:r>
      <w:r w:rsidR="00C45092">
        <w:rPr>
          <w:rFonts w:asciiTheme="majorBidi" w:hAnsiTheme="majorBidi" w:cstheme="majorBidi"/>
          <w:sz w:val="22"/>
          <w:szCs w:val="22"/>
          <w:highlight w:val="yellow"/>
        </w:rPr>
        <w:t xml:space="preserve"> and</w:t>
      </w:r>
    </w:p>
    <w:p w:rsidR="00BC513B" w:rsidRDefault="00BC513B" w:rsidP="002B719B">
      <w:pPr>
        <w:pStyle w:val="PlainText"/>
        <w:widowControl w:val="0"/>
        <w:numPr>
          <w:ilvl w:val="0"/>
          <w:numId w:val="20"/>
        </w:numPr>
        <w:spacing w:before="100" w:beforeAutospacing="1" w:after="100" w:afterAutospacing="1"/>
        <w:contextualSpacing/>
        <w:jc w:val="both"/>
        <w:rPr>
          <w:rFonts w:asciiTheme="majorBidi" w:hAnsiTheme="majorBidi" w:cstheme="majorBidi"/>
          <w:sz w:val="22"/>
          <w:szCs w:val="22"/>
          <w:highlight w:val="yellow"/>
        </w:rPr>
      </w:pPr>
      <w:r w:rsidRPr="008558B7">
        <w:rPr>
          <w:rFonts w:asciiTheme="majorBidi" w:hAnsiTheme="majorBidi" w:cstheme="majorBidi"/>
          <w:sz w:val="22"/>
          <w:szCs w:val="22"/>
          <w:highlight w:val="yellow"/>
        </w:rPr>
        <w:t xml:space="preserve">Oversee the recruitment of all </w:t>
      </w:r>
      <w:r w:rsidR="00C45092">
        <w:rPr>
          <w:rFonts w:asciiTheme="majorBidi" w:hAnsiTheme="majorBidi" w:cstheme="majorBidi"/>
          <w:sz w:val="22"/>
          <w:szCs w:val="22"/>
          <w:highlight w:val="yellow"/>
        </w:rPr>
        <w:t>consultants and sub-contractors.</w:t>
      </w:r>
    </w:p>
    <w:p w:rsidR="002B719B" w:rsidRDefault="002B719B" w:rsidP="002B719B">
      <w:pPr>
        <w:pStyle w:val="PlainText"/>
        <w:widowControl w:val="0"/>
        <w:spacing w:before="100" w:beforeAutospacing="1" w:after="100" w:afterAutospacing="1"/>
        <w:contextualSpacing/>
        <w:jc w:val="both"/>
        <w:rPr>
          <w:rFonts w:asciiTheme="majorBidi" w:hAnsiTheme="majorBidi" w:cstheme="majorBidi"/>
          <w:sz w:val="22"/>
          <w:szCs w:val="22"/>
          <w:highlight w:val="yellow"/>
        </w:rPr>
      </w:pPr>
    </w:p>
    <w:p w:rsidR="002B719B" w:rsidRDefault="002B719B" w:rsidP="002B719B">
      <w:pPr>
        <w:pStyle w:val="PlainText"/>
        <w:widowControl w:val="0"/>
        <w:spacing w:before="100" w:beforeAutospacing="1" w:after="100" w:afterAutospacing="1"/>
        <w:contextualSpacing/>
        <w:jc w:val="both"/>
        <w:rPr>
          <w:rFonts w:asciiTheme="majorBidi" w:hAnsiTheme="majorBidi" w:cstheme="majorBidi"/>
          <w:sz w:val="22"/>
          <w:szCs w:val="22"/>
          <w:highlight w:val="yellow"/>
        </w:rPr>
      </w:pPr>
      <w:r>
        <w:rPr>
          <w:rFonts w:asciiTheme="majorBidi" w:hAnsiTheme="majorBidi" w:cstheme="majorBidi"/>
          <w:sz w:val="22"/>
          <w:szCs w:val="22"/>
          <w:highlight w:val="yellow"/>
        </w:rPr>
        <w:t>For about 80% of her/his time</w:t>
      </w:r>
    </w:p>
    <w:p w:rsidR="002B719B" w:rsidRPr="008558B7" w:rsidRDefault="002B719B" w:rsidP="002B719B">
      <w:pPr>
        <w:pStyle w:val="PlainText"/>
        <w:widowControl w:val="0"/>
        <w:spacing w:before="100" w:beforeAutospacing="1" w:after="100" w:afterAutospacing="1"/>
        <w:contextualSpacing/>
        <w:jc w:val="both"/>
        <w:rPr>
          <w:rFonts w:asciiTheme="majorBidi" w:hAnsiTheme="majorBidi" w:cstheme="majorBidi"/>
          <w:sz w:val="22"/>
          <w:szCs w:val="22"/>
          <w:highlight w:val="yellow"/>
        </w:rPr>
      </w:pPr>
    </w:p>
    <w:p w:rsidR="00BC513B" w:rsidRPr="008558B7" w:rsidRDefault="002B719B" w:rsidP="00D47D96">
      <w:pPr>
        <w:pStyle w:val="PlainText"/>
        <w:widowControl w:val="0"/>
        <w:numPr>
          <w:ilvl w:val="0"/>
          <w:numId w:val="20"/>
        </w:numPr>
        <w:spacing w:before="100" w:beforeAutospacing="1" w:after="100" w:afterAutospacing="1"/>
        <w:contextualSpacing/>
        <w:jc w:val="both"/>
        <w:rPr>
          <w:rFonts w:asciiTheme="majorBidi" w:hAnsiTheme="majorBidi" w:cstheme="majorBidi"/>
          <w:sz w:val="22"/>
          <w:szCs w:val="22"/>
          <w:highlight w:val="yellow"/>
        </w:rPr>
      </w:pPr>
      <w:r>
        <w:rPr>
          <w:rFonts w:asciiTheme="majorBidi" w:hAnsiTheme="majorBidi" w:cstheme="majorBidi"/>
          <w:sz w:val="22"/>
          <w:szCs w:val="22"/>
          <w:highlight w:val="yellow"/>
        </w:rPr>
        <w:t>Ensure</w:t>
      </w:r>
      <w:r w:rsidR="00BC513B" w:rsidRPr="008558B7">
        <w:rPr>
          <w:rFonts w:asciiTheme="majorBidi" w:hAnsiTheme="majorBidi" w:cstheme="majorBidi"/>
          <w:sz w:val="22"/>
          <w:szCs w:val="22"/>
          <w:highlight w:val="yellow"/>
        </w:rPr>
        <w:t xml:space="preserve"> all </w:t>
      </w:r>
      <w:r>
        <w:rPr>
          <w:rFonts w:asciiTheme="majorBidi" w:hAnsiTheme="majorBidi" w:cstheme="majorBidi"/>
          <w:sz w:val="22"/>
          <w:szCs w:val="22"/>
          <w:highlight w:val="yellow"/>
        </w:rPr>
        <w:t xml:space="preserve">technical </w:t>
      </w:r>
      <w:r w:rsidR="00BC513B" w:rsidRPr="008558B7">
        <w:rPr>
          <w:rFonts w:asciiTheme="majorBidi" w:hAnsiTheme="majorBidi" w:cstheme="majorBidi"/>
          <w:sz w:val="22"/>
          <w:szCs w:val="22"/>
          <w:highlight w:val="yellow"/>
        </w:rPr>
        <w:t>reports are prepared in a timely manner</w:t>
      </w:r>
      <w:r>
        <w:rPr>
          <w:rFonts w:asciiTheme="majorBidi" w:hAnsiTheme="majorBidi" w:cstheme="majorBidi"/>
          <w:sz w:val="22"/>
          <w:szCs w:val="22"/>
          <w:highlight w:val="yellow"/>
        </w:rPr>
        <w:t xml:space="preserve"> and meet quality standards</w:t>
      </w:r>
      <w:r w:rsidR="00BC513B" w:rsidRPr="008558B7">
        <w:rPr>
          <w:rFonts w:asciiTheme="majorBidi" w:hAnsiTheme="majorBidi" w:cstheme="majorBidi"/>
          <w:sz w:val="22"/>
          <w:szCs w:val="22"/>
          <w:highlight w:val="yellow"/>
        </w:rPr>
        <w:t>;</w:t>
      </w:r>
    </w:p>
    <w:p w:rsidR="00BC513B" w:rsidRPr="008558B7" w:rsidRDefault="002B719B" w:rsidP="00D47D96">
      <w:pPr>
        <w:widowControl w:val="0"/>
        <w:numPr>
          <w:ilvl w:val="0"/>
          <w:numId w:val="20"/>
        </w:numPr>
        <w:spacing w:before="100" w:beforeAutospacing="1" w:after="100" w:afterAutospacing="1"/>
        <w:contextualSpacing/>
        <w:jc w:val="both"/>
        <w:rPr>
          <w:rFonts w:asciiTheme="majorBidi" w:eastAsia="Calibri" w:hAnsiTheme="majorBidi" w:cstheme="majorBidi"/>
          <w:sz w:val="22"/>
          <w:szCs w:val="22"/>
          <w:highlight w:val="yellow"/>
          <w:lang w:eastAsia="fr-BE"/>
        </w:rPr>
      </w:pPr>
      <w:r>
        <w:rPr>
          <w:rFonts w:asciiTheme="majorBidi" w:eastAsia="Calibri" w:hAnsiTheme="majorBidi" w:cstheme="majorBidi"/>
          <w:sz w:val="22"/>
          <w:szCs w:val="22"/>
          <w:highlight w:val="yellow"/>
          <w:lang w:eastAsia="fr-BE"/>
        </w:rPr>
        <w:t>Supervise</w:t>
      </w:r>
      <w:r w:rsidR="00BC513B" w:rsidRPr="008558B7">
        <w:rPr>
          <w:rFonts w:asciiTheme="majorBidi" w:eastAsia="Calibri" w:hAnsiTheme="majorBidi" w:cstheme="majorBidi"/>
          <w:sz w:val="22"/>
          <w:szCs w:val="22"/>
          <w:highlight w:val="yellow"/>
          <w:lang w:eastAsia="fr-BE"/>
        </w:rPr>
        <w:t xml:space="preserve"> the project staff and consultants assigned to project;</w:t>
      </w:r>
    </w:p>
    <w:p w:rsidR="00BC513B" w:rsidRPr="008558B7" w:rsidRDefault="00BC513B" w:rsidP="00D47D96">
      <w:pPr>
        <w:widowControl w:val="0"/>
        <w:numPr>
          <w:ilvl w:val="0"/>
          <w:numId w:val="20"/>
        </w:numPr>
        <w:spacing w:before="100" w:beforeAutospacing="1" w:after="100" w:afterAutospacing="1"/>
        <w:contextualSpacing/>
        <w:jc w:val="both"/>
        <w:rPr>
          <w:rFonts w:asciiTheme="majorBidi" w:eastAsia="Calibri" w:hAnsiTheme="majorBidi" w:cstheme="majorBidi"/>
          <w:sz w:val="22"/>
          <w:szCs w:val="22"/>
          <w:highlight w:val="yellow"/>
          <w:lang w:eastAsia="fr-BE"/>
        </w:rPr>
      </w:pPr>
      <w:r w:rsidRPr="008558B7">
        <w:rPr>
          <w:rFonts w:asciiTheme="majorBidi" w:eastAsia="Calibri" w:hAnsiTheme="majorBidi" w:cstheme="majorBidi"/>
          <w:sz w:val="22"/>
          <w:szCs w:val="22"/>
          <w:highlight w:val="yellow"/>
          <w:lang w:eastAsia="fr-BE"/>
        </w:rPr>
        <w:t>Throughout the p</w:t>
      </w:r>
      <w:r w:rsidR="002B719B">
        <w:rPr>
          <w:rFonts w:asciiTheme="majorBidi" w:eastAsia="Calibri" w:hAnsiTheme="majorBidi" w:cstheme="majorBidi"/>
          <w:sz w:val="22"/>
          <w:szCs w:val="22"/>
          <w:highlight w:val="yellow"/>
          <w:lang w:eastAsia="fr-BE"/>
        </w:rPr>
        <w:t>roject, when necessary, provide</w:t>
      </w:r>
      <w:r w:rsidRPr="008558B7">
        <w:rPr>
          <w:rFonts w:asciiTheme="majorBidi" w:eastAsia="Calibri" w:hAnsiTheme="majorBidi" w:cstheme="majorBidi"/>
          <w:sz w:val="22"/>
          <w:szCs w:val="22"/>
          <w:highlight w:val="yellow"/>
          <w:lang w:eastAsia="fr-BE"/>
        </w:rPr>
        <w:t xml:space="preserve"> advice and guidance to the national consultants, to the international experts and to </w:t>
      </w:r>
      <w:r w:rsidR="002B719B">
        <w:rPr>
          <w:rFonts w:asciiTheme="majorBidi" w:eastAsia="Calibri" w:hAnsiTheme="majorBidi" w:cstheme="majorBidi"/>
          <w:sz w:val="22"/>
          <w:szCs w:val="22"/>
          <w:highlight w:val="yellow"/>
          <w:lang w:eastAsia="fr-BE"/>
        </w:rPr>
        <w:t xml:space="preserve">project partners; </w:t>
      </w:r>
    </w:p>
    <w:p w:rsidR="00BC513B" w:rsidRPr="008558B7" w:rsidRDefault="002B719B" w:rsidP="00D47D96">
      <w:pPr>
        <w:widowControl w:val="0"/>
        <w:numPr>
          <w:ilvl w:val="0"/>
          <w:numId w:val="20"/>
        </w:numPr>
        <w:spacing w:before="100" w:beforeAutospacing="1" w:after="100" w:afterAutospacing="1"/>
        <w:contextualSpacing/>
        <w:jc w:val="both"/>
        <w:rPr>
          <w:rFonts w:asciiTheme="majorBidi" w:eastAsia="Calibri" w:hAnsiTheme="majorBidi" w:cstheme="majorBidi"/>
          <w:sz w:val="22"/>
          <w:szCs w:val="22"/>
          <w:highlight w:val="yellow"/>
          <w:lang w:eastAsia="fr-BE"/>
        </w:rPr>
      </w:pPr>
      <w:r>
        <w:rPr>
          <w:rFonts w:asciiTheme="majorBidi" w:eastAsia="Calibri" w:hAnsiTheme="majorBidi" w:cstheme="majorBidi"/>
          <w:sz w:val="22"/>
          <w:szCs w:val="22"/>
          <w:highlight w:val="yellow"/>
          <w:lang w:eastAsia="fr-BE"/>
        </w:rPr>
        <w:t>Assist</w:t>
      </w:r>
      <w:r w:rsidR="00BC513B" w:rsidRPr="008558B7">
        <w:rPr>
          <w:rFonts w:asciiTheme="majorBidi" w:eastAsia="Calibri" w:hAnsiTheme="majorBidi" w:cstheme="majorBidi"/>
          <w:sz w:val="22"/>
          <w:szCs w:val="22"/>
          <w:highlight w:val="yellow"/>
          <w:lang w:eastAsia="fr-BE"/>
        </w:rPr>
        <w:t xml:space="preserve"> in the dissemination of project findings, notably to relevant governmental </w:t>
      </w:r>
      <w:r>
        <w:rPr>
          <w:rFonts w:asciiTheme="majorBidi" w:eastAsia="Calibri" w:hAnsiTheme="majorBidi" w:cstheme="majorBidi"/>
          <w:sz w:val="22"/>
          <w:szCs w:val="22"/>
          <w:highlight w:val="yellow"/>
          <w:lang w:eastAsia="fr-BE"/>
        </w:rPr>
        <w:t>departments and internationally;</w:t>
      </w:r>
    </w:p>
    <w:p w:rsidR="00335D5B" w:rsidRPr="008558B7" w:rsidRDefault="00335D5B" w:rsidP="00D47D96">
      <w:pPr>
        <w:widowControl w:val="0"/>
        <w:numPr>
          <w:ilvl w:val="0"/>
          <w:numId w:val="20"/>
        </w:numPr>
        <w:spacing w:before="100" w:beforeAutospacing="1" w:after="100" w:afterAutospacing="1"/>
        <w:contextualSpacing/>
        <w:jc w:val="both"/>
        <w:rPr>
          <w:rFonts w:asciiTheme="majorBidi" w:eastAsia="Calibri" w:hAnsiTheme="majorBidi" w:cstheme="majorBidi"/>
          <w:sz w:val="22"/>
          <w:szCs w:val="22"/>
          <w:highlight w:val="yellow"/>
          <w:lang w:eastAsia="fr-BE"/>
        </w:rPr>
      </w:pPr>
      <w:r w:rsidRPr="008558B7">
        <w:rPr>
          <w:rFonts w:asciiTheme="majorBidi" w:eastAsia="Calibri" w:hAnsiTheme="majorBidi" w:cstheme="majorBidi"/>
          <w:sz w:val="22"/>
          <w:szCs w:val="22"/>
          <w:highlight w:val="yellow"/>
          <w:lang w:eastAsia="fr-BE"/>
        </w:rPr>
        <w:t>Contrib</w:t>
      </w:r>
      <w:r w:rsidR="002B719B">
        <w:rPr>
          <w:rFonts w:asciiTheme="majorBidi" w:eastAsia="Calibri" w:hAnsiTheme="majorBidi" w:cstheme="majorBidi"/>
          <w:sz w:val="22"/>
          <w:szCs w:val="22"/>
          <w:highlight w:val="yellow"/>
          <w:lang w:eastAsia="fr-BE"/>
        </w:rPr>
        <w:t>ute to communication activities;</w:t>
      </w:r>
    </w:p>
    <w:p w:rsidR="00BC513B" w:rsidRPr="008558B7" w:rsidRDefault="00BC513B" w:rsidP="002B719B">
      <w:pPr>
        <w:widowControl w:val="0"/>
        <w:numPr>
          <w:ilvl w:val="0"/>
          <w:numId w:val="20"/>
        </w:numPr>
        <w:spacing w:before="100" w:beforeAutospacing="1" w:after="100" w:afterAutospacing="1"/>
        <w:contextualSpacing/>
        <w:jc w:val="both"/>
        <w:rPr>
          <w:rFonts w:asciiTheme="majorBidi" w:hAnsiTheme="majorBidi" w:cstheme="majorBidi"/>
          <w:sz w:val="22"/>
          <w:szCs w:val="22"/>
          <w:highlight w:val="yellow"/>
        </w:rPr>
      </w:pPr>
      <w:r w:rsidRPr="008558B7">
        <w:rPr>
          <w:rFonts w:asciiTheme="majorBidi" w:hAnsiTheme="majorBidi" w:cstheme="majorBidi"/>
          <w:noProof/>
          <w:sz w:val="22"/>
          <w:szCs w:val="22"/>
          <w:highlight w:val="yellow"/>
        </w:rPr>
        <w:t xml:space="preserve">Build working relationships with national and international partners in this sector; </w:t>
      </w:r>
      <w:r w:rsidR="002B719B">
        <w:rPr>
          <w:rFonts w:asciiTheme="majorBidi" w:hAnsiTheme="majorBidi" w:cstheme="majorBidi"/>
          <w:noProof/>
          <w:sz w:val="22"/>
          <w:szCs w:val="22"/>
          <w:highlight w:val="yellow"/>
        </w:rPr>
        <w:t>and</w:t>
      </w:r>
    </w:p>
    <w:p w:rsidR="00BC513B" w:rsidRPr="008558B7" w:rsidRDefault="00BC513B" w:rsidP="002B719B">
      <w:pPr>
        <w:widowControl w:val="0"/>
        <w:numPr>
          <w:ilvl w:val="0"/>
          <w:numId w:val="20"/>
        </w:numPr>
        <w:spacing w:before="100" w:beforeAutospacing="1" w:after="100" w:afterAutospacing="1"/>
        <w:contextualSpacing/>
        <w:jc w:val="both"/>
        <w:rPr>
          <w:rFonts w:asciiTheme="majorBidi" w:hAnsiTheme="majorBidi" w:cstheme="majorBidi"/>
          <w:sz w:val="22"/>
          <w:szCs w:val="22"/>
          <w:highlight w:val="yellow"/>
        </w:rPr>
      </w:pPr>
      <w:r w:rsidRPr="008558B7">
        <w:rPr>
          <w:rFonts w:asciiTheme="majorBidi" w:hAnsiTheme="majorBidi" w:cstheme="majorBidi"/>
          <w:sz w:val="22"/>
          <w:szCs w:val="22"/>
          <w:highlight w:val="yellow"/>
        </w:rPr>
        <w:t>Ensure the coordination of project activities work with related work of partners.</w:t>
      </w:r>
    </w:p>
    <w:p w:rsidR="00BC513B" w:rsidRPr="00E82902" w:rsidRDefault="00BC513B" w:rsidP="00B02E25">
      <w:pPr>
        <w:spacing w:before="100" w:beforeAutospacing="1" w:after="100" w:afterAutospacing="1"/>
        <w:contextualSpacing/>
        <w:jc w:val="both"/>
        <w:rPr>
          <w:rFonts w:asciiTheme="majorBidi" w:hAnsiTheme="majorBidi" w:cstheme="majorBidi"/>
          <w:sz w:val="22"/>
          <w:szCs w:val="22"/>
          <w:highlight w:val="yellow"/>
        </w:rPr>
      </w:pPr>
    </w:p>
    <w:p w:rsidR="00BC513B" w:rsidRPr="00E82902" w:rsidRDefault="00BC513B" w:rsidP="00B02E25">
      <w:pPr>
        <w:spacing w:before="100" w:beforeAutospacing="1" w:after="100" w:afterAutospacing="1"/>
        <w:contextualSpacing/>
        <w:jc w:val="both"/>
        <w:rPr>
          <w:rFonts w:asciiTheme="majorBidi" w:hAnsiTheme="majorBidi" w:cstheme="majorBidi"/>
          <w:sz w:val="22"/>
          <w:szCs w:val="22"/>
        </w:rPr>
      </w:pPr>
      <w:r w:rsidRPr="00E82902">
        <w:rPr>
          <w:rFonts w:asciiTheme="majorBidi" w:hAnsiTheme="majorBidi" w:cstheme="majorBidi"/>
          <w:b/>
          <w:bCs/>
          <w:sz w:val="22"/>
          <w:szCs w:val="22"/>
        </w:rPr>
        <w:t>M</w:t>
      </w:r>
      <w:r w:rsidR="00CD5B1A" w:rsidRPr="00E82902">
        <w:rPr>
          <w:rFonts w:asciiTheme="majorBidi" w:hAnsiTheme="majorBidi" w:cstheme="majorBidi"/>
          <w:b/>
          <w:bCs/>
          <w:sz w:val="22"/>
          <w:szCs w:val="22"/>
        </w:rPr>
        <w:t>onitoring and Evaluation</w:t>
      </w:r>
      <w:r w:rsidRPr="00E82902">
        <w:rPr>
          <w:rFonts w:asciiTheme="majorBidi" w:hAnsiTheme="majorBidi" w:cstheme="majorBidi"/>
          <w:b/>
          <w:bCs/>
          <w:sz w:val="22"/>
          <w:szCs w:val="22"/>
        </w:rPr>
        <w:t xml:space="preserve"> Expert</w:t>
      </w:r>
      <w:r w:rsidRPr="00E82902">
        <w:rPr>
          <w:rFonts w:asciiTheme="majorBidi" w:hAnsiTheme="majorBidi" w:cstheme="majorBidi"/>
          <w:sz w:val="22"/>
          <w:szCs w:val="22"/>
        </w:rPr>
        <w:t xml:space="preserve"> </w:t>
      </w:r>
    </w:p>
    <w:p w:rsidR="00BC513B" w:rsidRPr="00E82902" w:rsidRDefault="00BC513B" w:rsidP="002B719B">
      <w:pPr>
        <w:spacing w:before="100" w:beforeAutospacing="1" w:after="100" w:afterAutospacing="1"/>
        <w:contextualSpacing/>
        <w:jc w:val="both"/>
        <w:rPr>
          <w:rFonts w:asciiTheme="majorBidi" w:hAnsiTheme="majorBidi" w:cstheme="majorBidi"/>
          <w:sz w:val="22"/>
          <w:szCs w:val="22"/>
        </w:rPr>
      </w:pPr>
      <w:r w:rsidRPr="00E82902">
        <w:rPr>
          <w:rFonts w:asciiTheme="majorBidi" w:hAnsiTheme="majorBidi" w:cstheme="majorBidi"/>
          <w:sz w:val="22"/>
          <w:szCs w:val="22"/>
          <w:u w:val="single"/>
        </w:rPr>
        <w:t>Reports to</w:t>
      </w:r>
      <w:r w:rsidRPr="00E82902">
        <w:rPr>
          <w:rFonts w:asciiTheme="majorBidi" w:hAnsiTheme="majorBidi" w:cstheme="majorBidi"/>
          <w:sz w:val="22"/>
          <w:szCs w:val="22"/>
        </w:rPr>
        <w:t xml:space="preserve">: </w:t>
      </w:r>
      <w:r w:rsidR="002B719B">
        <w:rPr>
          <w:rFonts w:asciiTheme="majorBidi" w:hAnsiTheme="majorBidi" w:cstheme="majorBidi"/>
          <w:sz w:val="22"/>
          <w:szCs w:val="22"/>
        </w:rPr>
        <w:t>Chief Technical Officer</w:t>
      </w:r>
      <w:r w:rsidRPr="00E82902">
        <w:rPr>
          <w:rFonts w:asciiTheme="majorBidi" w:hAnsiTheme="majorBidi" w:cstheme="majorBidi"/>
          <w:sz w:val="22"/>
          <w:szCs w:val="22"/>
        </w:rPr>
        <w:t xml:space="preserve"> </w:t>
      </w:r>
    </w:p>
    <w:p w:rsidR="00BC513B" w:rsidRPr="00E82902" w:rsidRDefault="00BC513B" w:rsidP="00B02E25">
      <w:pPr>
        <w:spacing w:before="100" w:beforeAutospacing="1" w:after="100" w:afterAutospacing="1"/>
        <w:contextualSpacing/>
        <w:jc w:val="both"/>
        <w:rPr>
          <w:rFonts w:asciiTheme="majorBidi" w:hAnsiTheme="majorBidi" w:cstheme="majorBidi"/>
          <w:sz w:val="22"/>
          <w:szCs w:val="22"/>
        </w:rPr>
      </w:pPr>
      <w:r w:rsidRPr="00E82902">
        <w:rPr>
          <w:rFonts w:asciiTheme="majorBidi" w:hAnsiTheme="majorBidi" w:cstheme="majorBidi"/>
          <w:sz w:val="22"/>
          <w:szCs w:val="22"/>
          <w:u w:val="single"/>
        </w:rPr>
        <w:t>Duration</w:t>
      </w:r>
      <w:r w:rsidRPr="00E82902">
        <w:rPr>
          <w:rFonts w:asciiTheme="majorBidi" w:hAnsiTheme="majorBidi" w:cstheme="majorBidi"/>
          <w:sz w:val="22"/>
          <w:szCs w:val="22"/>
        </w:rPr>
        <w:t>: This is a full-time position for the 5 years of the project.</w:t>
      </w:r>
    </w:p>
    <w:p w:rsidR="00BC513B" w:rsidRPr="00E82902" w:rsidRDefault="00BC513B" w:rsidP="00B02E25">
      <w:pPr>
        <w:spacing w:before="100" w:beforeAutospacing="1" w:after="100" w:afterAutospacing="1"/>
        <w:contextualSpacing/>
        <w:jc w:val="both"/>
        <w:rPr>
          <w:rFonts w:asciiTheme="majorBidi" w:hAnsiTheme="majorBidi" w:cstheme="majorBidi"/>
          <w:sz w:val="22"/>
          <w:szCs w:val="22"/>
          <w:highlight w:val="yellow"/>
        </w:rPr>
      </w:pPr>
    </w:p>
    <w:p w:rsidR="00BC513B" w:rsidRPr="00E82902" w:rsidRDefault="00BC513B" w:rsidP="00BB4683">
      <w:pPr>
        <w:spacing w:before="100" w:beforeAutospacing="1" w:after="100" w:afterAutospacing="1"/>
        <w:contextualSpacing/>
        <w:jc w:val="both"/>
        <w:rPr>
          <w:rFonts w:asciiTheme="majorBidi" w:hAnsiTheme="majorBidi" w:cstheme="majorBidi"/>
          <w:sz w:val="22"/>
          <w:szCs w:val="22"/>
        </w:rPr>
      </w:pPr>
      <w:r w:rsidRPr="00E82902">
        <w:rPr>
          <w:rFonts w:asciiTheme="majorBidi" w:hAnsiTheme="majorBidi" w:cstheme="majorBidi"/>
          <w:bCs/>
          <w:sz w:val="22"/>
          <w:szCs w:val="22"/>
        </w:rPr>
        <w:t>The M&amp;E Expert</w:t>
      </w:r>
      <w:r w:rsidRPr="00E82902">
        <w:rPr>
          <w:rFonts w:asciiTheme="majorBidi" w:hAnsiTheme="majorBidi" w:cstheme="majorBidi"/>
          <w:sz w:val="22"/>
          <w:szCs w:val="22"/>
        </w:rPr>
        <w:t xml:space="preserve"> will be a national expert. Tasks will include but are not limited to:</w:t>
      </w:r>
    </w:p>
    <w:p w:rsidR="00BC513B" w:rsidRPr="00E82902" w:rsidRDefault="00BC513B" w:rsidP="00D47D96">
      <w:pPr>
        <w:widowControl w:val="0"/>
        <w:numPr>
          <w:ilvl w:val="0"/>
          <w:numId w:val="20"/>
        </w:numPr>
        <w:spacing w:before="100" w:beforeAutospacing="1" w:after="100" w:afterAutospacing="1"/>
        <w:contextualSpacing/>
        <w:jc w:val="both"/>
        <w:rPr>
          <w:rFonts w:asciiTheme="majorBidi" w:eastAsia="Calibri" w:hAnsiTheme="majorBidi" w:cstheme="majorBidi"/>
          <w:sz w:val="22"/>
          <w:szCs w:val="22"/>
          <w:lang w:eastAsia="fr-BE"/>
        </w:rPr>
      </w:pPr>
      <w:r w:rsidRPr="00E82902">
        <w:rPr>
          <w:rFonts w:asciiTheme="majorBidi" w:eastAsia="Calibri" w:hAnsiTheme="majorBidi" w:cstheme="majorBidi"/>
          <w:sz w:val="22"/>
          <w:szCs w:val="22"/>
          <w:lang w:eastAsia="fr-BE"/>
        </w:rPr>
        <w:t>Provide technical expertise and guidance to all project components, and support the CTA in the coordination of the implementation of planned activities under the project as stipulated in the project document/work plan;</w:t>
      </w:r>
    </w:p>
    <w:p w:rsidR="00BC513B" w:rsidRPr="00E82902" w:rsidRDefault="00BC513B" w:rsidP="00D47D96">
      <w:pPr>
        <w:widowControl w:val="0"/>
        <w:numPr>
          <w:ilvl w:val="0"/>
          <w:numId w:val="20"/>
        </w:numPr>
        <w:spacing w:before="100" w:beforeAutospacing="1" w:after="100" w:afterAutospacing="1"/>
        <w:contextualSpacing/>
        <w:jc w:val="both"/>
        <w:rPr>
          <w:rFonts w:asciiTheme="majorBidi" w:eastAsia="Calibri" w:hAnsiTheme="majorBidi" w:cstheme="majorBidi"/>
          <w:sz w:val="22"/>
          <w:szCs w:val="22"/>
          <w:lang w:eastAsia="fr-BE"/>
        </w:rPr>
      </w:pPr>
      <w:r w:rsidRPr="00E82902">
        <w:rPr>
          <w:rFonts w:asciiTheme="majorBidi" w:eastAsia="Calibri" w:hAnsiTheme="majorBidi" w:cstheme="majorBidi"/>
          <w:sz w:val="22"/>
          <w:szCs w:val="22"/>
          <w:lang w:eastAsia="fr-BE"/>
        </w:rPr>
        <w:t>Be specifically responsible for the technical input into the development of a M&amp;E framework and its implementation and follow-up with all relevant stakeholders at national, county and demonstration site level, in line with the project results framework in section III of the project document and in line with the GEF tracking tools;</w:t>
      </w:r>
    </w:p>
    <w:p w:rsidR="00BC513B" w:rsidRPr="00E82902" w:rsidRDefault="00BC513B" w:rsidP="00D47D96">
      <w:pPr>
        <w:widowControl w:val="0"/>
        <w:numPr>
          <w:ilvl w:val="0"/>
          <w:numId w:val="20"/>
        </w:numPr>
        <w:spacing w:before="100" w:beforeAutospacing="1" w:after="100" w:afterAutospacing="1"/>
        <w:contextualSpacing/>
        <w:jc w:val="both"/>
        <w:rPr>
          <w:rFonts w:asciiTheme="majorBidi" w:eastAsia="Calibri" w:hAnsiTheme="majorBidi" w:cstheme="majorBidi"/>
          <w:sz w:val="22"/>
          <w:szCs w:val="22"/>
          <w:lang w:eastAsia="fr-BE"/>
        </w:rPr>
      </w:pPr>
      <w:r w:rsidRPr="00E82902">
        <w:rPr>
          <w:rFonts w:asciiTheme="majorBidi" w:eastAsia="Calibri" w:hAnsiTheme="majorBidi" w:cstheme="majorBidi"/>
          <w:sz w:val="22"/>
          <w:szCs w:val="22"/>
          <w:lang w:eastAsia="fr-BE"/>
        </w:rPr>
        <w:t>Ensure that technical contracts meet the highest standards; provide input into development of Terms of Reference for sub-contracts, assist with selection process, recommend best candidates and approaches, provide technical peer function to sub-contractors; provide training and backstopping were necessary;</w:t>
      </w:r>
    </w:p>
    <w:p w:rsidR="00BC513B" w:rsidRPr="00E82902" w:rsidRDefault="00BC513B" w:rsidP="00D47D96">
      <w:pPr>
        <w:widowControl w:val="0"/>
        <w:numPr>
          <w:ilvl w:val="0"/>
          <w:numId w:val="20"/>
        </w:numPr>
        <w:spacing w:before="100" w:beforeAutospacing="1" w:after="100" w:afterAutospacing="1"/>
        <w:contextualSpacing/>
        <w:jc w:val="both"/>
        <w:rPr>
          <w:rFonts w:asciiTheme="majorBidi" w:eastAsia="Calibri" w:hAnsiTheme="majorBidi" w:cstheme="majorBidi"/>
          <w:sz w:val="22"/>
          <w:szCs w:val="22"/>
          <w:lang w:eastAsia="fr-BE"/>
        </w:rPr>
      </w:pPr>
      <w:r w:rsidRPr="00E82902">
        <w:rPr>
          <w:rFonts w:asciiTheme="majorBidi" w:eastAsia="Calibri" w:hAnsiTheme="majorBidi" w:cstheme="majorBidi"/>
          <w:sz w:val="22"/>
          <w:szCs w:val="22"/>
          <w:lang w:eastAsia="fr-BE"/>
        </w:rPr>
        <w:t>Provide technical inputs into the work of the Project Steering Committee, and other relevant institutions implicated in the project management and implementation arrangements; and</w:t>
      </w:r>
    </w:p>
    <w:p w:rsidR="00335D5B" w:rsidRPr="00E82902" w:rsidRDefault="00335D5B" w:rsidP="00D47D96">
      <w:pPr>
        <w:widowControl w:val="0"/>
        <w:numPr>
          <w:ilvl w:val="0"/>
          <w:numId w:val="20"/>
        </w:numPr>
        <w:spacing w:before="100" w:beforeAutospacing="1" w:after="100" w:afterAutospacing="1"/>
        <w:contextualSpacing/>
        <w:jc w:val="both"/>
        <w:rPr>
          <w:rFonts w:asciiTheme="majorBidi" w:eastAsia="Calibri" w:hAnsiTheme="majorBidi" w:cstheme="majorBidi"/>
          <w:sz w:val="22"/>
          <w:szCs w:val="22"/>
          <w:lang w:eastAsia="fr-BE"/>
        </w:rPr>
      </w:pPr>
      <w:r w:rsidRPr="00E82902">
        <w:rPr>
          <w:rFonts w:asciiTheme="majorBidi" w:eastAsia="Calibri" w:hAnsiTheme="majorBidi" w:cstheme="majorBidi"/>
          <w:sz w:val="22"/>
          <w:szCs w:val="22"/>
          <w:lang w:eastAsia="fr-BE"/>
        </w:rPr>
        <w:lastRenderedPageBreak/>
        <w:t xml:space="preserve">Contribute to reporting on project’s successes, progress and lessons learned including through developing reports </w:t>
      </w:r>
    </w:p>
    <w:p w:rsidR="00BC513B" w:rsidRPr="00E82902" w:rsidRDefault="00BC513B" w:rsidP="00D47D96">
      <w:pPr>
        <w:widowControl w:val="0"/>
        <w:numPr>
          <w:ilvl w:val="0"/>
          <w:numId w:val="20"/>
        </w:numPr>
        <w:spacing w:before="100" w:beforeAutospacing="1" w:after="100" w:afterAutospacing="1"/>
        <w:contextualSpacing/>
        <w:jc w:val="both"/>
        <w:rPr>
          <w:rFonts w:asciiTheme="majorBidi" w:eastAsia="Calibri" w:hAnsiTheme="majorBidi" w:cstheme="majorBidi"/>
          <w:sz w:val="22"/>
          <w:szCs w:val="22"/>
          <w:lang w:eastAsia="fr-BE"/>
        </w:rPr>
      </w:pPr>
      <w:r w:rsidRPr="00E82902">
        <w:rPr>
          <w:rFonts w:asciiTheme="majorBidi" w:eastAsia="Calibri" w:hAnsiTheme="majorBidi" w:cstheme="majorBidi"/>
          <w:sz w:val="22"/>
          <w:szCs w:val="22"/>
          <w:lang w:eastAsia="fr-BE"/>
        </w:rPr>
        <w:t>Undertake regular reporting in line with project management guidelines.</w:t>
      </w:r>
    </w:p>
    <w:p w:rsidR="00BC513B" w:rsidRPr="00E82902" w:rsidRDefault="00BC513B" w:rsidP="00B02E25">
      <w:pPr>
        <w:spacing w:before="100" w:beforeAutospacing="1" w:after="100" w:afterAutospacing="1"/>
        <w:contextualSpacing/>
        <w:jc w:val="both"/>
        <w:rPr>
          <w:rFonts w:asciiTheme="majorBidi" w:hAnsiTheme="majorBidi" w:cstheme="majorBidi"/>
          <w:sz w:val="22"/>
          <w:szCs w:val="22"/>
          <w:highlight w:val="yellow"/>
        </w:rPr>
      </w:pPr>
    </w:p>
    <w:p w:rsidR="00BC513B" w:rsidRPr="00E82902" w:rsidRDefault="00BC513B" w:rsidP="00304CB9">
      <w:pPr>
        <w:spacing w:before="100" w:beforeAutospacing="1" w:after="100" w:afterAutospacing="1"/>
        <w:contextualSpacing/>
        <w:jc w:val="both"/>
        <w:rPr>
          <w:rFonts w:asciiTheme="majorBidi" w:hAnsiTheme="majorBidi" w:cstheme="majorBidi"/>
          <w:sz w:val="22"/>
          <w:szCs w:val="22"/>
        </w:rPr>
      </w:pPr>
      <w:r w:rsidRPr="00E82902">
        <w:rPr>
          <w:rFonts w:asciiTheme="majorBidi" w:hAnsiTheme="majorBidi" w:cstheme="majorBidi"/>
          <w:sz w:val="22"/>
          <w:szCs w:val="22"/>
        </w:rPr>
        <w:t xml:space="preserve">The </w:t>
      </w:r>
      <w:r w:rsidR="00304CB9">
        <w:rPr>
          <w:rFonts w:asciiTheme="majorBidi" w:hAnsiTheme="majorBidi" w:cstheme="majorBidi"/>
          <w:b/>
          <w:bCs/>
          <w:sz w:val="22"/>
          <w:szCs w:val="22"/>
        </w:rPr>
        <w:t>Administrative and Financial Officer</w:t>
      </w:r>
      <w:r w:rsidRPr="00E82902">
        <w:rPr>
          <w:rFonts w:asciiTheme="majorBidi" w:hAnsiTheme="majorBidi" w:cstheme="majorBidi"/>
          <w:sz w:val="22"/>
          <w:szCs w:val="22"/>
        </w:rPr>
        <w:t xml:space="preserve"> </w:t>
      </w:r>
    </w:p>
    <w:p w:rsidR="00BC513B" w:rsidRPr="00E82902" w:rsidRDefault="00BC513B" w:rsidP="002B719B">
      <w:pPr>
        <w:spacing w:before="100" w:beforeAutospacing="1" w:after="100" w:afterAutospacing="1"/>
        <w:contextualSpacing/>
        <w:jc w:val="both"/>
        <w:rPr>
          <w:rFonts w:asciiTheme="majorBidi" w:hAnsiTheme="majorBidi" w:cstheme="majorBidi"/>
          <w:sz w:val="22"/>
          <w:szCs w:val="22"/>
        </w:rPr>
      </w:pPr>
      <w:r w:rsidRPr="00E82902">
        <w:rPr>
          <w:rFonts w:asciiTheme="majorBidi" w:hAnsiTheme="majorBidi" w:cstheme="majorBidi"/>
          <w:sz w:val="22"/>
          <w:szCs w:val="22"/>
          <w:u w:val="single"/>
        </w:rPr>
        <w:t>Reports to</w:t>
      </w:r>
      <w:r w:rsidRPr="00E82902">
        <w:rPr>
          <w:rFonts w:asciiTheme="majorBidi" w:hAnsiTheme="majorBidi" w:cstheme="majorBidi"/>
          <w:sz w:val="22"/>
          <w:szCs w:val="22"/>
        </w:rPr>
        <w:t xml:space="preserve">: </w:t>
      </w:r>
      <w:r w:rsidR="002B719B">
        <w:rPr>
          <w:rFonts w:asciiTheme="majorBidi" w:hAnsiTheme="majorBidi" w:cstheme="majorBidi"/>
          <w:sz w:val="22"/>
          <w:szCs w:val="22"/>
        </w:rPr>
        <w:t>Chief Technical Officer</w:t>
      </w:r>
      <w:r w:rsidRPr="00E82902">
        <w:rPr>
          <w:rFonts w:asciiTheme="majorBidi" w:hAnsiTheme="majorBidi" w:cstheme="majorBidi"/>
          <w:sz w:val="22"/>
          <w:szCs w:val="22"/>
        </w:rPr>
        <w:t xml:space="preserve"> </w:t>
      </w:r>
    </w:p>
    <w:p w:rsidR="00BC513B" w:rsidRPr="00E82902" w:rsidRDefault="00BC513B" w:rsidP="00B02E25">
      <w:pPr>
        <w:spacing w:before="100" w:beforeAutospacing="1" w:after="100" w:afterAutospacing="1"/>
        <w:contextualSpacing/>
        <w:jc w:val="both"/>
        <w:rPr>
          <w:rFonts w:asciiTheme="majorBidi" w:hAnsiTheme="majorBidi" w:cstheme="majorBidi"/>
          <w:sz w:val="22"/>
          <w:szCs w:val="22"/>
        </w:rPr>
      </w:pPr>
      <w:r w:rsidRPr="00E82902">
        <w:rPr>
          <w:rFonts w:asciiTheme="majorBidi" w:hAnsiTheme="majorBidi" w:cstheme="majorBidi"/>
          <w:sz w:val="22"/>
          <w:szCs w:val="22"/>
          <w:u w:val="single"/>
        </w:rPr>
        <w:t>Duration</w:t>
      </w:r>
      <w:r w:rsidRPr="00E82902">
        <w:rPr>
          <w:rFonts w:asciiTheme="majorBidi" w:hAnsiTheme="majorBidi" w:cstheme="majorBidi"/>
          <w:sz w:val="22"/>
          <w:szCs w:val="22"/>
        </w:rPr>
        <w:t>: This is a full-time position for the 5 years of the project.</w:t>
      </w:r>
    </w:p>
    <w:p w:rsidR="00BC513B" w:rsidRPr="00E82902" w:rsidRDefault="00BC513B" w:rsidP="00B02E25">
      <w:pPr>
        <w:spacing w:before="100" w:beforeAutospacing="1" w:after="100" w:afterAutospacing="1"/>
        <w:contextualSpacing/>
        <w:jc w:val="both"/>
        <w:rPr>
          <w:rFonts w:asciiTheme="majorBidi" w:hAnsiTheme="majorBidi" w:cstheme="majorBidi"/>
          <w:sz w:val="22"/>
          <w:szCs w:val="22"/>
        </w:rPr>
      </w:pPr>
    </w:p>
    <w:p w:rsidR="00BC513B" w:rsidRPr="00E82902" w:rsidRDefault="00BC513B" w:rsidP="00304CB9">
      <w:pPr>
        <w:spacing w:before="100" w:beforeAutospacing="1" w:after="100" w:afterAutospacing="1"/>
        <w:contextualSpacing/>
        <w:jc w:val="both"/>
        <w:rPr>
          <w:rFonts w:asciiTheme="majorBidi" w:hAnsiTheme="majorBidi" w:cstheme="majorBidi"/>
          <w:sz w:val="22"/>
          <w:szCs w:val="22"/>
        </w:rPr>
      </w:pPr>
      <w:r w:rsidRPr="00E82902">
        <w:rPr>
          <w:rFonts w:asciiTheme="majorBidi" w:hAnsiTheme="majorBidi" w:cstheme="majorBidi"/>
          <w:sz w:val="22"/>
          <w:szCs w:val="22"/>
        </w:rPr>
        <w:t xml:space="preserve">The </w:t>
      </w:r>
      <w:r w:rsidR="00304CB9">
        <w:rPr>
          <w:rFonts w:asciiTheme="majorBidi" w:hAnsiTheme="majorBidi" w:cstheme="majorBidi"/>
          <w:sz w:val="22"/>
          <w:szCs w:val="22"/>
        </w:rPr>
        <w:t>officer</w:t>
      </w:r>
      <w:r w:rsidRPr="00E82902">
        <w:rPr>
          <w:rFonts w:asciiTheme="majorBidi" w:hAnsiTheme="majorBidi" w:cstheme="majorBidi"/>
          <w:sz w:val="22"/>
          <w:szCs w:val="22"/>
        </w:rPr>
        <w:t xml:space="preserve"> will be a national expert. Tasks include but are not limited to:</w:t>
      </w:r>
    </w:p>
    <w:bookmarkEnd w:id="23"/>
    <w:bookmarkEnd w:id="24"/>
    <w:p w:rsidR="00304CB9" w:rsidRPr="00304CB9" w:rsidRDefault="00304CB9" w:rsidP="00D47D96">
      <w:pPr>
        <w:widowControl w:val="0"/>
        <w:numPr>
          <w:ilvl w:val="0"/>
          <w:numId w:val="20"/>
        </w:numPr>
        <w:spacing w:before="100" w:beforeAutospacing="1" w:after="100" w:afterAutospacing="1"/>
        <w:contextualSpacing/>
        <w:jc w:val="both"/>
        <w:rPr>
          <w:rFonts w:asciiTheme="majorBidi" w:eastAsia="Calibri" w:hAnsiTheme="majorBidi" w:cstheme="majorBidi"/>
          <w:sz w:val="22"/>
          <w:szCs w:val="22"/>
          <w:lang w:eastAsia="fr-BE"/>
        </w:rPr>
      </w:pPr>
      <w:r w:rsidRPr="00304CB9">
        <w:rPr>
          <w:rFonts w:asciiTheme="majorBidi" w:eastAsia="Calibri" w:hAnsiTheme="majorBidi" w:cstheme="majorBidi"/>
          <w:sz w:val="22"/>
          <w:szCs w:val="22"/>
          <w:lang w:eastAsia="fr-BE"/>
        </w:rPr>
        <w:t>Ensure smooth and timely implementation of project activities in support of the results-based workplan, through operational and administrative procedures according to FAO rules and standards;</w:t>
      </w:r>
    </w:p>
    <w:p w:rsidR="00304CB9" w:rsidRPr="00304CB9" w:rsidRDefault="00304CB9" w:rsidP="00D47D96">
      <w:pPr>
        <w:widowControl w:val="0"/>
        <w:numPr>
          <w:ilvl w:val="0"/>
          <w:numId w:val="20"/>
        </w:numPr>
        <w:spacing w:before="100" w:beforeAutospacing="1" w:after="100" w:afterAutospacing="1"/>
        <w:contextualSpacing/>
        <w:jc w:val="both"/>
        <w:rPr>
          <w:rFonts w:asciiTheme="majorBidi" w:eastAsia="Calibri" w:hAnsiTheme="majorBidi" w:cstheme="majorBidi"/>
          <w:sz w:val="22"/>
          <w:szCs w:val="22"/>
          <w:lang w:eastAsia="fr-BE"/>
        </w:rPr>
      </w:pPr>
      <w:r w:rsidRPr="00304CB9">
        <w:rPr>
          <w:rFonts w:asciiTheme="majorBidi" w:eastAsia="Calibri" w:hAnsiTheme="majorBidi" w:cstheme="majorBidi"/>
          <w:sz w:val="22"/>
          <w:szCs w:val="22"/>
          <w:lang w:eastAsia="fr-BE"/>
        </w:rPr>
        <w:t xml:space="preserve">Coordinate the project operational arrangements through contractual agreements with key project partners; </w:t>
      </w:r>
    </w:p>
    <w:p w:rsidR="00304CB9" w:rsidRPr="00304CB9" w:rsidRDefault="00304CB9" w:rsidP="00D47D96">
      <w:pPr>
        <w:widowControl w:val="0"/>
        <w:numPr>
          <w:ilvl w:val="0"/>
          <w:numId w:val="20"/>
        </w:numPr>
        <w:spacing w:before="100" w:beforeAutospacing="1" w:after="100" w:afterAutospacing="1"/>
        <w:contextualSpacing/>
        <w:jc w:val="both"/>
        <w:rPr>
          <w:rFonts w:asciiTheme="majorBidi" w:eastAsia="Calibri" w:hAnsiTheme="majorBidi" w:cstheme="majorBidi"/>
          <w:sz w:val="22"/>
          <w:szCs w:val="22"/>
          <w:lang w:eastAsia="fr-BE"/>
        </w:rPr>
      </w:pPr>
      <w:r w:rsidRPr="00304CB9">
        <w:rPr>
          <w:rFonts w:asciiTheme="majorBidi" w:eastAsia="Calibri" w:hAnsiTheme="majorBidi" w:cstheme="majorBidi"/>
          <w:sz w:val="22"/>
          <w:szCs w:val="22"/>
          <w:lang w:eastAsia="fr-BE"/>
        </w:rPr>
        <w:t xml:space="preserve">Arrange the operations needed for signing and executing Letters of Agreement (LoA) and Government Cooperation Programme (GCP) agreement with relevant project partners; </w:t>
      </w:r>
    </w:p>
    <w:p w:rsidR="00304CB9" w:rsidRPr="00304CB9" w:rsidRDefault="00304CB9" w:rsidP="00D47D96">
      <w:pPr>
        <w:widowControl w:val="0"/>
        <w:numPr>
          <w:ilvl w:val="0"/>
          <w:numId w:val="20"/>
        </w:numPr>
        <w:spacing w:before="100" w:beforeAutospacing="1" w:after="100" w:afterAutospacing="1"/>
        <w:contextualSpacing/>
        <w:jc w:val="both"/>
        <w:rPr>
          <w:rFonts w:asciiTheme="majorBidi" w:eastAsia="Calibri" w:hAnsiTheme="majorBidi" w:cstheme="majorBidi"/>
          <w:sz w:val="22"/>
          <w:szCs w:val="22"/>
          <w:lang w:eastAsia="fr-BE"/>
        </w:rPr>
      </w:pPr>
      <w:r w:rsidRPr="00304CB9">
        <w:rPr>
          <w:rFonts w:asciiTheme="majorBidi" w:eastAsia="Calibri" w:hAnsiTheme="majorBidi" w:cstheme="majorBidi"/>
          <w:sz w:val="22"/>
          <w:szCs w:val="22"/>
          <w:lang w:eastAsia="fr-BE"/>
        </w:rPr>
        <w:t xml:space="preserve">Maintain inter-departmental linkages with FAO units for donor liaison, Finance, Human Resources, and other units as required; </w:t>
      </w:r>
    </w:p>
    <w:p w:rsidR="00304CB9" w:rsidRPr="00304CB9" w:rsidRDefault="00304CB9" w:rsidP="00D47D96">
      <w:pPr>
        <w:widowControl w:val="0"/>
        <w:numPr>
          <w:ilvl w:val="0"/>
          <w:numId w:val="20"/>
        </w:numPr>
        <w:spacing w:before="100" w:beforeAutospacing="1" w:after="100" w:afterAutospacing="1"/>
        <w:contextualSpacing/>
        <w:jc w:val="both"/>
        <w:rPr>
          <w:rFonts w:asciiTheme="majorBidi" w:eastAsia="Calibri" w:hAnsiTheme="majorBidi" w:cstheme="majorBidi"/>
          <w:sz w:val="22"/>
          <w:szCs w:val="22"/>
          <w:lang w:eastAsia="fr-BE"/>
        </w:rPr>
      </w:pPr>
      <w:r w:rsidRPr="00304CB9">
        <w:rPr>
          <w:rFonts w:asciiTheme="majorBidi" w:eastAsia="Calibri" w:hAnsiTheme="majorBidi" w:cstheme="majorBidi"/>
          <w:sz w:val="22"/>
          <w:szCs w:val="22"/>
          <w:lang w:eastAsia="fr-BE"/>
        </w:rPr>
        <w:t xml:space="preserve">Day-to-day manage the project budget, including the monitoring of cash availability, budget preparation and budget revisions to be reviewed by the Project Coordinator; </w:t>
      </w:r>
    </w:p>
    <w:p w:rsidR="00304CB9" w:rsidRPr="00304CB9" w:rsidRDefault="00304CB9" w:rsidP="00D47D96">
      <w:pPr>
        <w:widowControl w:val="0"/>
        <w:numPr>
          <w:ilvl w:val="0"/>
          <w:numId w:val="20"/>
        </w:numPr>
        <w:spacing w:before="100" w:beforeAutospacing="1" w:after="100" w:afterAutospacing="1"/>
        <w:contextualSpacing/>
        <w:jc w:val="both"/>
        <w:rPr>
          <w:rFonts w:asciiTheme="majorBidi" w:eastAsia="Calibri" w:hAnsiTheme="majorBidi" w:cstheme="majorBidi"/>
          <w:sz w:val="22"/>
          <w:szCs w:val="22"/>
          <w:lang w:eastAsia="fr-BE"/>
        </w:rPr>
      </w:pPr>
      <w:r w:rsidRPr="00304CB9">
        <w:rPr>
          <w:rFonts w:asciiTheme="majorBidi" w:eastAsia="Calibri" w:hAnsiTheme="majorBidi" w:cstheme="majorBidi"/>
          <w:sz w:val="22"/>
          <w:szCs w:val="22"/>
          <w:lang w:eastAsia="fr-BE"/>
        </w:rPr>
        <w:t xml:space="preserve">Ensure the accurate recording of all data relevant for operational, financial and results-based monitoring; </w:t>
      </w:r>
    </w:p>
    <w:p w:rsidR="00304CB9" w:rsidRPr="00304CB9" w:rsidRDefault="00304CB9" w:rsidP="00D47D96">
      <w:pPr>
        <w:widowControl w:val="0"/>
        <w:numPr>
          <w:ilvl w:val="0"/>
          <w:numId w:val="20"/>
        </w:numPr>
        <w:spacing w:before="100" w:beforeAutospacing="1" w:after="100" w:afterAutospacing="1"/>
        <w:contextualSpacing/>
        <w:jc w:val="both"/>
        <w:rPr>
          <w:rFonts w:asciiTheme="majorBidi" w:eastAsia="Calibri" w:hAnsiTheme="majorBidi" w:cstheme="majorBidi"/>
          <w:sz w:val="22"/>
          <w:szCs w:val="22"/>
          <w:lang w:eastAsia="fr-BE"/>
        </w:rPr>
      </w:pPr>
      <w:r w:rsidRPr="00304CB9">
        <w:rPr>
          <w:rFonts w:asciiTheme="majorBidi" w:eastAsia="Calibri" w:hAnsiTheme="majorBidi" w:cstheme="majorBidi"/>
          <w:sz w:val="22"/>
          <w:szCs w:val="22"/>
          <w:lang w:eastAsia="fr-BE"/>
        </w:rPr>
        <w:t xml:space="preserve">Ensure that relevant reports on expenditures, forecasts, progress against workplans, project closure, are prepared and submitted in accordance with FAO and GEF defined procedures and reporting formats, schedules and communications channels, as required; </w:t>
      </w:r>
    </w:p>
    <w:p w:rsidR="00304CB9" w:rsidRPr="00304CB9" w:rsidRDefault="00304CB9" w:rsidP="00D47D96">
      <w:pPr>
        <w:widowControl w:val="0"/>
        <w:numPr>
          <w:ilvl w:val="0"/>
          <w:numId w:val="20"/>
        </w:numPr>
        <w:spacing w:before="100" w:beforeAutospacing="1" w:after="100" w:afterAutospacing="1"/>
        <w:contextualSpacing/>
        <w:jc w:val="both"/>
        <w:rPr>
          <w:rFonts w:asciiTheme="majorBidi" w:eastAsia="Calibri" w:hAnsiTheme="majorBidi" w:cstheme="majorBidi"/>
          <w:sz w:val="22"/>
          <w:szCs w:val="22"/>
          <w:lang w:eastAsia="fr-BE"/>
        </w:rPr>
      </w:pPr>
      <w:r w:rsidRPr="00304CB9">
        <w:rPr>
          <w:rFonts w:asciiTheme="majorBidi" w:eastAsia="Calibri" w:hAnsiTheme="majorBidi" w:cstheme="majorBidi"/>
          <w:sz w:val="22"/>
          <w:szCs w:val="22"/>
          <w:lang w:eastAsia="fr-BE"/>
        </w:rPr>
        <w:t xml:space="preserve">Execute accurate and timely actions on all operational requirements for personnel-related matters, equipment and material procurement, and field disbursements; </w:t>
      </w:r>
    </w:p>
    <w:p w:rsidR="00304CB9" w:rsidRPr="00304CB9" w:rsidRDefault="00304CB9" w:rsidP="00D47D96">
      <w:pPr>
        <w:widowControl w:val="0"/>
        <w:numPr>
          <w:ilvl w:val="0"/>
          <w:numId w:val="20"/>
        </w:numPr>
        <w:spacing w:before="100" w:beforeAutospacing="1" w:after="100" w:afterAutospacing="1"/>
        <w:contextualSpacing/>
        <w:jc w:val="both"/>
        <w:rPr>
          <w:rFonts w:asciiTheme="majorBidi" w:eastAsia="Calibri" w:hAnsiTheme="majorBidi" w:cstheme="majorBidi"/>
          <w:sz w:val="22"/>
          <w:szCs w:val="22"/>
          <w:lang w:eastAsia="fr-BE"/>
        </w:rPr>
      </w:pPr>
      <w:r w:rsidRPr="00304CB9">
        <w:rPr>
          <w:rFonts w:asciiTheme="majorBidi" w:eastAsia="Calibri" w:hAnsiTheme="majorBidi" w:cstheme="majorBidi"/>
          <w:sz w:val="22"/>
          <w:szCs w:val="22"/>
          <w:lang w:eastAsia="fr-BE"/>
        </w:rPr>
        <w:t xml:space="preserve">Participate and represent the project in collaborative meetings with project partners and the Project Steering Committee, as required; </w:t>
      </w:r>
    </w:p>
    <w:p w:rsidR="00304CB9" w:rsidRPr="00304CB9" w:rsidRDefault="00304CB9" w:rsidP="00D47D96">
      <w:pPr>
        <w:widowControl w:val="0"/>
        <w:numPr>
          <w:ilvl w:val="0"/>
          <w:numId w:val="20"/>
        </w:numPr>
        <w:spacing w:before="100" w:beforeAutospacing="1" w:after="100" w:afterAutospacing="1"/>
        <w:contextualSpacing/>
        <w:jc w:val="both"/>
        <w:rPr>
          <w:rFonts w:asciiTheme="majorBidi" w:eastAsia="Calibri" w:hAnsiTheme="majorBidi" w:cstheme="majorBidi"/>
          <w:sz w:val="22"/>
          <w:szCs w:val="22"/>
          <w:lang w:eastAsia="fr-BE"/>
        </w:rPr>
      </w:pPr>
      <w:r w:rsidRPr="00304CB9">
        <w:rPr>
          <w:rFonts w:asciiTheme="majorBidi" w:eastAsia="Calibri" w:hAnsiTheme="majorBidi" w:cstheme="majorBidi"/>
          <w:sz w:val="22"/>
          <w:szCs w:val="22"/>
          <w:lang w:eastAsia="fr-BE"/>
        </w:rPr>
        <w:t xml:space="preserve">Undertake missions to monitor the outputs-based budget, and to resolve outstanding operational problems, as appropriate; </w:t>
      </w:r>
    </w:p>
    <w:p w:rsidR="00304CB9" w:rsidRPr="00304CB9" w:rsidRDefault="00304CB9" w:rsidP="00D47D96">
      <w:pPr>
        <w:widowControl w:val="0"/>
        <w:numPr>
          <w:ilvl w:val="0"/>
          <w:numId w:val="20"/>
        </w:numPr>
        <w:spacing w:before="100" w:beforeAutospacing="1" w:after="100" w:afterAutospacing="1"/>
        <w:contextualSpacing/>
        <w:jc w:val="both"/>
        <w:rPr>
          <w:rFonts w:asciiTheme="majorBidi" w:eastAsia="Calibri" w:hAnsiTheme="majorBidi" w:cstheme="majorBidi"/>
          <w:sz w:val="22"/>
          <w:szCs w:val="22"/>
          <w:lang w:eastAsia="fr-BE"/>
        </w:rPr>
      </w:pPr>
      <w:r w:rsidRPr="00304CB9">
        <w:rPr>
          <w:rFonts w:asciiTheme="majorBidi" w:eastAsia="Calibri" w:hAnsiTheme="majorBidi" w:cstheme="majorBidi"/>
          <w:sz w:val="22"/>
          <w:szCs w:val="22"/>
          <w:lang w:eastAsia="fr-BE"/>
        </w:rPr>
        <w:t xml:space="preserve">Be responsible for results achieved within her/his area of work and ensure issues affecting project delivery and success are brought to the attention of higher level authorities through the BH in a timely manner, </w:t>
      </w:r>
    </w:p>
    <w:p w:rsidR="00304CB9" w:rsidRPr="00304CB9" w:rsidRDefault="00304CB9" w:rsidP="00D47D96">
      <w:pPr>
        <w:widowControl w:val="0"/>
        <w:numPr>
          <w:ilvl w:val="0"/>
          <w:numId w:val="20"/>
        </w:numPr>
        <w:spacing w:before="100" w:beforeAutospacing="1" w:after="100" w:afterAutospacing="1"/>
        <w:contextualSpacing/>
        <w:jc w:val="both"/>
        <w:rPr>
          <w:rFonts w:asciiTheme="majorBidi" w:eastAsia="Calibri" w:hAnsiTheme="majorBidi" w:cstheme="majorBidi"/>
          <w:sz w:val="22"/>
          <w:szCs w:val="22"/>
          <w:lang w:eastAsia="fr-BE"/>
        </w:rPr>
      </w:pPr>
      <w:r w:rsidRPr="00304CB9">
        <w:rPr>
          <w:rFonts w:asciiTheme="majorBidi" w:eastAsia="Calibri" w:hAnsiTheme="majorBidi" w:cstheme="majorBidi"/>
          <w:sz w:val="22"/>
          <w:szCs w:val="22"/>
          <w:lang w:eastAsia="fr-BE"/>
        </w:rPr>
        <w:t>In consultation with the FAO Evaluation Office, the LTO, and the FAO-GEF Coordination Unit, support the organization of the mid-term and final evaluations, and provide inputs regarding project budgetary matters; and</w:t>
      </w:r>
    </w:p>
    <w:p w:rsidR="00304CB9" w:rsidRPr="00304CB9" w:rsidRDefault="00304CB9" w:rsidP="00D47D96">
      <w:pPr>
        <w:widowControl w:val="0"/>
        <w:numPr>
          <w:ilvl w:val="0"/>
          <w:numId w:val="20"/>
        </w:numPr>
        <w:spacing w:before="100" w:beforeAutospacing="1" w:after="100" w:afterAutospacing="1"/>
        <w:contextualSpacing/>
        <w:jc w:val="both"/>
        <w:rPr>
          <w:rFonts w:asciiTheme="majorBidi" w:eastAsia="Calibri" w:hAnsiTheme="majorBidi" w:cstheme="majorBidi"/>
          <w:sz w:val="22"/>
          <w:szCs w:val="22"/>
          <w:lang w:eastAsia="fr-BE"/>
        </w:rPr>
      </w:pPr>
      <w:r w:rsidRPr="00304CB9">
        <w:rPr>
          <w:rFonts w:asciiTheme="majorBidi" w:eastAsia="Calibri" w:hAnsiTheme="majorBidi" w:cstheme="majorBidi"/>
          <w:sz w:val="22"/>
          <w:szCs w:val="22"/>
          <w:lang w:eastAsia="fr-BE"/>
        </w:rPr>
        <w:t>Provide inputs and maintain the FPMIS systems up-to-date.</w:t>
      </w:r>
    </w:p>
    <w:p w:rsidR="00136083" w:rsidRDefault="00136083" w:rsidP="00136083">
      <w:pPr>
        <w:widowControl w:val="0"/>
        <w:spacing w:before="100" w:beforeAutospacing="1" w:after="100" w:afterAutospacing="1"/>
        <w:contextualSpacing/>
        <w:jc w:val="both"/>
        <w:rPr>
          <w:rFonts w:asciiTheme="majorBidi" w:eastAsia="Calibri" w:hAnsiTheme="majorBidi" w:cstheme="majorBidi"/>
          <w:sz w:val="22"/>
          <w:szCs w:val="22"/>
          <w:lang w:eastAsia="fr-BE"/>
        </w:rPr>
      </w:pPr>
    </w:p>
    <w:p w:rsidR="00136083" w:rsidRPr="00E82902" w:rsidRDefault="00136083" w:rsidP="00136083">
      <w:pPr>
        <w:spacing w:before="100" w:beforeAutospacing="1" w:after="100" w:afterAutospacing="1"/>
        <w:contextualSpacing/>
        <w:jc w:val="both"/>
        <w:rPr>
          <w:rFonts w:asciiTheme="majorBidi" w:hAnsiTheme="majorBidi" w:cstheme="majorBidi"/>
          <w:sz w:val="22"/>
          <w:szCs w:val="22"/>
        </w:rPr>
      </w:pPr>
      <w:r w:rsidRPr="00E82902">
        <w:rPr>
          <w:rFonts w:asciiTheme="majorBidi" w:hAnsiTheme="majorBidi" w:cstheme="majorBidi"/>
          <w:sz w:val="22"/>
          <w:szCs w:val="22"/>
        </w:rPr>
        <w:t xml:space="preserve">The </w:t>
      </w:r>
      <w:r>
        <w:rPr>
          <w:rFonts w:asciiTheme="majorBidi" w:hAnsiTheme="majorBidi" w:cstheme="majorBidi"/>
          <w:b/>
          <w:bCs/>
          <w:sz w:val="22"/>
          <w:szCs w:val="22"/>
        </w:rPr>
        <w:t>HR and Procurement Officer</w:t>
      </w:r>
      <w:r w:rsidRPr="00E82902">
        <w:rPr>
          <w:rFonts w:asciiTheme="majorBidi" w:hAnsiTheme="majorBidi" w:cstheme="majorBidi"/>
          <w:sz w:val="22"/>
          <w:szCs w:val="22"/>
        </w:rPr>
        <w:t xml:space="preserve"> </w:t>
      </w:r>
    </w:p>
    <w:p w:rsidR="00136083" w:rsidRPr="00E82902" w:rsidRDefault="00136083" w:rsidP="002B719B">
      <w:pPr>
        <w:spacing w:before="100" w:beforeAutospacing="1" w:after="100" w:afterAutospacing="1"/>
        <w:contextualSpacing/>
        <w:jc w:val="both"/>
        <w:rPr>
          <w:rFonts w:asciiTheme="majorBidi" w:hAnsiTheme="majorBidi" w:cstheme="majorBidi"/>
          <w:sz w:val="22"/>
          <w:szCs w:val="22"/>
        </w:rPr>
      </w:pPr>
      <w:r w:rsidRPr="00E82902">
        <w:rPr>
          <w:rFonts w:asciiTheme="majorBidi" w:hAnsiTheme="majorBidi" w:cstheme="majorBidi"/>
          <w:sz w:val="22"/>
          <w:szCs w:val="22"/>
          <w:u w:val="single"/>
        </w:rPr>
        <w:t>Reports to</w:t>
      </w:r>
      <w:r w:rsidRPr="00E82902">
        <w:rPr>
          <w:rFonts w:asciiTheme="majorBidi" w:hAnsiTheme="majorBidi" w:cstheme="majorBidi"/>
          <w:sz w:val="22"/>
          <w:szCs w:val="22"/>
        </w:rPr>
        <w:t xml:space="preserve">: </w:t>
      </w:r>
      <w:r w:rsidR="002B719B">
        <w:rPr>
          <w:rFonts w:asciiTheme="majorBidi" w:hAnsiTheme="majorBidi" w:cstheme="majorBidi"/>
          <w:sz w:val="22"/>
          <w:szCs w:val="22"/>
        </w:rPr>
        <w:t>Chief Technical Officer</w:t>
      </w:r>
      <w:r w:rsidRPr="00E82902">
        <w:rPr>
          <w:rFonts w:asciiTheme="majorBidi" w:hAnsiTheme="majorBidi" w:cstheme="majorBidi"/>
          <w:sz w:val="22"/>
          <w:szCs w:val="22"/>
        </w:rPr>
        <w:t xml:space="preserve"> </w:t>
      </w:r>
    </w:p>
    <w:p w:rsidR="00136083" w:rsidRPr="00E82902" w:rsidRDefault="00136083" w:rsidP="00136083">
      <w:pPr>
        <w:spacing w:before="100" w:beforeAutospacing="1" w:after="100" w:afterAutospacing="1"/>
        <w:contextualSpacing/>
        <w:jc w:val="both"/>
        <w:rPr>
          <w:rFonts w:asciiTheme="majorBidi" w:hAnsiTheme="majorBidi" w:cstheme="majorBidi"/>
          <w:sz w:val="22"/>
          <w:szCs w:val="22"/>
        </w:rPr>
      </w:pPr>
      <w:r w:rsidRPr="00E82902">
        <w:rPr>
          <w:rFonts w:asciiTheme="majorBidi" w:hAnsiTheme="majorBidi" w:cstheme="majorBidi"/>
          <w:sz w:val="22"/>
          <w:szCs w:val="22"/>
          <w:u w:val="single"/>
        </w:rPr>
        <w:t>Duration</w:t>
      </w:r>
      <w:r w:rsidRPr="00E82902">
        <w:rPr>
          <w:rFonts w:asciiTheme="majorBidi" w:hAnsiTheme="majorBidi" w:cstheme="majorBidi"/>
          <w:sz w:val="22"/>
          <w:szCs w:val="22"/>
        </w:rPr>
        <w:t>: This is a full-time position for the 5 years of the project.</w:t>
      </w:r>
    </w:p>
    <w:p w:rsidR="00136083" w:rsidRPr="00E82902" w:rsidRDefault="00136083" w:rsidP="00136083">
      <w:pPr>
        <w:spacing w:before="100" w:beforeAutospacing="1" w:after="100" w:afterAutospacing="1"/>
        <w:contextualSpacing/>
        <w:jc w:val="both"/>
        <w:rPr>
          <w:rFonts w:asciiTheme="majorBidi" w:hAnsiTheme="majorBidi" w:cstheme="majorBidi"/>
          <w:sz w:val="22"/>
          <w:szCs w:val="22"/>
        </w:rPr>
      </w:pPr>
    </w:p>
    <w:p w:rsidR="00136083" w:rsidRPr="00E82902" w:rsidRDefault="00136083" w:rsidP="00136083">
      <w:pPr>
        <w:spacing w:before="100" w:beforeAutospacing="1" w:after="100" w:afterAutospacing="1"/>
        <w:contextualSpacing/>
        <w:jc w:val="both"/>
        <w:rPr>
          <w:rFonts w:asciiTheme="majorBidi" w:hAnsiTheme="majorBidi" w:cstheme="majorBidi"/>
          <w:sz w:val="22"/>
          <w:szCs w:val="22"/>
        </w:rPr>
      </w:pPr>
      <w:r w:rsidRPr="00E82902">
        <w:rPr>
          <w:rFonts w:asciiTheme="majorBidi" w:hAnsiTheme="majorBidi" w:cstheme="majorBidi"/>
          <w:sz w:val="22"/>
          <w:szCs w:val="22"/>
        </w:rPr>
        <w:t xml:space="preserve">The </w:t>
      </w:r>
      <w:r>
        <w:rPr>
          <w:rFonts w:asciiTheme="majorBidi" w:hAnsiTheme="majorBidi" w:cstheme="majorBidi"/>
          <w:sz w:val="22"/>
          <w:szCs w:val="22"/>
        </w:rPr>
        <w:t>officer will be a natio</w:t>
      </w:r>
      <w:r w:rsidRPr="00E82902">
        <w:rPr>
          <w:rFonts w:asciiTheme="majorBidi" w:hAnsiTheme="majorBidi" w:cstheme="majorBidi"/>
          <w:sz w:val="22"/>
          <w:szCs w:val="22"/>
        </w:rPr>
        <w:t>nal expert. Tasks include but are not limited to:</w:t>
      </w:r>
    </w:p>
    <w:p w:rsidR="00105078" w:rsidRPr="00105078" w:rsidRDefault="00105078" w:rsidP="00105078">
      <w:pPr>
        <w:widowControl w:val="0"/>
        <w:numPr>
          <w:ilvl w:val="0"/>
          <w:numId w:val="20"/>
        </w:numPr>
        <w:spacing w:before="100" w:beforeAutospacing="1" w:after="100" w:afterAutospacing="1"/>
        <w:contextualSpacing/>
        <w:jc w:val="both"/>
        <w:rPr>
          <w:rFonts w:asciiTheme="majorBidi" w:eastAsia="Calibri" w:hAnsiTheme="majorBidi" w:cstheme="majorBidi"/>
          <w:sz w:val="22"/>
          <w:szCs w:val="22"/>
          <w:lang w:eastAsia="fr-BE"/>
        </w:rPr>
      </w:pPr>
      <w:r w:rsidRPr="00105078">
        <w:rPr>
          <w:rFonts w:asciiTheme="majorBidi" w:eastAsia="Calibri" w:hAnsiTheme="majorBidi" w:cstheme="majorBidi"/>
          <w:sz w:val="22"/>
          <w:szCs w:val="22"/>
          <w:lang w:eastAsia="fr-BE"/>
        </w:rPr>
        <w:t xml:space="preserve">Consults with </w:t>
      </w:r>
      <w:r>
        <w:rPr>
          <w:rFonts w:asciiTheme="majorBidi" w:eastAsia="Calibri" w:hAnsiTheme="majorBidi" w:cstheme="majorBidi"/>
          <w:sz w:val="22"/>
          <w:szCs w:val="22"/>
          <w:lang w:eastAsia="fr-BE"/>
        </w:rPr>
        <w:t>technical team</w:t>
      </w:r>
      <w:r w:rsidRPr="00105078">
        <w:rPr>
          <w:rFonts w:asciiTheme="majorBidi" w:eastAsia="Calibri" w:hAnsiTheme="majorBidi" w:cstheme="majorBidi"/>
          <w:sz w:val="22"/>
          <w:szCs w:val="22"/>
          <w:lang w:eastAsia="fr-BE"/>
        </w:rPr>
        <w:t xml:space="preserve">, Budget Holder and project management on specific HR  and procurement requests, issues, and problems, and provides advice, policy interpretations, and options on how to proceed;  </w:t>
      </w:r>
    </w:p>
    <w:p w:rsidR="00105078" w:rsidRPr="00105078" w:rsidRDefault="00105078" w:rsidP="00105078">
      <w:pPr>
        <w:widowControl w:val="0"/>
        <w:numPr>
          <w:ilvl w:val="0"/>
          <w:numId w:val="20"/>
        </w:numPr>
        <w:spacing w:before="100" w:beforeAutospacing="1" w:after="100" w:afterAutospacing="1"/>
        <w:contextualSpacing/>
        <w:jc w:val="both"/>
        <w:rPr>
          <w:rFonts w:asciiTheme="majorBidi" w:eastAsia="Calibri" w:hAnsiTheme="majorBidi" w:cstheme="majorBidi"/>
          <w:sz w:val="22"/>
          <w:szCs w:val="22"/>
          <w:lang w:eastAsia="fr-BE"/>
        </w:rPr>
      </w:pPr>
      <w:r w:rsidRPr="00105078">
        <w:rPr>
          <w:rFonts w:asciiTheme="majorBidi" w:eastAsia="Calibri" w:hAnsiTheme="majorBidi" w:cstheme="majorBidi"/>
          <w:sz w:val="22"/>
          <w:szCs w:val="22"/>
          <w:lang w:eastAsia="fr-BE"/>
        </w:rPr>
        <w:t xml:space="preserve">Supervise the procurement of goods and contracting of services in close collaboration with the Budget Holder and the Project Coordinator  and in accordance with the technical supervision of </w:t>
      </w:r>
      <w:r>
        <w:rPr>
          <w:rFonts w:asciiTheme="majorBidi" w:eastAsia="Calibri" w:hAnsiTheme="majorBidi" w:cstheme="majorBidi"/>
          <w:sz w:val="22"/>
          <w:szCs w:val="22"/>
          <w:lang w:eastAsia="fr-BE"/>
        </w:rPr>
        <w:t>LTO</w:t>
      </w:r>
      <w:r w:rsidRPr="00105078">
        <w:rPr>
          <w:rFonts w:asciiTheme="majorBidi" w:eastAsia="Calibri" w:hAnsiTheme="majorBidi" w:cstheme="majorBidi"/>
          <w:sz w:val="22"/>
          <w:szCs w:val="22"/>
          <w:lang w:eastAsia="fr-BE"/>
        </w:rPr>
        <w:t>,  FAO rules and procedures and  the AWP/B approved by the Project Steering Committee;</w:t>
      </w:r>
    </w:p>
    <w:p w:rsidR="00105078" w:rsidRPr="00105078" w:rsidRDefault="00105078" w:rsidP="00105078">
      <w:pPr>
        <w:widowControl w:val="0"/>
        <w:numPr>
          <w:ilvl w:val="0"/>
          <w:numId w:val="20"/>
        </w:numPr>
        <w:spacing w:before="100" w:beforeAutospacing="1" w:after="100" w:afterAutospacing="1"/>
        <w:contextualSpacing/>
        <w:jc w:val="both"/>
        <w:rPr>
          <w:rFonts w:asciiTheme="majorBidi" w:eastAsia="Calibri" w:hAnsiTheme="majorBidi" w:cstheme="majorBidi"/>
          <w:sz w:val="22"/>
          <w:szCs w:val="22"/>
          <w:lang w:eastAsia="fr-BE"/>
        </w:rPr>
      </w:pPr>
      <w:r w:rsidRPr="00105078">
        <w:rPr>
          <w:rFonts w:asciiTheme="majorBidi" w:eastAsia="Calibri" w:hAnsiTheme="majorBidi" w:cstheme="majorBidi"/>
          <w:sz w:val="22"/>
          <w:szCs w:val="22"/>
          <w:lang w:eastAsia="fr-BE"/>
        </w:rPr>
        <w:t>Oversee timely planning and implementation of procurement plans providing advice as needed on most appropriate procurement actions;</w:t>
      </w:r>
    </w:p>
    <w:p w:rsidR="00105078" w:rsidRPr="00105078" w:rsidRDefault="00105078" w:rsidP="00105078">
      <w:pPr>
        <w:widowControl w:val="0"/>
        <w:numPr>
          <w:ilvl w:val="0"/>
          <w:numId w:val="20"/>
        </w:numPr>
        <w:spacing w:before="100" w:beforeAutospacing="1" w:after="100" w:afterAutospacing="1"/>
        <w:contextualSpacing/>
        <w:jc w:val="both"/>
        <w:rPr>
          <w:rFonts w:asciiTheme="majorBidi" w:eastAsia="Calibri" w:hAnsiTheme="majorBidi" w:cstheme="majorBidi"/>
          <w:sz w:val="22"/>
          <w:szCs w:val="22"/>
          <w:lang w:eastAsia="fr-BE"/>
        </w:rPr>
      </w:pPr>
      <w:r w:rsidRPr="00105078">
        <w:rPr>
          <w:rFonts w:asciiTheme="majorBidi" w:eastAsia="Calibri" w:hAnsiTheme="majorBidi" w:cstheme="majorBidi"/>
          <w:sz w:val="22"/>
          <w:szCs w:val="22"/>
          <w:lang w:eastAsia="fr-BE"/>
        </w:rPr>
        <w:t xml:space="preserve">Reviews project  service and staffing  delivery and procedures, develop proposals, and coordinate updates/revisions; </w:t>
      </w:r>
    </w:p>
    <w:p w:rsidR="00105078" w:rsidRPr="00105078" w:rsidRDefault="00105078" w:rsidP="00105078">
      <w:pPr>
        <w:widowControl w:val="0"/>
        <w:numPr>
          <w:ilvl w:val="0"/>
          <w:numId w:val="20"/>
        </w:numPr>
        <w:spacing w:before="100" w:beforeAutospacing="1" w:after="100" w:afterAutospacing="1"/>
        <w:contextualSpacing/>
        <w:jc w:val="both"/>
        <w:rPr>
          <w:rFonts w:asciiTheme="majorBidi" w:eastAsia="Calibri" w:hAnsiTheme="majorBidi" w:cstheme="majorBidi"/>
          <w:sz w:val="22"/>
          <w:szCs w:val="22"/>
          <w:lang w:eastAsia="fr-BE"/>
        </w:rPr>
      </w:pPr>
      <w:r w:rsidRPr="00105078">
        <w:rPr>
          <w:rFonts w:asciiTheme="majorBidi" w:eastAsia="Calibri" w:hAnsiTheme="majorBidi" w:cstheme="majorBidi"/>
          <w:sz w:val="22"/>
          <w:szCs w:val="22"/>
          <w:lang w:eastAsia="fr-BE"/>
        </w:rPr>
        <w:t xml:space="preserve">Monitors requests for human resources actions and determines/approves, within delegated </w:t>
      </w:r>
      <w:r w:rsidRPr="00105078">
        <w:rPr>
          <w:rFonts w:asciiTheme="majorBidi" w:eastAsia="Calibri" w:hAnsiTheme="majorBidi" w:cstheme="majorBidi"/>
          <w:sz w:val="22"/>
          <w:szCs w:val="22"/>
          <w:lang w:eastAsia="fr-BE"/>
        </w:rPr>
        <w:lastRenderedPageBreak/>
        <w:t xml:space="preserve">authority, salary, entitlements, travel, social security and other benefits. </w:t>
      </w:r>
    </w:p>
    <w:p w:rsidR="00136083" w:rsidRPr="00136083" w:rsidRDefault="00105078" w:rsidP="00105078">
      <w:pPr>
        <w:widowControl w:val="0"/>
        <w:numPr>
          <w:ilvl w:val="0"/>
          <w:numId w:val="20"/>
        </w:numPr>
        <w:spacing w:before="100" w:beforeAutospacing="1" w:after="100" w:afterAutospacing="1"/>
        <w:contextualSpacing/>
        <w:jc w:val="both"/>
        <w:rPr>
          <w:rFonts w:asciiTheme="majorBidi" w:eastAsia="Calibri" w:hAnsiTheme="majorBidi" w:cstheme="majorBidi"/>
          <w:sz w:val="22"/>
          <w:szCs w:val="22"/>
          <w:lang w:eastAsia="fr-BE"/>
        </w:rPr>
      </w:pPr>
      <w:r w:rsidRPr="00105078">
        <w:rPr>
          <w:rFonts w:asciiTheme="majorBidi" w:eastAsia="Calibri" w:hAnsiTheme="majorBidi" w:cstheme="majorBidi"/>
          <w:sz w:val="22"/>
          <w:szCs w:val="22"/>
          <w:lang w:eastAsia="fr-BE"/>
        </w:rPr>
        <w:t xml:space="preserve">Liaises with HR Officer/s in Shared Services Center (SSC), Budapest, </w:t>
      </w:r>
      <w:r>
        <w:rPr>
          <w:rFonts w:asciiTheme="majorBidi" w:eastAsia="Calibri" w:hAnsiTheme="majorBidi" w:cstheme="majorBidi"/>
          <w:sz w:val="22"/>
          <w:szCs w:val="22"/>
          <w:lang w:eastAsia="fr-BE"/>
        </w:rPr>
        <w:t>RNE</w:t>
      </w:r>
      <w:r w:rsidRPr="00105078">
        <w:rPr>
          <w:rFonts w:asciiTheme="majorBidi" w:eastAsia="Calibri" w:hAnsiTheme="majorBidi" w:cstheme="majorBidi"/>
          <w:sz w:val="22"/>
          <w:szCs w:val="22"/>
          <w:lang w:eastAsia="fr-BE"/>
        </w:rPr>
        <w:t xml:space="preserve"> and HQ to provide and obtain guidance on technical aspects and keep abreast of the different HR initiatives and policies and maintains leading edge knowledge on human resources issues</w:t>
      </w:r>
      <w:r w:rsidR="00136083" w:rsidRPr="00136083">
        <w:rPr>
          <w:rFonts w:asciiTheme="majorBidi" w:eastAsia="Calibri" w:hAnsiTheme="majorBidi" w:cstheme="majorBidi"/>
          <w:sz w:val="22"/>
          <w:szCs w:val="22"/>
          <w:lang w:eastAsia="fr-BE"/>
        </w:rPr>
        <w:t xml:space="preserve">. </w:t>
      </w:r>
    </w:p>
    <w:p w:rsidR="00304CB9" w:rsidRPr="00304CB9" w:rsidRDefault="00335D5B" w:rsidP="00136083">
      <w:pPr>
        <w:widowControl w:val="0"/>
        <w:spacing w:before="100" w:beforeAutospacing="1" w:after="100" w:afterAutospacing="1"/>
        <w:contextualSpacing/>
        <w:jc w:val="both"/>
        <w:rPr>
          <w:rFonts w:asciiTheme="majorBidi" w:eastAsia="Calibri" w:hAnsiTheme="majorBidi" w:cstheme="majorBidi"/>
          <w:sz w:val="22"/>
          <w:szCs w:val="22"/>
          <w:lang w:eastAsia="fr-BE"/>
        </w:rPr>
        <w:sectPr w:rsidR="00304CB9" w:rsidRPr="00304CB9" w:rsidSect="00EE2134">
          <w:footnotePr>
            <w:numRestart w:val="eachSect"/>
          </w:footnotePr>
          <w:pgSz w:w="11907" w:h="16840" w:code="9"/>
          <w:pgMar w:top="1134" w:right="1134" w:bottom="851" w:left="1440" w:header="709" w:footer="709" w:gutter="0"/>
          <w:cols w:space="708"/>
          <w:docGrid w:linePitch="360"/>
        </w:sectPr>
      </w:pPr>
      <w:r w:rsidRPr="00304CB9">
        <w:rPr>
          <w:rFonts w:asciiTheme="majorBidi" w:eastAsia="Calibri" w:hAnsiTheme="majorBidi" w:cstheme="majorBidi"/>
          <w:sz w:val="22"/>
          <w:szCs w:val="22"/>
          <w:lang w:eastAsia="fr-BE"/>
        </w:rPr>
        <w:br w:type="page"/>
      </w:r>
    </w:p>
    <w:p w:rsidR="00BC513B" w:rsidRPr="00E82902" w:rsidRDefault="0048431C" w:rsidP="0048431C">
      <w:pPr>
        <w:pStyle w:val="Heading3"/>
        <w:spacing w:before="100" w:beforeAutospacing="1" w:after="100" w:afterAutospacing="1" w:line="240" w:lineRule="auto"/>
        <w:contextualSpacing/>
        <w:rPr>
          <w:rFonts w:asciiTheme="majorBidi" w:hAnsiTheme="majorBidi"/>
          <w:smallCaps/>
          <w:color w:val="000000" w:themeColor="text1"/>
          <w:sz w:val="22"/>
          <w:lang w:val="en-CA"/>
        </w:rPr>
      </w:pPr>
      <w:bookmarkStart w:id="49" w:name="_Toc508890315"/>
      <w:r w:rsidRPr="00E82902">
        <w:rPr>
          <w:rFonts w:asciiTheme="majorBidi" w:hAnsiTheme="majorBidi"/>
          <w:smallCaps/>
          <w:color w:val="000000" w:themeColor="text1"/>
          <w:sz w:val="22"/>
          <w:lang w:val="en-CA"/>
        </w:rPr>
        <w:lastRenderedPageBreak/>
        <w:t>Annex 7</w:t>
      </w:r>
      <w:r w:rsidR="00335D5B" w:rsidRPr="00E82902">
        <w:rPr>
          <w:rFonts w:asciiTheme="majorBidi" w:hAnsiTheme="majorBidi"/>
          <w:smallCaps/>
          <w:color w:val="000000" w:themeColor="text1"/>
          <w:sz w:val="22"/>
          <w:lang w:val="en-CA"/>
        </w:rPr>
        <w:t xml:space="preserve"> Terms of Reference of Consultants</w:t>
      </w:r>
      <w:bookmarkEnd w:id="49"/>
      <w:r w:rsidR="00335D5B" w:rsidRPr="00E82902">
        <w:rPr>
          <w:rFonts w:asciiTheme="majorBidi" w:hAnsiTheme="majorBidi"/>
          <w:smallCaps/>
          <w:color w:val="000000" w:themeColor="text1"/>
          <w:sz w:val="22"/>
          <w:lang w:val="en-CA"/>
        </w:rPr>
        <w:t xml:space="preserve"> </w:t>
      </w:r>
    </w:p>
    <w:p w:rsidR="00335D5B" w:rsidRPr="00E82902" w:rsidRDefault="00335D5B" w:rsidP="00B02E25">
      <w:pPr>
        <w:spacing w:before="100" w:beforeAutospacing="1" w:after="100" w:afterAutospacing="1"/>
        <w:contextualSpacing/>
        <w:jc w:val="both"/>
        <w:rPr>
          <w:rFonts w:asciiTheme="majorBidi" w:hAnsiTheme="majorBidi" w:cstheme="majorBidi"/>
          <w:b/>
          <w:sz w:val="22"/>
          <w:szCs w:val="22"/>
        </w:rPr>
      </w:pPr>
    </w:p>
    <w:p w:rsidR="008859E6" w:rsidRPr="00E82902" w:rsidRDefault="008859E6" w:rsidP="00B02E25">
      <w:pPr>
        <w:jc w:val="both"/>
        <w:rPr>
          <w:rFonts w:asciiTheme="majorBidi" w:hAnsiTheme="majorBidi" w:cstheme="majorBidi"/>
          <w:sz w:val="22"/>
          <w:szCs w:val="22"/>
        </w:rPr>
      </w:pPr>
      <w:r w:rsidRPr="00E82902">
        <w:rPr>
          <w:rFonts w:asciiTheme="majorBidi" w:hAnsiTheme="majorBidi" w:cstheme="majorBidi"/>
          <w:b/>
          <w:sz w:val="22"/>
          <w:szCs w:val="22"/>
        </w:rPr>
        <w:t>National cons</w:t>
      </w:r>
      <w:r w:rsidR="00304CB9">
        <w:rPr>
          <w:rFonts w:asciiTheme="majorBidi" w:hAnsiTheme="majorBidi" w:cstheme="majorBidi"/>
          <w:b/>
          <w:sz w:val="22"/>
          <w:szCs w:val="22"/>
        </w:rPr>
        <w:t xml:space="preserve">ultants (3) - site coordinator </w:t>
      </w:r>
    </w:p>
    <w:p w:rsidR="008859E6" w:rsidRPr="00E82902" w:rsidRDefault="008859E6" w:rsidP="00541D61">
      <w:pPr>
        <w:jc w:val="both"/>
        <w:rPr>
          <w:rFonts w:asciiTheme="majorBidi" w:hAnsiTheme="majorBidi" w:cstheme="majorBidi"/>
          <w:sz w:val="22"/>
          <w:szCs w:val="22"/>
        </w:rPr>
      </w:pPr>
      <w:r w:rsidRPr="00E82902">
        <w:rPr>
          <w:rFonts w:asciiTheme="majorBidi" w:hAnsiTheme="majorBidi" w:cstheme="majorBidi"/>
          <w:sz w:val="22"/>
          <w:szCs w:val="22"/>
        </w:rPr>
        <w:t>There will be one site coordinator for each landscape (total of 3). They will be contracted for the t</w:t>
      </w:r>
      <w:r w:rsidR="00A205B1">
        <w:rPr>
          <w:rFonts w:asciiTheme="majorBidi" w:hAnsiTheme="majorBidi" w:cstheme="majorBidi"/>
          <w:sz w:val="22"/>
          <w:szCs w:val="22"/>
        </w:rPr>
        <w:t>otal duration of the project</w:t>
      </w:r>
      <w:r w:rsidRPr="00E82902">
        <w:rPr>
          <w:rFonts w:asciiTheme="majorBidi" w:hAnsiTheme="majorBidi" w:cstheme="majorBidi"/>
          <w:sz w:val="22"/>
          <w:szCs w:val="22"/>
        </w:rPr>
        <w:t xml:space="preserve">.   </w:t>
      </w:r>
    </w:p>
    <w:p w:rsidR="008859E6" w:rsidRPr="00E82902" w:rsidRDefault="008859E6" w:rsidP="00541D61">
      <w:pPr>
        <w:jc w:val="both"/>
        <w:rPr>
          <w:rFonts w:asciiTheme="majorBidi" w:hAnsiTheme="majorBidi" w:cstheme="majorBidi"/>
          <w:sz w:val="22"/>
          <w:szCs w:val="22"/>
        </w:rPr>
      </w:pPr>
      <w:r w:rsidRPr="00E82902">
        <w:rPr>
          <w:rFonts w:asciiTheme="majorBidi" w:hAnsiTheme="majorBidi" w:cstheme="majorBidi"/>
          <w:sz w:val="22"/>
          <w:szCs w:val="22"/>
        </w:rPr>
        <w:t>Their tasks will be to :</w:t>
      </w:r>
    </w:p>
    <w:p w:rsidR="008859E6" w:rsidRPr="00E82902" w:rsidRDefault="008859E6" w:rsidP="00541D61">
      <w:pPr>
        <w:widowControl w:val="0"/>
        <w:numPr>
          <w:ilvl w:val="0"/>
          <w:numId w:val="20"/>
        </w:numPr>
        <w:spacing w:before="100" w:beforeAutospacing="1" w:after="100" w:afterAutospacing="1"/>
        <w:contextualSpacing/>
        <w:jc w:val="both"/>
        <w:rPr>
          <w:rFonts w:asciiTheme="majorBidi" w:eastAsia="Calibri" w:hAnsiTheme="majorBidi" w:cstheme="majorBidi"/>
          <w:sz w:val="22"/>
          <w:szCs w:val="22"/>
          <w:lang w:eastAsia="fr-BE"/>
        </w:rPr>
      </w:pPr>
      <w:r w:rsidRPr="00E82902">
        <w:rPr>
          <w:rFonts w:asciiTheme="majorBidi" w:eastAsia="Calibri" w:hAnsiTheme="majorBidi" w:cstheme="majorBidi"/>
          <w:sz w:val="22"/>
          <w:szCs w:val="22"/>
          <w:lang w:eastAsia="fr-BE"/>
        </w:rPr>
        <w:t xml:space="preserve">conduct a baseline survey (activity 5.1.1.) </w:t>
      </w:r>
    </w:p>
    <w:p w:rsidR="008859E6" w:rsidRPr="00E82902" w:rsidRDefault="008859E6" w:rsidP="00541D61">
      <w:pPr>
        <w:widowControl w:val="0"/>
        <w:numPr>
          <w:ilvl w:val="0"/>
          <w:numId w:val="20"/>
        </w:numPr>
        <w:spacing w:before="100" w:beforeAutospacing="1" w:after="100" w:afterAutospacing="1"/>
        <w:contextualSpacing/>
        <w:jc w:val="both"/>
        <w:rPr>
          <w:rFonts w:asciiTheme="majorBidi" w:eastAsia="Calibri" w:hAnsiTheme="majorBidi" w:cstheme="majorBidi"/>
          <w:sz w:val="22"/>
          <w:szCs w:val="22"/>
          <w:lang w:eastAsia="fr-BE"/>
        </w:rPr>
      </w:pPr>
      <w:r w:rsidRPr="00E82902">
        <w:rPr>
          <w:rFonts w:asciiTheme="majorBidi" w:eastAsia="Calibri" w:hAnsiTheme="majorBidi" w:cstheme="majorBidi"/>
          <w:sz w:val="22"/>
          <w:szCs w:val="22"/>
          <w:lang w:eastAsia="fr-BE"/>
        </w:rPr>
        <w:t>train stakeholders to feed, access and interpret data into monitoring platform (1.2.4)</w:t>
      </w:r>
    </w:p>
    <w:p w:rsidR="008859E6" w:rsidRPr="00E82902" w:rsidRDefault="008859E6" w:rsidP="00541D61">
      <w:pPr>
        <w:widowControl w:val="0"/>
        <w:numPr>
          <w:ilvl w:val="0"/>
          <w:numId w:val="20"/>
        </w:numPr>
        <w:spacing w:before="100" w:beforeAutospacing="1" w:after="100" w:afterAutospacing="1"/>
        <w:contextualSpacing/>
        <w:jc w:val="both"/>
        <w:rPr>
          <w:rFonts w:asciiTheme="majorBidi" w:eastAsia="Calibri" w:hAnsiTheme="majorBidi" w:cstheme="majorBidi"/>
          <w:sz w:val="22"/>
          <w:szCs w:val="22"/>
          <w:lang w:eastAsia="fr-BE"/>
        </w:rPr>
      </w:pPr>
      <w:r w:rsidRPr="00E82902">
        <w:rPr>
          <w:rFonts w:asciiTheme="majorBidi" w:eastAsia="Calibri" w:hAnsiTheme="majorBidi" w:cstheme="majorBidi"/>
          <w:sz w:val="22"/>
          <w:szCs w:val="22"/>
          <w:lang w:eastAsia="fr-BE"/>
        </w:rPr>
        <w:t xml:space="preserve">map the three landscapes, different land uses and land users (activity 1.2.1) </w:t>
      </w:r>
    </w:p>
    <w:p w:rsidR="008859E6" w:rsidRPr="00E82902" w:rsidRDefault="008859E6" w:rsidP="00541D61">
      <w:pPr>
        <w:widowControl w:val="0"/>
        <w:numPr>
          <w:ilvl w:val="0"/>
          <w:numId w:val="20"/>
        </w:numPr>
        <w:spacing w:before="100" w:beforeAutospacing="1" w:after="100" w:afterAutospacing="1"/>
        <w:contextualSpacing/>
        <w:jc w:val="both"/>
        <w:rPr>
          <w:rFonts w:asciiTheme="majorBidi" w:eastAsia="Calibri" w:hAnsiTheme="majorBidi" w:cstheme="majorBidi"/>
          <w:sz w:val="22"/>
          <w:szCs w:val="22"/>
          <w:lang w:eastAsia="fr-BE"/>
        </w:rPr>
      </w:pPr>
      <w:r w:rsidRPr="00E82902">
        <w:rPr>
          <w:rFonts w:asciiTheme="majorBidi" w:eastAsia="Calibri" w:hAnsiTheme="majorBidi" w:cstheme="majorBidi"/>
          <w:sz w:val="22"/>
          <w:szCs w:val="22"/>
          <w:lang w:eastAsia="fr-BE"/>
        </w:rPr>
        <w:t xml:space="preserve">elaborate in a participatory manner the land use plans (activity 1.2.2)  (v) validate the land use plans by organizing a workshop in the landscape (activity 1.2.3) </w:t>
      </w:r>
    </w:p>
    <w:p w:rsidR="008859E6" w:rsidRPr="00E82902" w:rsidRDefault="008859E6" w:rsidP="00541D61">
      <w:pPr>
        <w:widowControl w:val="0"/>
        <w:numPr>
          <w:ilvl w:val="0"/>
          <w:numId w:val="20"/>
        </w:numPr>
        <w:spacing w:before="100" w:beforeAutospacing="1" w:after="100" w:afterAutospacing="1"/>
        <w:contextualSpacing/>
        <w:jc w:val="both"/>
        <w:rPr>
          <w:rFonts w:asciiTheme="majorBidi" w:eastAsia="Calibri" w:hAnsiTheme="majorBidi" w:cstheme="majorBidi"/>
          <w:sz w:val="22"/>
          <w:szCs w:val="22"/>
          <w:lang w:eastAsia="fr-BE"/>
        </w:rPr>
      </w:pPr>
      <w:r w:rsidRPr="00E82902">
        <w:rPr>
          <w:rFonts w:asciiTheme="majorBidi" w:eastAsia="Calibri" w:hAnsiTheme="majorBidi" w:cstheme="majorBidi"/>
          <w:sz w:val="22"/>
          <w:szCs w:val="22"/>
          <w:lang w:eastAsia="fr-BE"/>
        </w:rPr>
        <w:t xml:space="preserve">annually update the land use plans (activity 1.2.3) </w:t>
      </w:r>
    </w:p>
    <w:p w:rsidR="008859E6" w:rsidRPr="00E82902" w:rsidRDefault="008859E6" w:rsidP="00541D61">
      <w:pPr>
        <w:widowControl w:val="0"/>
        <w:numPr>
          <w:ilvl w:val="0"/>
          <w:numId w:val="20"/>
        </w:numPr>
        <w:spacing w:before="100" w:beforeAutospacing="1" w:after="100" w:afterAutospacing="1"/>
        <w:contextualSpacing/>
        <w:jc w:val="both"/>
        <w:rPr>
          <w:rFonts w:asciiTheme="majorBidi" w:eastAsia="Calibri" w:hAnsiTheme="majorBidi" w:cstheme="majorBidi"/>
          <w:sz w:val="22"/>
          <w:szCs w:val="22"/>
          <w:lang w:eastAsia="fr-BE"/>
        </w:rPr>
      </w:pPr>
      <w:r w:rsidRPr="00E82902">
        <w:rPr>
          <w:rFonts w:asciiTheme="majorBidi" w:eastAsia="Calibri" w:hAnsiTheme="majorBidi" w:cstheme="majorBidi"/>
          <w:sz w:val="22"/>
          <w:szCs w:val="22"/>
          <w:lang w:eastAsia="fr-BE"/>
        </w:rPr>
        <w:t>train stakeholders to access and feed data into monitoring platform (1.2.4)</w:t>
      </w:r>
    </w:p>
    <w:p w:rsidR="008859E6" w:rsidRPr="00E82902" w:rsidRDefault="008859E6" w:rsidP="00541D61">
      <w:pPr>
        <w:widowControl w:val="0"/>
        <w:numPr>
          <w:ilvl w:val="0"/>
          <w:numId w:val="20"/>
        </w:numPr>
        <w:spacing w:before="100" w:beforeAutospacing="1" w:after="100" w:afterAutospacing="1"/>
        <w:contextualSpacing/>
        <w:jc w:val="both"/>
        <w:rPr>
          <w:rFonts w:asciiTheme="majorBidi" w:eastAsia="Calibri" w:hAnsiTheme="majorBidi" w:cstheme="majorBidi"/>
          <w:sz w:val="22"/>
          <w:szCs w:val="22"/>
          <w:lang w:eastAsia="fr-BE"/>
        </w:rPr>
      </w:pPr>
      <w:r w:rsidRPr="00E82902">
        <w:rPr>
          <w:rFonts w:asciiTheme="majorBidi" w:eastAsia="Calibri" w:hAnsiTheme="majorBidi" w:cstheme="majorBidi"/>
          <w:sz w:val="22"/>
          <w:szCs w:val="22"/>
          <w:lang w:eastAsia="fr-BE"/>
        </w:rPr>
        <w:t xml:space="preserve">train people to do dune fixation (activity 2.1.2) </w:t>
      </w:r>
    </w:p>
    <w:p w:rsidR="008859E6" w:rsidRPr="00E82902" w:rsidRDefault="008859E6" w:rsidP="00541D61">
      <w:pPr>
        <w:widowControl w:val="0"/>
        <w:numPr>
          <w:ilvl w:val="0"/>
          <w:numId w:val="20"/>
        </w:numPr>
        <w:spacing w:before="100" w:beforeAutospacing="1" w:after="100" w:afterAutospacing="1"/>
        <w:contextualSpacing/>
        <w:jc w:val="both"/>
        <w:rPr>
          <w:rFonts w:asciiTheme="majorBidi" w:eastAsia="Calibri" w:hAnsiTheme="majorBidi" w:cstheme="majorBidi"/>
          <w:sz w:val="22"/>
          <w:szCs w:val="22"/>
          <w:lang w:eastAsia="fr-BE"/>
        </w:rPr>
      </w:pPr>
      <w:r w:rsidRPr="00E82902">
        <w:rPr>
          <w:rFonts w:asciiTheme="majorBidi" w:eastAsia="Calibri" w:hAnsiTheme="majorBidi" w:cstheme="majorBidi"/>
          <w:sz w:val="22"/>
          <w:szCs w:val="22"/>
          <w:lang w:eastAsia="fr-BE"/>
        </w:rPr>
        <w:t xml:space="preserve">train people to do exclusion zones (activity 2.1.3) </w:t>
      </w:r>
    </w:p>
    <w:p w:rsidR="008859E6" w:rsidRPr="00E82902" w:rsidRDefault="008859E6" w:rsidP="00541D61">
      <w:pPr>
        <w:widowControl w:val="0"/>
        <w:numPr>
          <w:ilvl w:val="0"/>
          <w:numId w:val="20"/>
        </w:numPr>
        <w:spacing w:before="100" w:beforeAutospacing="1" w:after="100" w:afterAutospacing="1"/>
        <w:contextualSpacing/>
        <w:jc w:val="both"/>
        <w:rPr>
          <w:rFonts w:asciiTheme="majorBidi" w:eastAsia="Calibri" w:hAnsiTheme="majorBidi" w:cstheme="majorBidi"/>
          <w:sz w:val="22"/>
          <w:szCs w:val="22"/>
          <w:lang w:eastAsia="fr-BE"/>
        </w:rPr>
      </w:pPr>
      <w:r w:rsidRPr="00E82902">
        <w:rPr>
          <w:rFonts w:asciiTheme="majorBidi" w:eastAsia="Calibri" w:hAnsiTheme="majorBidi" w:cstheme="majorBidi"/>
          <w:sz w:val="22"/>
          <w:szCs w:val="22"/>
          <w:lang w:eastAsia="fr-BE"/>
        </w:rPr>
        <w:t xml:space="preserve">train producer coops (activity 4.1.1.) </w:t>
      </w:r>
    </w:p>
    <w:p w:rsidR="008859E6" w:rsidRPr="00E82902" w:rsidRDefault="008859E6" w:rsidP="00541D61">
      <w:pPr>
        <w:widowControl w:val="0"/>
        <w:numPr>
          <w:ilvl w:val="0"/>
          <w:numId w:val="20"/>
        </w:numPr>
        <w:spacing w:before="100" w:beforeAutospacing="1" w:after="100" w:afterAutospacing="1"/>
        <w:contextualSpacing/>
        <w:jc w:val="both"/>
        <w:rPr>
          <w:rFonts w:asciiTheme="majorBidi" w:eastAsia="Calibri" w:hAnsiTheme="majorBidi" w:cstheme="majorBidi"/>
          <w:sz w:val="22"/>
          <w:szCs w:val="22"/>
          <w:lang w:eastAsia="fr-BE"/>
        </w:rPr>
      </w:pPr>
      <w:r w:rsidRPr="00E82902">
        <w:rPr>
          <w:rFonts w:asciiTheme="majorBidi" w:eastAsia="Calibri" w:hAnsiTheme="majorBidi" w:cstheme="majorBidi"/>
          <w:sz w:val="22"/>
          <w:szCs w:val="22"/>
          <w:lang w:eastAsia="fr-BE"/>
        </w:rPr>
        <w:t xml:space="preserve">oversee purchase of agricultural tools and machinery (activity 4.1.2) </w:t>
      </w:r>
    </w:p>
    <w:p w:rsidR="008859E6" w:rsidRPr="00E82902" w:rsidRDefault="008859E6" w:rsidP="00541D61">
      <w:pPr>
        <w:widowControl w:val="0"/>
        <w:numPr>
          <w:ilvl w:val="0"/>
          <w:numId w:val="20"/>
        </w:numPr>
        <w:spacing w:before="100" w:beforeAutospacing="1" w:after="100" w:afterAutospacing="1"/>
        <w:contextualSpacing/>
        <w:jc w:val="both"/>
        <w:rPr>
          <w:rFonts w:asciiTheme="majorBidi" w:eastAsia="Calibri" w:hAnsiTheme="majorBidi" w:cstheme="majorBidi"/>
          <w:sz w:val="22"/>
          <w:szCs w:val="22"/>
          <w:lang w:eastAsia="fr-BE"/>
        </w:rPr>
      </w:pPr>
      <w:r w:rsidRPr="00E82902">
        <w:rPr>
          <w:rFonts w:asciiTheme="majorBidi" w:eastAsia="Calibri" w:hAnsiTheme="majorBidi" w:cstheme="majorBidi"/>
          <w:sz w:val="22"/>
          <w:szCs w:val="22"/>
          <w:lang w:eastAsia="fr-BE"/>
        </w:rPr>
        <w:t xml:space="preserve">training and support producer groups to access alternative supply chains (activity 4.2.2) </w:t>
      </w:r>
    </w:p>
    <w:p w:rsidR="008859E6" w:rsidRPr="00E82902" w:rsidRDefault="008859E6" w:rsidP="00541D61">
      <w:pPr>
        <w:widowControl w:val="0"/>
        <w:numPr>
          <w:ilvl w:val="0"/>
          <w:numId w:val="20"/>
        </w:numPr>
        <w:spacing w:before="100" w:beforeAutospacing="1" w:after="100" w:afterAutospacing="1"/>
        <w:contextualSpacing/>
        <w:jc w:val="both"/>
        <w:rPr>
          <w:rFonts w:asciiTheme="majorBidi" w:eastAsia="Calibri" w:hAnsiTheme="majorBidi" w:cstheme="majorBidi"/>
          <w:sz w:val="22"/>
          <w:szCs w:val="22"/>
          <w:lang w:eastAsia="fr-BE"/>
        </w:rPr>
      </w:pPr>
      <w:r w:rsidRPr="00E82902">
        <w:rPr>
          <w:rFonts w:asciiTheme="majorBidi" w:eastAsia="Calibri" w:hAnsiTheme="majorBidi" w:cstheme="majorBidi"/>
          <w:sz w:val="22"/>
          <w:szCs w:val="22"/>
          <w:lang w:eastAsia="fr-BE"/>
        </w:rPr>
        <w:t xml:space="preserve">support producers to access markets (activity 4.2.3) </w:t>
      </w:r>
    </w:p>
    <w:p w:rsidR="008859E6" w:rsidRPr="00E82902" w:rsidRDefault="008859E6" w:rsidP="00541D61">
      <w:pPr>
        <w:widowControl w:val="0"/>
        <w:numPr>
          <w:ilvl w:val="0"/>
          <w:numId w:val="20"/>
        </w:numPr>
        <w:spacing w:before="100" w:beforeAutospacing="1" w:after="100" w:afterAutospacing="1"/>
        <w:contextualSpacing/>
        <w:jc w:val="both"/>
        <w:rPr>
          <w:rFonts w:asciiTheme="majorBidi" w:eastAsia="Calibri" w:hAnsiTheme="majorBidi" w:cstheme="majorBidi"/>
          <w:sz w:val="22"/>
          <w:szCs w:val="22"/>
          <w:lang w:eastAsia="fr-BE"/>
        </w:rPr>
      </w:pPr>
      <w:r w:rsidRPr="00E82902">
        <w:rPr>
          <w:rFonts w:asciiTheme="majorBidi" w:eastAsia="Calibri" w:hAnsiTheme="majorBidi" w:cstheme="majorBidi"/>
          <w:sz w:val="22"/>
          <w:szCs w:val="22"/>
          <w:lang w:eastAsia="fr-BE"/>
        </w:rPr>
        <w:t>help with the final evaluation of the project (activity 5.1.2)</w:t>
      </w:r>
    </w:p>
    <w:p w:rsidR="008859E6" w:rsidRPr="00E82902" w:rsidRDefault="008859E6" w:rsidP="00541D61">
      <w:pPr>
        <w:jc w:val="both"/>
        <w:rPr>
          <w:rFonts w:asciiTheme="majorBidi" w:hAnsiTheme="majorBidi" w:cstheme="majorBidi"/>
          <w:sz w:val="22"/>
          <w:szCs w:val="22"/>
        </w:rPr>
      </w:pPr>
    </w:p>
    <w:p w:rsidR="008859E6" w:rsidRPr="00E82902" w:rsidRDefault="008859E6" w:rsidP="00541D61">
      <w:pPr>
        <w:jc w:val="both"/>
        <w:rPr>
          <w:rFonts w:asciiTheme="majorBidi" w:hAnsiTheme="majorBidi" w:cstheme="majorBidi"/>
          <w:b/>
          <w:sz w:val="22"/>
          <w:szCs w:val="22"/>
        </w:rPr>
      </w:pPr>
      <w:r w:rsidRPr="00E82902">
        <w:rPr>
          <w:rFonts w:asciiTheme="majorBidi" w:hAnsiTheme="majorBidi" w:cstheme="majorBidi"/>
          <w:b/>
          <w:sz w:val="22"/>
          <w:szCs w:val="22"/>
        </w:rPr>
        <w:t>National consultant - monitoring platform</w:t>
      </w:r>
    </w:p>
    <w:p w:rsidR="008859E6" w:rsidRPr="00E82902" w:rsidRDefault="008859E6" w:rsidP="00541D61">
      <w:pPr>
        <w:jc w:val="both"/>
        <w:rPr>
          <w:rFonts w:asciiTheme="majorBidi" w:hAnsiTheme="majorBidi" w:cstheme="majorBidi"/>
          <w:sz w:val="22"/>
          <w:szCs w:val="22"/>
        </w:rPr>
      </w:pPr>
      <w:r w:rsidRPr="00E82902">
        <w:rPr>
          <w:rFonts w:asciiTheme="majorBidi" w:hAnsiTheme="majorBidi" w:cstheme="majorBidi"/>
          <w:sz w:val="22"/>
          <w:szCs w:val="22"/>
        </w:rPr>
        <w:t>The consultant will b</w:t>
      </w:r>
      <w:r w:rsidR="00BB4683" w:rsidRPr="00E82902">
        <w:rPr>
          <w:rFonts w:asciiTheme="majorBidi" w:hAnsiTheme="majorBidi" w:cstheme="majorBidi"/>
          <w:sz w:val="22"/>
          <w:szCs w:val="22"/>
        </w:rPr>
        <w:t xml:space="preserve">e hired for 12 months in Y1. </w:t>
      </w:r>
    </w:p>
    <w:p w:rsidR="008859E6" w:rsidRPr="00E82902" w:rsidRDefault="008859E6" w:rsidP="00541D61">
      <w:pPr>
        <w:jc w:val="both"/>
        <w:rPr>
          <w:rFonts w:asciiTheme="majorBidi" w:hAnsiTheme="majorBidi" w:cstheme="majorBidi"/>
          <w:sz w:val="22"/>
          <w:szCs w:val="22"/>
        </w:rPr>
      </w:pPr>
      <w:r w:rsidRPr="00E82902">
        <w:rPr>
          <w:rFonts w:asciiTheme="majorBidi" w:hAnsiTheme="majorBidi" w:cstheme="majorBidi"/>
          <w:sz w:val="22"/>
          <w:szCs w:val="22"/>
        </w:rPr>
        <w:t>The consultant's mandate will be to:</w:t>
      </w:r>
    </w:p>
    <w:p w:rsidR="008859E6" w:rsidRPr="00E82902" w:rsidRDefault="008859E6" w:rsidP="00541D61">
      <w:pPr>
        <w:widowControl w:val="0"/>
        <w:numPr>
          <w:ilvl w:val="0"/>
          <w:numId w:val="20"/>
        </w:numPr>
        <w:spacing w:before="100" w:beforeAutospacing="1" w:after="100" w:afterAutospacing="1"/>
        <w:contextualSpacing/>
        <w:jc w:val="both"/>
        <w:rPr>
          <w:rFonts w:asciiTheme="majorBidi" w:eastAsia="Calibri" w:hAnsiTheme="majorBidi" w:cstheme="majorBidi"/>
          <w:sz w:val="22"/>
          <w:szCs w:val="22"/>
          <w:lang w:eastAsia="fr-BE"/>
        </w:rPr>
      </w:pPr>
      <w:r w:rsidRPr="00E82902">
        <w:rPr>
          <w:rFonts w:asciiTheme="majorBidi" w:eastAsia="Calibri" w:hAnsiTheme="majorBidi" w:cstheme="majorBidi"/>
          <w:sz w:val="22"/>
          <w:szCs w:val="22"/>
          <w:lang w:eastAsia="fr-BE"/>
        </w:rPr>
        <w:t xml:space="preserve">define the socio-economic and ecological indicators in consultation with stakeholders </w:t>
      </w:r>
      <w:r w:rsidR="001F6A9E" w:rsidRPr="00E82902">
        <w:rPr>
          <w:rFonts w:asciiTheme="majorBidi" w:eastAsia="Calibri" w:hAnsiTheme="majorBidi" w:cstheme="majorBidi"/>
          <w:sz w:val="22"/>
          <w:szCs w:val="22"/>
          <w:lang w:eastAsia="fr-BE"/>
        </w:rPr>
        <w:t xml:space="preserve"> (a</w:t>
      </w:r>
      <w:r w:rsidRPr="00E82902">
        <w:rPr>
          <w:rFonts w:asciiTheme="majorBidi" w:eastAsia="Calibri" w:hAnsiTheme="majorBidi" w:cstheme="majorBidi"/>
          <w:sz w:val="22"/>
          <w:szCs w:val="22"/>
          <w:lang w:eastAsia="fr-BE"/>
        </w:rPr>
        <w:t xml:space="preserve">ctivity 1.1.1) </w:t>
      </w:r>
    </w:p>
    <w:p w:rsidR="008859E6" w:rsidRPr="00E82902" w:rsidRDefault="008859E6" w:rsidP="00541D61">
      <w:pPr>
        <w:widowControl w:val="0"/>
        <w:numPr>
          <w:ilvl w:val="0"/>
          <w:numId w:val="20"/>
        </w:numPr>
        <w:spacing w:before="100" w:beforeAutospacing="1" w:after="100" w:afterAutospacing="1"/>
        <w:contextualSpacing/>
        <w:jc w:val="both"/>
        <w:rPr>
          <w:rFonts w:asciiTheme="majorBidi" w:eastAsia="Calibri" w:hAnsiTheme="majorBidi" w:cstheme="majorBidi"/>
          <w:sz w:val="22"/>
          <w:szCs w:val="22"/>
          <w:lang w:eastAsia="fr-BE"/>
        </w:rPr>
      </w:pPr>
      <w:r w:rsidRPr="00E82902">
        <w:rPr>
          <w:rFonts w:asciiTheme="majorBidi" w:eastAsia="Calibri" w:hAnsiTheme="majorBidi" w:cstheme="majorBidi"/>
          <w:sz w:val="22"/>
          <w:szCs w:val="22"/>
          <w:lang w:eastAsia="fr-BE"/>
        </w:rPr>
        <w:t xml:space="preserve">establish the baseline for all indicators in the three landscapes </w:t>
      </w:r>
      <w:r w:rsidR="001F6A9E" w:rsidRPr="00E82902">
        <w:rPr>
          <w:rFonts w:asciiTheme="majorBidi" w:eastAsia="Calibri" w:hAnsiTheme="majorBidi" w:cstheme="majorBidi"/>
          <w:sz w:val="22"/>
          <w:szCs w:val="22"/>
          <w:lang w:eastAsia="fr-BE"/>
        </w:rPr>
        <w:t>(a</w:t>
      </w:r>
      <w:r w:rsidRPr="00E82902">
        <w:rPr>
          <w:rFonts w:asciiTheme="majorBidi" w:eastAsia="Calibri" w:hAnsiTheme="majorBidi" w:cstheme="majorBidi"/>
          <w:sz w:val="22"/>
          <w:szCs w:val="22"/>
          <w:lang w:eastAsia="fr-BE"/>
        </w:rPr>
        <w:t>ctivity 1.1.2)</w:t>
      </w:r>
    </w:p>
    <w:p w:rsidR="008859E6" w:rsidRPr="00E82902" w:rsidRDefault="008859E6" w:rsidP="00541D61">
      <w:pPr>
        <w:widowControl w:val="0"/>
        <w:numPr>
          <w:ilvl w:val="0"/>
          <w:numId w:val="20"/>
        </w:numPr>
        <w:spacing w:before="100" w:beforeAutospacing="1" w:after="100" w:afterAutospacing="1"/>
        <w:contextualSpacing/>
        <w:jc w:val="both"/>
        <w:rPr>
          <w:rFonts w:asciiTheme="majorBidi" w:eastAsia="Calibri" w:hAnsiTheme="majorBidi" w:cstheme="majorBidi"/>
          <w:sz w:val="22"/>
          <w:szCs w:val="22"/>
          <w:lang w:eastAsia="fr-BE"/>
        </w:rPr>
      </w:pPr>
      <w:r w:rsidRPr="00E82902">
        <w:rPr>
          <w:rFonts w:asciiTheme="majorBidi" w:eastAsia="Calibri" w:hAnsiTheme="majorBidi" w:cstheme="majorBidi"/>
          <w:sz w:val="22"/>
          <w:szCs w:val="22"/>
          <w:lang w:eastAsia="fr-BE"/>
        </w:rPr>
        <w:t>create the monitoring platform (</w:t>
      </w:r>
      <w:r w:rsidR="001F6A9E" w:rsidRPr="00E82902">
        <w:rPr>
          <w:rFonts w:asciiTheme="majorBidi" w:eastAsia="Calibri" w:hAnsiTheme="majorBidi" w:cstheme="majorBidi"/>
          <w:sz w:val="22"/>
          <w:szCs w:val="22"/>
          <w:lang w:eastAsia="fr-BE"/>
        </w:rPr>
        <w:t xml:space="preserve">activity </w:t>
      </w:r>
      <w:r w:rsidRPr="00E82902">
        <w:rPr>
          <w:rFonts w:asciiTheme="majorBidi" w:eastAsia="Calibri" w:hAnsiTheme="majorBidi" w:cstheme="majorBidi"/>
          <w:sz w:val="22"/>
          <w:szCs w:val="22"/>
          <w:lang w:eastAsia="fr-BE"/>
        </w:rPr>
        <w:t xml:space="preserve">1.1.3) </w:t>
      </w:r>
    </w:p>
    <w:p w:rsidR="007032BE" w:rsidRPr="00E82902" w:rsidRDefault="007032BE" w:rsidP="00541D61">
      <w:pPr>
        <w:jc w:val="both"/>
        <w:rPr>
          <w:rFonts w:asciiTheme="majorBidi" w:hAnsiTheme="majorBidi" w:cstheme="majorBidi"/>
          <w:sz w:val="22"/>
          <w:szCs w:val="22"/>
        </w:rPr>
      </w:pPr>
    </w:p>
    <w:p w:rsidR="007032BE" w:rsidRPr="00E82902" w:rsidRDefault="007032BE" w:rsidP="00541D61">
      <w:pPr>
        <w:jc w:val="both"/>
        <w:rPr>
          <w:rFonts w:asciiTheme="majorBidi" w:hAnsiTheme="majorBidi" w:cstheme="majorBidi"/>
          <w:b/>
          <w:sz w:val="22"/>
          <w:szCs w:val="22"/>
        </w:rPr>
      </w:pPr>
      <w:r w:rsidRPr="00E82902">
        <w:rPr>
          <w:rFonts w:asciiTheme="majorBidi" w:hAnsiTheme="majorBidi" w:cstheme="majorBidi"/>
          <w:b/>
          <w:sz w:val="22"/>
          <w:szCs w:val="22"/>
        </w:rPr>
        <w:t xml:space="preserve">International consultant – monitoring platform </w:t>
      </w:r>
    </w:p>
    <w:p w:rsidR="00BC473B" w:rsidRPr="00E82902" w:rsidRDefault="00BC473B" w:rsidP="00541D61">
      <w:pPr>
        <w:jc w:val="both"/>
        <w:rPr>
          <w:rFonts w:asciiTheme="majorBidi" w:hAnsiTheme="majorBidi" w:cstheme="majorBidi"/>
          <w:sz w:val="22"/>
          <w:szCs w:val="22"/>
        </w:rPr>
      </w:pPr>
      <w:r w:rsidRPr="00E82902">
        <w:rPr>
          <w:rFonts w:asciiTheme="majorBidi" w:hAnsiTheme="majorBidi" w:cstheme="majorBidi"/>
          <w:sz w:val="22"/>
          <w:szCs w:val="22"/>
        </w:rPr>
        <w:t xml:space="preserve">The international consultant will be hired for two months in Y1 to support the national consultant, FAO team and MEDD in the creation of the monitoring platform. (Activity 1.1.3).  </w:t>
      </w:r>
    </w:p>
    <w:p w:rsidR="007032BE" w:rsidRPr="00E82902" w:rsidRDefault="007032BE" w:rsidP="00541D61">
      <w:pPr>
        <w:jc w:val="both"/>
        <w:rPr>
          <w:rFonts w:asciiTheme="majorBidi" w:hAnsiTheme="majorBidi" w:cstheme="majorBidi"/>
          <w:sz w:val="22"/>
          <w:szCs w:val="22"/>
        </w:rPr>
      </w:pPr>
    </w:p>
    <w:p w:rsidR="008859E6" w:rsidRPr="00E82902" w:rsidRDefault="008859E6" w:rsidP="00541D61">
      <w:pPr>
        <w:jc w:val="both"/>
        <w:rPr>
          <w:rFonts w:asciiTheme="majorBidi" w:hAnsiTheme="majorBidi" w:cstheme="majorBidi"/>
          <w:b/>
          <w:sz w:val="22"/>
          <w:szCs w:val="22"/>
        </w:rPr>
      </w:pPr>
      <w:r w:rsidRPr="00E82902">
        <w:rPr>
          <w:rFonts w:asciiTheme="majorBidi" w:hAnsiTheme="majorBidi" w:cstheme="majorBidi"/>
          <w:b/>
          <w:sz w:val="22"/>
          <w:szCs w:val="22"/>
        </w:rPr>
        <w:t xml:space="preserve">National consultant- land restoration </w:t>
      </w:r>
    </w:p>
    <w:p w:rsidR="008859E6" w:rsidRPr="00E82902" w:rsidRDefault="008859E6" w:rsidP="00541D61">
      <w:pPr>
        <w:jc w:val="both"/>
        <w:rPr>
          <w:rFonts w:asciiTheme="majorBidi" w:hAnsiTheme="majorBidi" w:cstheme="majorBidi"/>
          <w:sz w:val="22"/>
          <w:szCs w:val="22"/>
        </w:rPr>
      </w:pPr>
      <w:r w:rsidRPr="00E82902">
        <w:rPr>
          <w:rFonts w:asciiTheme="majorBidi" w:hAnsiTheme="majorBidi" w:cstheme="majorBidi"/>
          <w:sz w:val="22"/>
          <w:szCs w:val="22"/>
        </w:rPr>
        <w:t>The consultant will be hired for 2 months in the Y1 and then 12 months a year Y2-Y5.</w:t>
      </w:r>
    </w:p>
    <w:p w:rsidR="008859E6" w:rsidRPr="00E82902" w:rsidRDefault="008859E6" w:rsidP="00541D61">
      <w:pPr>
        <w:jc w:val="both"/>
        <w:rPr>
          <w:rFonts w:asciiTheme="majorBidi" w:hAnsiTheme="majorBidi" w:cstheme="majorBidi"/>
          <w:sz w:val="22"/>
          <w:szCs w:val="22"/>
        </w:rPr>
      </w:pPr>
      <w:r w:rsidRPr="00E82902">
        <w:rPr>
          <w:rFonts w:asciiTheme="majorBidi" w:hAnsiTheme="majorBidi" w:cstheme="majorBidi"/>
          <w:sz w:val="22"/>
          <w:szCs w:val="22"/>
        </w:rPr>
        <w:t>The consultant’s mandate will be to :</w:t>
      </w:r>
    </w:p>
    <w:p w:rsidR="008859E6" w:rsidRPr="00E82902" w:rsidRDefault="008859E6" w:rsidP="00541D61">
      <w:pPr>
        <w:widowControl w:val="0"/>
        <w:numPr>
          <w:ilvl w:val="0"/>
          <w:numId w:val="20"/>
        </w:numPr>
        <w:spacing w:before="100" w:beforeAutospacing="1" w:after="100" w:afterAutospacing="1"/>
        <w:contextualSpacing/>
        <w:jc w:val="both"/>
        <w:rPr>
          <w:rFonts w:asciiTheme="majorBidi" w:eastAsia="Calibri" w:hAnsiTheme="majorBidi" w:cstheme="majorBidi"/>
          <w:sz w:val="22"/>
          <w:szCs w:val="22"/>
          <w:lang w:eastAsia="fr-BE"/>
        </w:rPr>
      </w:pPr>
      <w:r w:rsidRPr="00E82902">
        <w:rPr>
          <w:rFonts w:asciiTheme="majorBidi" w:eastAsia="Calibri" w:hAnsiTheme="majorBidi" w:cstheme="majorBidi"/>
          <w:sz w:val="22"/>
          <w:szCs w:val="22"/>
          <w:lang w:eastAsia="fr-BE"/>
        </w:rPr>
        <w:t xml:space="preserve">conduct trainings and oversee contract for ANR of 2,355  hectares in semi protected areas in El Atf (Activity 2.1.1) </w:t>
      </w:r>
    </w:p>
    <w:p w:rsidR="008859E6" w:rsidRPr="00E82902" w:rsidRDefault="008859E6" w:rsidP="00541D61">
      <w:pPr>
        <w:widowControl w:val="0"/>
        <w:numPr>
          <w:ilvl w:val="0"/>
          <w:numId w:val="20"/>
        </w:numPr>
        <w:spacing w:before="100" w:beforeAutospacing="1" w:after="100" w:afterAutospacing="1"/>
        <w:contextualSpacing/>
        <w:jc w:val="both"/>
        <w:rPr>
          <w:rFonts w:asciiTheme="majorBidi" w:eastAsia="Calibri" w:hAnsiTheme="majorBidi" w:cstheme="majorBidi"/>
          <w:sz w:val="22"/>
          <w:szCs w:val="22"/>
          <w:lang w:eastAsia="fr-BE"/>
        </w:rPr>
      </w:pPr>
      <w:r w:rsidRPr="00E82902">
        <w:rPr>
          <w:rFonts w:asciiTheme="majorBidi" w:eastAsia="Calibri" w:hAnsiTheme="majorBidi" w:cstheme="majorBidi"/>
          <w:sz w:val="22"/>
          <w:szCs w:val="22"/>
          <w:lang w:eastAsia="fr-BE"/>
        </w:rPr>
        <w:t xml:space="preserve">help target populations and authorities identify areas that would most benefit from dune fixation, conduct trainings and oversee contract for dune fixation (Activity 2.1.2) </w:t>
      </w:r>
    </w:p>
    <w:p w:rsidR="008859E6" w:rsidRPr="00E82902" w:rsidRDefault="008859E6" w:rsidP="00541D61">
      <w:pPr>
        <w:widowControl w:val="0"/>
        <w:numPr>
          <w:ilvl w:val="0"/>
          <w:numId w:val="20"/>
        </w:numPr>
        <w:spacing w:before="100" w:beforeAutospacing="1" w:after="100" w:afterAutospacing="1"/>
        <w:contextualSpacing/>
        <w:jc w:val="both"/>
        <w:rPr>
          <w:rFonts w:asciiTheme="majorBidi" w:eastAsia="Calibri" w:hAnsiTheme="majorBidi" w:cstheme="majorBidi"/>
          <w:sz w:val="22"/>
          <w:szCs w:val="22"/>
          <w:lang w:eastAsia="fr-BE"/>
        </w:rPr>
      </w:pPr>
      <w:r w:rsidRPr="00E82902">
        <w:rPr>
          <w:rFonts w:asciiTheme="majorBidi" w:eastAsia="Calibri" w:hAnsiTheme="majorBidi" w:cstheme="majorBidi"/>
          <w:sz w:val="22"/>
          <w:szCs w:val="22"/>
          <w:lang w:eastAsia="fr-BE"/>
        </w:rPr>
        <w:t>help target populations and authroities identify areas that would most benefit from exclusion zones , conduct trainings and oversee contract for exclusion zones (Activity 2.1.3)</w:t>
      </w:r>
    </w:p>
    <w:p w:rsidR="008859E6" w:rsidRPr="00E82902" w:rsidRDefault="008859E6" w:rsidP="00541D61">
      <w:pPr>
        <w:widowControl w:val="0"/>
        <w:numPr>
          <w:ilvl w:val="0"/>
          <w:numId w:val="20"/>
        </w:numPr>
        <w:spacing w:before="100" w:beforeAutospacing="1" w:after="100" w:afterAutospacing="1"/>
        <w:contextualSpacing/>
        <w:jc w:val="both"/>
        <w:rPr>
          <w:rFonts w:asciiTheme="majorBidi" w:eastAsia="Calibri" w:hAnsiTheme="majorBidi" w:cstheme="majorBidi"/>
          <w:sz w:val="22"/>
          <w:szCs w:val="22"/>
          <w:lang w:eastAsia="fr-BE"/>
        </w:rPr>
      </w:pPr>
      <w:r w:rsidRPr="00E82902">
        <w:rPr>
          <w:rFonts w:asciiTheme="majorBidi" w:eastAsia="Calibri" w:hAnsiTheme="majorBidi" w:cstheme="majorBidi"/>
          <w:sz w:val="22"/>
          <w:szCs w:val="22"/>
          <w:lang w:eastAsia="fr-BE"/>
        </w:rPr>
        <w:t xml:space="preserve">train fire fighting committees (Activity 2.1.5) </w:t>
      </w:r>
    </w:p>
    <w:p w:rsidR="008859E6" w:rsidRPr="00E82902" w:rsidRDefault="008859E6" w:rsidP="00541D61">
      <w:pPr>
        <w:widowControl w:val="0"/>
        <w:numPr>
          <w:ilvl w:val="0"/>
          <w:numId w:val="20"/>
        </w:numPr>
        <w:spacing w:before="100" w:beforeAutospacing="1" w:after="100" w:afterAutospacing="1"/>
        <w:contextualSpacing/>
        <w:jc w:val="both"/>
        <w:rPr>
          <w:rFonts w:asciiTheme="majorBidi" w:eastAsia="Calibri" w:hAnsiTheme="majorBidi" w:cstheme="majorBidi"/>
          <w:sz w:val="22"/>
          <w:szCs w:val="22"/>
          <w:lang w:eastAsia="fr-BE"/>
        </w:rPr>
      </w:pPr>
      <w:r w:rsidRPr="00E82902">
        <w:rPr>
          <w:rFonts w:asciiTheme="majorBidi" w:eastAsia="Calibri" w:hAnsiTheme="majorBidi" w:cstheme="majorBidi"/>
          <w:sz w:val="22"/>
          <w:szCs w:val="22"/>
          <w:lang w:eastAsia="fr-BE"/>
        </w:rPr>
        <w:t>strengthen capacity of forest service officers through trainings (Activity 2.1.6)</w:t>
      </w:r>
    </w:p>
    <w:p w:rsidR="008859E6" w:rsidRPr="00E82902" w:rsidRDefault="008859E6" w:rsidP="00541D61">
      <w:pPr>
        <w:jc w:val="both"/>
        <w:rPr>
          <w:rFonts w:asciiTheme="majorBidi" w:hAnsiTheme="majorBidi" w:cstheme="majorBidi"/>
          <w:sz w:val="22"/>
          <w:szCs w:val="22"/>
        </w:rPr>
      </w:pPr>
    </w:p>
    <w:p w:rsidR="008859E6" w:rsidRPr="00E82902" w:rsidRDefault="008859E6" w:rsidP="00541D61">
      <w:pPr>
        <w:jc w:val="both"/>
        <w:rPr>
          <w:rFonts w:asciiTheme="majorBidi" w:hAnsiTheme="majorBidi" w:cstheme="majorBidi"/>
          <w:b/>
          <w:sz w:val="22"/>
          <w:szCs w:val="22"/>
        </w:rPr>
      </w:pPr>
      <w:r w:rsidRPr="00E82902">
        <w:rPr>
          <w:rFonts w:asciiTheme="majorBidi" w:hAnsiTheme="majorBidi" w:cstheme="majorBidi"/>
          <w:b/>
          <w:sz w:val="22"/>
          <w:szCs w:val="22"/>
        </w:rPr>
        <w:t xml:space="preserve">National consultant – protected areas </w:t>
      </w:r>
    </w:p>
    <w:p w:rsidR="008859E6" w:rsidRPr="00E82902" w:rsidRDefault="008859E6" w:rsidP="00541D61">
      <w:pPr>
        <w:jc w:val="both"/>
        <w:rPr>
          <w:rFonts w:asciiTheme="majorBidi" w:hAnsiTheme="majorBidi" w:cstheme="majorBidi"/>
          <w:sz w:val="22"/>
          <w:szCs w:val="22"/>
        </w:rPr>
      </w:pPr>
      <w:r w:rsidRPr="00E82902">
        <w:rPr>
          <w:rFonts w:asciiTheme="majorBidi" w:hAnsiTheme="majorBidi" w:cstheme="majorBidi"/>
          <w:sz w:val="22"/>
          <w:szCs w:val="22"/>
        </w:rPr>
        <w:t xml:space="preserve">The consultant will be hired for six months in Y 1, four months in Y2, one month in Y3 and </w:t>
      </w:r>
      <w:r w:rsidR="00BC473B" w:rsidRPr="00E82902">
        <w:rPr>
          <w:rFonts w:asciiTheme="majorBidi" w:hAnsiTheme="majorBidi" w:cstheme="majorBidi"/>
          <w:sz w:val="22"/>
          <w:szCs w:val="22"/>
        </w:rPr>
        <w:t>12</w:t>
      </w:r>
      <w:r w:rsidRPr="00E82902">
        <w:rPr>
          <w:rFonts w:asciiTheme="majorBidi" w:hAnsiTheme="majorBidi" w:cstheme="majorBidi"/>
          <w:sz w:val="22"/>
          <w:szCs w:val="22"/>
        </w:rPr>
        <w:t xml:space="preserve"> months in Y4. </w:t>
      </w:r>
    </w:p>
    <w:p w:rsidR="008859E6" w:rsidRPr="00E82902" w:rsidRDefault="008859E6" w:rsidP="00541D61">
      <w:pPr>
        <w:jc w:val="both"/>
        <w:rPr>
          <w:rFonts w:asciiTheme="majorBidi" w:hAnsiTheme="majorBidi" w:cstheme="majorBidi"/>
          <w:sz w:val="22"/>
          <w:szCs w:val="22"/>
        </w:rPr>
      </w:pPr>
      <w:r w:rsidRPr="00E82902">
        <w:rPr>
          <w:rFonts w:asciiTheme="majorBidi" w:hAnsiTheme="majorBidi" w:cstheme="majorBidi"/>
          <w:sz w:val="22"/>
          <w:szCs w:val="22"/>
        </w:rPr>
        <w:t xml:space="preserve">The mandate will be to: </w:t>
      </w:r>
    </w:p>
    <w:p w:rsidR="008859E6" w:rsidRPr="00E82902" w:rsidRDefault="008859E6" w:rsidP="00541D61">
      <w:pPr>
        <w:widowControl w:val="0"/>
        <w:numPr>
          <w:ilvl w:val="0"/>
          <w:numId w:val="20"/>
        </w:numPr>
        <w:spacing w:before="100" w:beforeAutospacing="1" w:after="100" w:afterAutospacing="1"/>
        <w:contextualSpacing/>
        <w:jc w:val="both"/>
        <w:rPr>
          <w:rFonts w:asciiTheme="majorBidi" w:eastAsia="Calibri" w:hAnsiTheme="majorBidi" w:cstheme="majorBidi"/>
          <w:sz w:val="22"/>
          <w:szCs w:val="22"/>
          <w:lang w:eastAsia="fr-BE"/>
        </w:rPr>
      </w:pPr>
      <w:r w:rsidRPr="00E82902">
        <w:rPr>
          <w:rFonts w:asciiTheme="majorBidi" w:eastAsia="Calibri" w:hAnsiTheme="majorBidi" w:cstheme="majorBidi"/>
          <w:sz w:val="22"/>
          <w:szCs w:val="22"/>
          <w:lang w:eastAsia="fr-BE"/>
        </w:rPr>
        <w:t xml:space="preserve">raise awareness of stakeholders on the potential to create a biosphere reserve (Y1) (Activity </w:t>
      </w:r>
      <w:r w:rsidR="00BC473B" w:rsidRPr="00E82902">
        <w:rPr>
          <w:rFonts w:asciiTheme="majorBidi" w:eastAsia="Calibri" w:hAnsiTheme="majorBidi" w:cstheme="majorBidi"/>
          <w:sz w:val="22"/>
          <w:szCs w:val="22"/>
          <w:lang w:eastAsia="fr-BE"/>
        </w:rPr>
        <w:t>1.3.1</w:t>
      </w:r>
      <w:r w:rsidRPr="00E82902">
        <w:rPr>
          <w:rFonts w:asciiTheme="majorBidi" w:eastAsia="Calibri" w:hAnsiTheme="majorBidi" w:cstheme="majorBidi"/>
          <w:sz w:val="22"/>
          <w:szCs w:val="22"/>
          <w:lang w:eastAsia="fr-BE"/>
        </w:rPr>
        <w:t>)</w:t>
      </w:r>
    </w:p>
    <w:p w:rsidR="008859E6" w:rsidRPr="00E82902" w:rsidRDefault="008859E6" w:rsidP="00541D61">
      <w:pPr>
        <w:widowControl w:val="0"/>
        <w:numPr>
          <w:ilvl w:val="0"/>
          <w:numId w:val="20"/>
        </w:numPr>
        <w:spacing w:before="100" w:beforeAutospacing="1" w:after="100" w:afterAutospacing="1"/>
        <w:contextualSpacing/>
        <w:jc w:val="both"/>
        <w:rPr>
          <w:rFonts w:asciiTheme="majorBidi" w:eastAsia="Calibri" w:hAnsiTheme="majorBidi" w:cstheme="majorBidi"/>
          <w:sz w:val="22"/>
          <w:szCs w:val="22"/>
          <w:lang w:eastAsia="fr-BE"/>
        </w:rPr>
      </w:pPr>
      <w:r w:rsidRPr="00E82902">
        <w:rPr>
          <w:rFonts w:asciiTheme="majorBidi" w:eastAsia="Calibri" w:hAnsiTheme="majorBidi" w:cstheme="majorBidi"/>
          <w:sz w:val="22"/>
          <w:szCs w:val="22"/>
          <w:lang w:eastAsia="fr-BE"/>
        </w:rPr>
        <w:t xml:space="preserve">map the biosphere reserve, its species, land uses, and land users (Y2) </w:t>
      </w:r>
      <w:r w:rsidR="00BC473B" w:rsidRPr="00E82902">
        <w:rPr>
          <w:rFonts w:asciiTheme="majorBidi" w:eastAsia="Calibri" w:hAnsiTheme="majorBidi" w:cstheme="majorBidi"/>
          <w:sz w:val="22"/>
          <w:szCs w:val="22"/>
          <w:lang w:eastAsia="fr-BE"/>
        </w:rPr>
        <w:t>(Activity 1.3.2</w:t>
      </w:r>
      <w:r w:rsidRPr="00E82902">
        <w:rPr>
          <w:rFonts w:asciiTheme="majorBidi" w:eastAsia="Calibri" w:hAnsiTheme="majorBidi" w:cstheme="majorBidi"/>
          <w:sz w:val="22"/>
          <w:szCs w:val="22"/>
          <w:lang w:eastAsia="fr-BE"/>
        </w:rPr>
        <w:t xml:space="preserve">) </w:t>
      </w:r>
    </w:p>
    <w:p w:rsidR="008859E6" w:rsidRPr="00E82902" w:rsidRDefault="008859E6" w:rsidP="00541D61">
      <w:pPr>
        <w:widowControl w:val="0"/>
        <w:numPr>
          <w:ilvl w:val="0"/>
          <w:numId w:val="20"/>
        </w:numPr>
        <w:spacing w:before="100" w:beforeAutospacing="1" w:after="100" w:afterAutospacing="1"/>
        <w:contextualSpacing/>
        <w:jc w:val="both"/>
        <w:rPr>
          <w:rFonts w:asciiTheme="majorBidi" w:eastAsia="Calibri" w:hAnsiTheme="majorBidi" w:cstheme="majorBidi"/>
          <w:sz w:val="22"/>
          <w:szCs w:val="22"/>
          <w:lang w:eastAsia="fr-BE"/>
        </w:rPr>
      </w:pPr>
      <w:r w:rsidRPr="00E82902">
        <w:rPr>
          <w:rFonts w:asciiTheme="majorBidi" w:eastAsia="Calibri" w:hAnsiTheme="majorBidi" w:cstheme="majorBidi"/>
          <w:sz w:val="22"/>
          <w:szCs w:val="22"/>
          <w:lang w:eastAsia="fr-BE"/>
        </w:rPr>
        <w:t xml:space="preserve">organize a workshop to validate the application for Biosphere Reserve status (Y3) (Activity </w:t>
      </w:r>
      <w:r w:rsidR="00BC473B" w:rsidRPr="00E82902">
        <w:rPr>
          <w:rFonts w:asciiTheme="majorBidi" w:eastAsia="Calibri" w:hAnsiTheme="majorBidi" w:cstheme="majorBidi"/>
          <w:sz w:val="22"/>
          <w:szCs w:val="22"/>
          <w:lang w:eastAsia="fr-BE"/>
        </w:rPr>
        <w:t>1.3.3</w:t>
      </w:r>
      <w:r w:rsidRPr="00E82902">
        <w:rPr>
          <w:rFonts w:asciiTheme="majorBidi" w:eastAsia="Calibri" w:hAnsiTheme="majorBidi" w:cstheme="majorBidi"/>
          <w:sz w:val="22"/>
          <w:szCs w:val="22"/>
          <w:lang w:eastAsia="fr-BE"/>
        </w:rPr>
        <w:t xml:space="preserve">) </w:t>
      </w:r>
    </w:p>
    <w:p w:rsidR="008859E6" w:rsidRPr="00E82902" w:rsidRDefault="008859E6" w:rsidP="00541D61">
      <w:pPr>
        <w:widowControl w:val="0"/>
        <w:numPr>
          <w:ilvl w:val="0"/>
          <w:numId w:val="20"/>
        </w:numPr>
        <w:spacing w:before="100" w:beforeAutospacing="1" w:after="100" w:afterAutospacing="1"/>
        <w:contextualSpacing/>
        <w:jc w:val="both"/>
        <w:rPr>
          <w:rFonts w:asciiTheme="majorBidi" w:eastAsia="Calibri" w:hAnsiTheme="majorBidi" w:cstheme="majorBidi"/>
          <w:sz w:val="22"/>
          <w:szCs w:val="22"/>
          <w:lang w:eastAsia="fr-BE"/>
        </w:rPr>
      </w:pPr>
      <w:r w:rsidRPr="00E82902">
        <w:rPr>
          <w:rFonts w:asciiTheme="majorBidi" w:eastAsia="Calibri" w:hAnsiTheme="majorBidi" w:cstheme="majorBidi"/>
          <w:sz w:val="22"/>
          <w:szCs w:val="22"/>
          <w:lang w:eastAsia="fr-BE"/>
        </w:rPr>
        <w:t xml:space="preserve">write up the official biosphere reserve application form </w:t>
      </w:r>
      <w:r w:rsidR="00BC473B" w:rsidRPr="00E82902">
        <w:rPr>
          <w:rFonts w:asciiTheme="majorBidi" w:eastAsia="Calibri" w:hAnsiTheme="majorBidi" w:cstheme="majorBidi"/>
          <w:sz w:val="22"/>
          <w:szCs w:val="22"/>
          <w:lang w:eastAsia="fr-BE"/>
        </w:rPr>
        <w:t xml:space="preserve">and management plans </w:t>
      </w:r>
      <w:r w:rsidRPr="00E82902">
        <w:rPr>
          <w:rFonts w:asciiTheme="majorBidi" w:eastAsia="Calibri" w:hAnsiTheme="majorBidi" w:cstheme="majorBidi"/>
          <w:sz w:val="22"/>
          <w:szCs w:val="22"/>
          <w:lang w:eastAsia="fr-BE"/>
        </w:rPr>
        <w:t>(Y4)</w:t>
      </w:r>
      <w:r w:rsidR="00BC473B" w:rsidRPr="00E82902">
        <w:rPr>
          <w:rFonts w:asciiTheme="majorBidi" w:eastAsia="Calibri" w:hAnsiTheme="majorBidi" w:cstheme="majorBidi"/>
          <w:sz w:val="22"/>
          <w:szCs w:val="22"/>
          <w:lang w:eastAsia="fr-BE"/>
        </w:rPr>
        <w:t xml:space="preserve"> (Activity 1.3.3</w:t>
      </w:r>
      <w:r w:rsidRPr="00E82902">
        <w:rPr>
          <w:rFonts w:asciiTheme="majorBidi" w:eastAsia="Calibri" w:hAnsiTheme="majorBidi" w:cstheme="majorBidi"/>
          <w:sz w:val="22"/>
          <w:szCs w:val="22"/>
          <w:lang w:eastAsia="fr-BE"/>
        </w:rPr>
        <w:t xml:space="preserve">) </w:t>
      </w:r>
    </w:p>
    <w:p w:rsidR="008859E6" w:rsidRPr="00E82902" w:rsidRDefault="008859E6" w:rsidP="00541D61">
      <w:pPr>
        <w:jc w:val="both"/>
        <w:rPr>
          <w:rFonts w:asciiTheme="majorBidi" w:hAnsiTheme="majorBidi" w:cstheme="majorBidi"/>
          <w:b/>
          <w:sz w:val="22"/>
          <w:szCs w:val="22"/>
        </w:rPr>
      </w:pPr>
    </w:p>
    <w:p w:rsidR="008859E6" w:rsidRPr="00E82902" w:rsidRDefault="008859E6" w:rsidP="00541D61">
      <w:pPr>
        <w:jc w:val="both"/>
        <w:rPr>
          <w:rFonts w:asciiTheme="majorBidi" w:hAnsiTheme="majorBidi" w:cstheme="majorBidi"/>
          <w:b/>
          <w:sz w:val="22"/>
          <w:szCs w:val="22"/>
        </w:rPr>
      </w:pPr>
      <w:r w:rsidRPr="00E82902">
        <w:rPr>
          <w:rFonts w:asciiTheme="majorBidi" w:hAnsiTheme="majorBidi" w:cstheme="majorBidi"/>
          <w:b/>
          <w:sz w:val="22"/>
          <w:szCs w:val="22"/>
        </w:rPr>
        <w:t>International consultant - protected areas</w:t>
      </w:r>
    </w:p>
    <w:p w:rsidR="008859E6" w:rsidRPr="00E82902" w:rsidRDefault="008859E6" w:rsidP="00541D61">
      <w:pPr>
        <w:jc w:val="both"/>
        <w:rPr>
          <w:rFonts w:asciiTheme="majorBidi" w:hAnsiTheme="majorBidi" w:cstheme="majorBidi"/>
          <w:sz w:val="22"/>
          <w:szCs w:val="22"/>
        </w:rPr>
      </w:pPr>
      <w:r w:rsidRPr="00E82902">
        <w:rPr>
          <w:rFonts w:asciiTheme="majorBidi" w:hAnsiTheme="majorBidi" w:cstheme="majorBidi"/>
          <w:sz w:val="22"/>
          <w:szCs w:val="22"/>
        </w:rPr>
        <w:t>The consultant, who will have experience with the UNESCO biosphere reserves  will be hired for 10 days in Y1 and 10 days in Y4 to support the national consultant and FAO Mauritania office to :</w:t>
      </w:r>
    </w:p>
    <w:p w:rsidR="008859E6" w:rsidRPr="00E82902" w:rsidRDefault="008859E6" w:rsidP="00541D61">
      <w:pPr>
        <w:widowControl w:val="0"/>
        <w:numPr>
          <w:ilvl w:val="0"/>
          <w:numId w:val="20"/>
        </w:numPr>
        <w:spacing w:before="100" w:beforeAutospacing="1" w:after="100" w:afterAutospacing="1"/>
        <w:contextualSpacing/>
        <w:jc w:val="both"/>
        <w:rPr>
          <w:rFonts w:asciiTheme="majorBidi" w:eastAsia="Calibri" w:hAnsiTheme="majorBidi" w:cstheme="majorBidi"/>
          <w:sz w:val="22"/>
          <w:szCs w:val="22"/>
          <w:lang w:eastAsia="fr-BE"/>
        </w:rPr>
      </w:pPr>
      <w:r w:rsidRPr="00E82902">
        <w:rPr>
          <w:rFonts w:asciiTheme="majorBidi" w:eastAsia="Calibri" w:hAnsiTheme="majorBidi" w:cstheme="majorBidi"/>
          <w:sz w:val="22"/>
          <w:szCs w:val="22"/>
          <w:lang w:eastAsia="fr-BE"/>
        </w:rPr>
        <w:t>in the onset of the process - informing stakeholders of criteria and process to set up Biosphere Reserve and (Activity 2.3.1)</w:t>
      </w:r>
    </w:p>
    <w:p w:rsidR="008859E6" w:rsidRPr="00E82902" w:rsidRDefault="008859E6" w:rsidP="00541D61">
      <w:pPr>
        <w:widowControl w:val="0"/>
        <w:numPr>
          <w:ilvl w:val="0"/>
          <w:numId w:val="20"/>
        </w:numPr>
        <w:spacing w:before="100" w:beforeAutospacing="1" w:after="100" w:afterAutospacing="1"/>
        <w:contextualSpacing/>
        <w:jc w:val="both"/>
        <w:rPr>
          <w:rFonts w:asciiTheme="majorBidi" w:eastAsia="Calibri" w:hAnsiTheme="majorBidi" w:cstheme="majorBidi"/>
          <w:sz w:val="22"/>
          <w:szCs w:val="22"/>
          <w:lang w:eastAsia="fr-BE"/>
        </w:rPr>
      </w:pPr>
      <w:r w:rsidRPr="00E82902">
        <w:rPr>
          <w:rFonts w:asciiTheme="majorBidi" w:eastAsia="Calibri" w:hAnsiTheme="majorBidi" w:cstheme="majorBidi"/>
          <w:sz w:val="22"/>
          <w:szCs w:val="22"/>
          <w:lang w:eastAsia="fr-BE"/>
        </w:rPr>
        <w:t xml:space="preserve">the development and submission of the </w:t>
      </w:r>
      <w:r w:rsidR="00E8001A" w:rsidRPr="00E82902">
        <w:rPr>
          <w:rFonts w:asciiTheme="majorBidi" w:eastAsia="Calibri" w:hAnsiTheme="majorBidi" w:cstheme="majorBidi"/>
          <w:sz w:val="22"/>
          <w:szCs w:val="22"/>
          <w:lang w:eastAsia="fr-BE"/>
        </w:rPr>
        <w:t xml:space="preserve">form </w:t>
      </w:r>
      <w:r w:rsidRPr="00E82902">
        <w:rPr>
          <w:rFonts w:asciiTheme="majorBidi" w:eastAsia="Calibri" w:hAnsiTheme="majorBidi" w:cstheme="majorBidi"/>
          <w:sz w:val="22"/>
          <w:szCs w:val="22"/>
          <w:lang w:eastAsia="fr-BE"/>
        </w:rPr>
        <w:t xml:space="preserve">to UNESCO in Y4.  (Activity 2.3.4) </w:t>
      </w:r>
    </w:p>
    <w:p w:rsidR="008859E6" w:rsidRPr="00E82902" w:rsidRDefault="008859E6" w:rsidP="00541D61">
      <w:pPr>
        <w:jc w:val="both"/>
        <w:rPr>
          <w:rFonts w:asciiTheme="majorBidi" w:hAnsiTheme="majorBidi" w:cstheme="majorBidi"/>
          <w:sz w:val="22"/>
          <w:szCs w:val="22"/>
        </w:rPr>
      </w:pPr>
    </w:p>
    <w:p w:rsidR="008859E6" w:rsidRPr="00E82902" w:rsidRDefault="008859E6" w:rsidP="00541D61">
      <w:pPr>
        <w:jc w:val="both"/>
        <w:rPr>
          <w:rFonts w:asciiTheme="majorBidi" w:hAnsiTheme="majorBidi" w:cstheme="majorBidi"/>
          <w:b/>
          <w:sz w:val="22"/>
          <w:szCs w:val="22"/>
        </w:rPr>
      </w:pPr>
      <w:r w:rsidRPr="00E82902">
        <w:rPr>
          <w:rFonts w:asciiTheme="majorBidi" w:hAnsiTheme="majorBidi" w:cstheme="majorBidi"/>
          <w:b/>
          <w:sz w:val="22"/>
          <w:szCs w:val="22"/>
        </w:rPr>
        <w:t xml:space="preserve">National consultant – renewable energy </w:t>
      </w:r>
    </w:p>
    <w:p w:rsidR="008859E6" w:rsidRPr="00E82902" w:rsidRDefault="008859E6" w:rsidP="00541D61">
      <w:pPr>
        <w:jc w:val="both"/>
        <w:rPr>
          <w:rFonts w:asciiTheme="majorBidi" w:hAnsiTheme="majorBidi" w:cstheme="majorBidi"/>
          <w:sz w:val="22"/>
          <w:szCs w:val="22"/>
        </w:rPr>
      </w:pPr>
      <w:r w:rsidRPr="00E82902">
        <w:rPr>
          <w:rFonts w:asciiTheme="majorBidi" w:hAnsiTheme="majorBidi" w:cstheme="majorBidi"/>
          <w:sz w:val="22"/>
          <w:szCs w:val="22"/>
        </w:rPr>
        <w:t>The consultant will be hired for 6 months in Y1.</w:t>
      </w:r>
    </w:p>
    <w:p w:rsidR="008859E6" w:rsidRPr="00E82902" w:rsidRDefault="008859E6" w:rsidP="00541D61">
      <w:pPr>
        <w:jc w:val="both"/>
        <w:rPr>
          <w:rFonts w:asciiTheme="majorBidi" w:hAnsiTheme="majorBidi" w:cstheme="majorBidi"/>
          <w:sz w:val="22"/>
          <w:szCs w:val="22"/>
        </w:rPr>
      </w:pPr>
      <w:r w:rsidRPr="00E82902">
        <w:rPr>
          <w:rFonts w:asciiTheme="majorBidi" w:hAnsiTheme="majorBidi" w:cstheme="majorBidi"/>
          <w:sz w:val="22"/>
          <w:szCs w:val="22"/>
        </w:rPr>
        <w:t>Its mandate will be to :</w:t>
      </w:r>
    </w:p>
    <w:p w:rsidR="008859E6" w:rsidRPr="00E82902" w:rsidRDefault="008859E6" w:rsidP="00541D61">
      <w:pPr>
        <w:widowControl w:val="0"/>
        <w:numPr>
          <w:ilvl w:val="0"/>
          <w:numId w:val="20"/>
        </w:numPr>
        <w:spacing w:before="100" w:beforeAutospacing="1" w:after="100" w:afterAutospacing="1"/>
        <w:contextualSpacing/>
        <w:jc w:val="both"/>
        <w:rPr>
          <w:rFonts w:asciiTheme="majorBidi" w:eastAsia="Calibri" w:hAnsiTheme="majorBidi" w:cstheme="majorBidi"/>
          <w:sz w:val="22"/>
          <w:szCs w:val="22"/>
          <w:lang w:eastAsia="fr-BE"/>
        </w:rPr>
      </w:pPr>
      <w:r w:rsidRPr="00E82902">
        <w:rPr>
          <w:rFonts w:asciiTheme="majorBidi" w:eastAsia="Calibri" w:hAnsiTheme="majorBidi" w:cstheme="majorBidi"/>
          <w:sz w:val="22"/>
          <w:szCs w:val="22"/>
          <w:lang w:eastAsia="fr-BE"/>
        </w:rPr>
        <w:t xml:space="preserve">organize and oversee awareness campaign for dissemination of biogas digestors and improved cookstoves (Activity 2.1.1 and Activity 2.2.1) </w:t>
      </w:r>
    </w:p>
    <w:p w:rsidR="008859E6" w:rsidRPr="00E82902" w:rsidRDefault="008859E6" w:rsidP="00541D61">
      <w:pPr>
        <w:widowControl w:val="0"/>
        <w:numPr>
          <w:ilvl w:val="0"/>
          <w:numId w:val="20"/>
        </w:numPr>
        <w:spacing w:before="100" w:beforeAutospacing="1" w:after="100" w:afterAutospacing="1"/>
        <w:contextualSpacing/>
        <w:jc w:val="both"/>
        <w:rPr>
          <w:rFonts w:asciiTheme="majorBidi" w:eastAsia="Calibri" w:hAnsiTheme="majorBidi" w:cstheme="majorBidi"/>
          <w:sz w:val="22"/>
          <w:szCs w:val="22"/>
          <w:lang w:eastAsia="fr-BE"/>
        </w:rPr>
      </w:pPr>
      <w:r w:rsidRPr="00E82902">
        <w:rPr>
          <w:rFonts w:asciiTheme="majorBidi" w:eastAsia="Calibri" w:hAnsiTheme="majorBidi" w:cstheme="majorBidi"/>
          <w:sz w:val="22"/>
          <w:szCs w:val="22"/>
          <w:lang w:eastAsia="fr-BE"/>
        </w:rPr>
        <w:t xml:space="preserve">oversee the allocation of contracts to an NGO/or private company (Activity 2.1.2 and 2.2.2) </w:t>
      </w:r>
    </w:p>
    <w:p w:rsidR="008859E6" w:rsidRPr="00E82902" w:rsidRDefault="008859E6" w:rsidP="00541D61">
      <w:pPr>
        <w:jc w:val="both"/>
        <w:rPr>
          <w:rFonts w:asciiTheme="majorBidi" w:hAnsiTheme="majorBidi" w:cstheme="majorBidi"/>
          <w:b/>
          <w:sz w:val="22"/>
          <w:szCs w:val="22"/>
        </w:rPr>
      </w:pPr>
    </w:p>
    <w:p w:rsidR="008859E6" w:rsidRPr="00E82902" w:rsidRDefault="008859E6" w:rsidP="00541D61">
      <w:pPr>
        <w:jc w:val="both"/>
        <w:rPr>
          <w:rFonts w:asciiTheme="majorBidi" w:hAnsiTheme="majorBidi" w:cstheme="majorBidi"/>
          <w:b/>
          <w:sz w:val="22"/>
          <w:szCs w:val="22"/>
        </w:rPr>
      </w:pPr>
      <w:r w:rsidRPr="00E82902">
        <w:rPr>
          <w:rFonts w:asciiTheme="majorBidi" w:hAnsiTheme="majorBidi" w:cstheme="majorBidi"/>
          <w:b/>
          <w:sz w:val="22"/>
          <w:szCs w:val="22"/>
        </w:rPr>
        <w:t>National consultant – water infrastructure</w:t>
      </w:r>
    </w:p>
    <w:p w:rsidR="008859E6" w:rsidRPr="00E82902" w:rsidRDefault="008859E6" w:rsidP="00541D61">
      <w:pPr>
        <w:jc w:val="both"/>
        <w:rPr>
          <w:rFonts w:asciiTheme="majorBidi" w:hAnsiTheme="majorBidi" w:cstheme="majorBidi"/>
          <w:sz w:val="22"/>
          <w:szCs w:val="22"/>
        </w:rPr>
      </w:pPr>
      <w:r w:rsidRPr="00E82902">
        <w:rPr>
          <w:rFonts w:asciiTheme="majorBidi" w:hAnsiTheme="majorBidi" w:cstheme="majorBidi"/>
          <w:sz w:val="22"/>
          <w:szCs w:val="22"/>
        </w:rPr>
        <w:t>The consultant will be hir</w:t>
      </w:r>
      <w:r w:rsidR="00BB4683" w:rsidRPr="00E82902">
        <w:rPr>
          <w:rFonts w:asciiTheme="majorBidi" w:hAnsiTheme="majorBidi" w:cstheme="majorBidi"/>
          <w:sz w:val="22"/>
          <w:szCs w:val="22"/>
        </w:rPr>
        <w:t xml:space="preserve">ed for 8 months from Y2 to Y5. </w:t>
      </w:r>
    </w:p>
    <w:p w:rsidR="008859E6" w:rsidRPr="00E82902" w:rsidRDefault="008859E6" w:rsidP="00541D61">
      <w:pPr>
        <w:jc w:val="both"/>
        <w:rPr>
          <w:rFonts w:asciiTheme="majorBidi" w:hAnsiTheme="majorBidi" w:cstheme="majorBidi"/>
          <w:sz w:val="22"/>
          <w:szCs w:val="22"/>
        </w:rPr>
      </w:pPr>
      <w:r w:rsidRPr="00E82902">
        <w:rPr>
          <w:rFonts w:asciiTheme="majorBidi" w:hAnsiTheme="majorBidi" w:cstheme="majorBidi"/>
          <w:sz w:val="22"/>
          <w:szCs w:val="22"/>
        </w:rPr>
        <w:t>The mandate of the consultant will be to assist site coordinators in overseeing:</w:t>
      </w:r>
    </w:p>
    <w:p w:rsidR="008859E6" w:rsidRPr="00E82902" w:rsidRDefault="008859E6" w:rsidP="00541D61">
      <w:pPr>
        <w:widowControl w:val="0"/>
        <w:numPr>
          <w:ilvl w:val="0"/>
          <w:numId w:val="20"/>
        </w:numPr>
        <w:spacing w:before="100" w:beforeAutospacing="1" w:after="100" w:afterAutospacing="1"/>
        <w:contextualSpacing/>
        <w:jc w:val="both"/>
        <w:rPr>
          <w:rFonts w:asciiTheme="majorBidi" w:eastAsia="Calibri" w:hAnsiTheme="majorBidi" w:cstheme="majorBidi"/>
          <w:sz w:val="22"/>
          <w:szCs w:val="22"/>
          <w:lang w:eastAsia="fr-BE"/>
        </w:rPr>
      </w:pPr>
      <w:r w:rsidRPr="00E82902">
        <w:rPr>
          <w:rFonts w:asciiTheme="majorBidi" w:eastAsia="Calibri" w:hAnsiTheme="majorBidi" w:cstheme="majorBidi"/>
          <w:sz w:val="22"/>
          <w:szCs w:val="22"/>
          <w:lang w:eastAsia="fr-BE"/>
        </w:rPr>
        <w:t xml:space="preserve">the location of pond rehabilitation, and overseeing the contract with NGO or private sector (Activity 3.1.1.) </w:t>
      </w:r>
    </w:p>
    <w:p w:rsidR="008859E6" w:rsidRPr="00E82902" w:rsidRDefault="008859E6" w:rsidP="00541D61">
      <w:pPr>
        <w:widowControl w:val="0"/>
        <w:numPr>
          <w:ilvl w:val="0"/>
          <w:numId w:val="20"/>
        </w:numPr>
        <w:spacing w:before="100" w:beforeAutospacing="1" w:after="100" w:afterAutospacing="1"/>
        <w:contextualSpacing/>
        <w:jc w:val="both"/>
        <w:rPr>
          <w:rFonts w:asciiTheme="majorBidi" w:eastAsia="Calibri" w:hAnsiTheme="majorBidi" w:cstheme="majorBidi"/>
          <w:sz w:val="22"/>
          <w:szCs w:val="22"/>
          <w:lang w:eastAsia="fr-BE"/>
        </w:rPr>
      </w:pPr>
      <w:r w:rsidRPr="00E82902">
        <w:rPr>
          <w:rFonts w:asciiTheme="majorBidi" w:eastAsia="Calibri" w:hAnsiTheme="majorBidi" w:cstheme="majorBidi"/>
          <w:sz w:val="22"/>
          <w:szCs w:val="22"/>
          <w:lang w:eastAsia="fr-BE"/>
        </w:rPr>
        <w:t xml:space="preserve">localisation and contracting of water reservoirs and dykes (Activity 3.1.2) </w:t>
      </w:r>
    </w:p>
    <w:p w:rsidR="008859E6" w:rsidRPr="00E82902" w:rsidRDefault="008859E6" w:rsidP="00541D61">
      <w:pPr>
        <w:widowControl w:val="0"/>
        <w:numPr>
          <w:ilvl w:val="0"/>
          <w:numId w:val="20"/>
        </w:numPr>
        <w:spacing w:before="100" w:beforeAutospacing="1" w:after="100" w:afterAutospacing="1"/>
        <w:contextualSpacing/>
        <w:jc w:val="both"/>
        <w:rPr>
          <w:rFonts w:asciiTheme="majorBidi" w:eastAsia="Calibri" w:hAnsiTheme="majorBidi" w:cstheme="majorBidi"/>
          <w:sz w:val="22"/>
          <w:szCs w:val="22"/>
          <w:lang w:eastAsia="fr-BE"/>
        </w:rPr>
      </w:pPr>
      <w:r w:rsidRPr="00E82902">
        <w:rPr>
          <w:rFonts w:asciiTheme="majorBidi" w:eastAsia="Calibri" w:hAnsiTheme="majorBidi" w:cstheme="majorBidi"/>
          <w:sz w:val="22"/>
          <w:szCs w:val="22"/>
          <w:lang w:eastAsia="fr-BE"/>
        </w:rPr>
        <w:t xml:space="preserve">localisation and contracting of water flow structures (Activity 3.1.3) </w:t>
      </w:r>
    </w:p>
    <w:p w:rsidR="008859E6" w:rsidRPr="00E82902" w:rsidRDefault="008859E6" w:rsidP="00541D61">
      <w:pPr>
        <w:widowControl w:val="0"/>
        <w:numPr>
          <w:ilvl w:val="0"/>
          <w:numId w:val="20"/>
        </w:numPr>
        <w:spacing w:before="100" w:beforeAutospacing="1" w:after="100" w:afterAutospacing="1"/>
        <w:contextualSpacing/>
        <w:jc w:val="both"/>
        <w:rPr>
          <w:rFonts w:asciiTheme="majorBidi" w:eastAsia="Calibri" w:hAnsiTheme="majorBidi" w:cstheme="majorBidi"/>
          <w:sz w:val="22"/>
          <w:szCs w:val="22"/>
          <w:lang w:eastAsia="fr-BE"/>
        </w:rPr>
      </w:pPr>
      <w:r w:rsidRPr="00E82902">
        <w:rPr>
          <w:rFonts w:asciiTheme="majorBidi" w:eastAsia="Calibri" w:hAnsiTheme="majorBidi" w:cstheme="majorBidi"/>
          <w:sz w:val="22"/>
          <w:szCs w:val="22"/>
          <w:lang w:eastAsia="fr-BE"/>
        </w:rPr>
        <w:t xml:space="preserve">creation and training of water user committees (Activity 3.1.5) </w:t>
      </w:r>
    </w:p>
    <w:p w:rsidR="008859E6" w:rsidRPr="00E82902" w:rsidRDefault="008859E6" w:rsidP="00541D61">
      <w:pPr>
        <w:jc w:val="both"/>
        <w:rPr>
          <w:rFonts w:asciiTheme="majorBidi" w:hAnsiTheme="majorBidi" w:cstheme="majorBidi"/>
          <w:sz w:val="22"/>
          <w:szCs w:val="22"/>
        </w:rPr>
      </w:pPr>
    </w:p>
    <w:p w:rsidR="008859E6" w:rsidRPr="00E82902" w:rsidRDefault="008859E6" w:rsidP="00541D61">
      <w:pPr>
        <w:jc w:val="both"/>
        <w:rPr>
          <w:rFonts w:asciiTheme="majorBidi" w:hAnsiTheme="majorBidi" w:cstheme="majorBidi"/>
          <w:b/>
          <w:sz w:val="22"/>
          <w:szCs w:val="22"/>
        </w:rPr>
      </w:pPr>
      <w:r w:rsidRPr="00E82902">
        <w:rPr>
          <w:rFonts w:asciiTheme="majorBidi" w:hAnsiTheme="majorBidi" w:cstheme="majorBidi"/>
          <w:b/>
          <w:sz w:val="22"/>
          <w:szCs w:val="22"/>
        </w:rPr>
        <w:t xml:space="preserve">National consultant – agronomy  </w:t>
      </w:r>
    </w:p>
    <w:p w:rsidR="008859E6" w:rsidRPr="00E82902" w:rsidRDefault="008859E6" w:rsidP="00541D61">
      <w:pPr>
        <w:jc w:val="both"/>
        <w:rPr>
          <w:rFonts w:asciiTheme="majorBidi" w:hAnsiTheme="majorBidi" w:cstheme="majorBidi"/>
          <w:sz w:val="22"/>
          <w:szCs w:val="22"/>
        </w:rPr>
      </w:pPr>
      <w:r w:rsidRPr="00E82902">
        <w:rPr>
          <w:rFonts w:asciiTheme="majorBidi" w:hAnsiTheme="majorBidi" w:cstheme="majorBidi"/>
          <w:sz w:val="22"/>
          <w:szCs w:val="22"/>
        </w:rPr>
        <w:t>The national consultant will be hired for three months Y1- Y5. The man</w:t>
      </w:r>
      <w:r w:rsidR="00541D61">
        <w:rPr>
          <w:rFonts w:asciiTheme="majorBidi" w:hAnsiTheme="majorBidi" w:cstheme="majorBidi"/>
          <w:sz w:val="22"/>
          <w:szCs w:val="22"/>
        </w:rPr>
        <w:t xml:space="preserve">date of the consultant will be </w:t>
      </w:r>
      <w:r w:rsidRPr="00E82902">
        <w:rPr>
          <w:rFonts w:asciiTheme="majorBidi" w:hAnsiTheme="majorBidi" w:cstheme="majorBidi"/>
          <w:sz w:val="22"/>
          <w:szCs w:val="22"/>
        </w:rPr>
        <w:t>to support the site coordinators with the following activities :</w:t>
      </w:r>
    </w:p>
    <w:p w:rsidR="008859E6" w:rsidRPr="00E82902" w:rsidRDefault="008859E6" w:rsidP="00541D61">
      <w:pPr>
        <w:widowControl w:val="0"/>
        <w:numPr>
          <w:ilvl w:val="0"/>
          <w:numId w:val="20"/>
        </w:numPr>
        <w:spacing w:before="100" w:beforeAutospacing="1" w:after="100" w:afterAutospacing="1"/>
        <w:contextualSpacing/>
        <w:jc w:val="both"/>
        <w:rPr>
          <w:rFonts w:asciiTheme="majorBidi" w:eastAsia="Calibri" w:hAnsiTheme="majorBidi" w:cstheme="majorBidi"/>
          <w:sz w:val="22"/>
          <w:szCs w:val="22"/>
          <w:lang w:eastAsia="fr-BE"/>
        </w:rPr>
      </w:pPr>
      <w:r w:rsidRPr="00E82902">
        <w:rPr>
          <w:rFonts w:asciiTheme="majorBidi" w:eastAsia="Calibri" w:hAnsiTheme="majorBidi" w:cstheme="majorBidi"/>
          <w:sz w:val="22"/>
          <w:szCs w:val="22"/>
          <w:lang w:eastAsia="fr-BE"/>
        </w:rPr>
        <w:t>including strengthening of producer coops, (Activity 4.1.1)</w:t>
      </w:r>
    </w:p>
    <w:p w:rsidR="008859E6" w:rsidRPr="00E82902" w:rsidRDefault="008859E6" w:rsidP="00541D61">
      <w:pPr>
        <w:widowControl w:val="0"/>
        <w:numPr>
          <w:ilvl w:val="0"/>
          <w:numId w:val="20"/>
        </w:numPr>
        <w:spacing w:before="100" w:beforeAutospacing="1" w:after="100" w:afterAutospacing="1"/>
        <w:contextualSpacing/>
        <w:jc w:val="both"/>
        <w:rPr>
          <w:rFonts w:asciiTheme="majorBidi" w:eastAsia="Calibri" w:hAnsiTheme="majorBidi" w:cstheme="majorBidi"/>
          <w:sz w:val="22"/>
          <w:szCs w:val="22"/>
          <w:lang w:eastAsia="fr-BE"/>
        </w:rPr>
      </w:pPr>
      <w:r w:rsidRPr="00E82902">
        <w:rPr>
          <w:rFonts w:asciiTheme="majorBidi" w:eastAsia="Calibri" w:hAnsiTheme="majorBidi" w:cstheme="majorBidi"/>
          <w:sz w:val="22"/>
          <w:szCs w:val="22"/>
          <w:lang w:eastAsia="fr-BE"/>
        </w:rPr>
        <w:t xml:space="preserve"> purchases of tools and equipment (Activity 4.1.2)</w:t>
      </w:r>
    </w:p>
    <w:p w:rsidR="008859E6" w:rsidRPr="00E82902" w:rsidRDefault="008859E6" w:rsidP="00541D61">
      <w:pPr>
        <w:widowControl w:val="0"/>
        <w:numPr>
          <w:ilvl w:val="0"/>
          <w:numId w:val="20"/>
        </w:numPr>
        <w:spacing w:before="100" w:beforeAutospacing="1" w:after="100" w:afterAutospacing="1"/>
        <w:contextualSpacing/>
        <w:jc w:val="both"/>
        <w:rPr>
          <w:rFonts w:asciiTheme="majorBidi" w:eastAsia="Calibri" w:hAnsiTheme="majorBidi" w:cstheme="majorBidi"/>
          <w:sz w:val="22"/>
          <w:szCs w:val="22"/>
          <w:lang w:eastAsia="fr-BE"/>
        </w:rPr>
      </w:pPr>
      <w:r w:rsidRPr="00E82902">
        <w:rPr>
          <w:rFonts w:asciiTheme="majorBidi" w:eastAsia="Calibri" w:hAnsiTheme="majorBidi" w:cstheme="majorBidi"/>
          <w:sz w:val="22"/>
          <w:szCs w:val="22"/>
          <w:lang w:eastAsia="fr-BE"/>
        </w:rPr>
        <w:t xml:space="preserve">dissemination of resilient endemic species (Activity 4.1.3) </w:t>
      </w:r>
    </w:p>
    <w:p w:rsidR="008859E6" w:rsidRPr="00E82902" w:rsidRDefault="008859E6" w:rsidP="00541D61">
      <w:pPr>
        <w:widowControl w:val="0"/>
        <w:numPr>
          <w:ilvl w:val="0"/>
          <w:numId w:val="20"/>
        </w:numPr>
        <w:spacing w:before="100" w:beforeAutospacing="1" w:after="100" w:afterAutospacing="1"/>
        <w:contextualSpacing/>
        <w:jc w:val="both"/>
        <w:rPr>
          <w:rFonts w:asciiTheme="majorBidi" w:eastAsia="Calibri" w:hAnsiTheme="majorBidi" w:cstheme="majorBidi"/>
          <w:sz w:val="22"/>
          <w:szCs w:val="22"/>
          <w:lang w:eastAsia="fr-BE"/>
        </w:rPr>
      </w:pPr>
      <w:r w:rsidRPr="00E82902">
        <w:rPr>
          <w:rFonts w:asciiTheme="majorBidi" w:eastAsia="Calibri" w:hAnsiTheme="majorBidi" w:cstheme="majorBidi"/>
          <w:sz w:val="22"/>
          <w:szCs w:val="22"/>
          <w:lang w:eastAsia="fr-BE"/>
        </w:rPr>
        <w:t xml:space="preserve">the farmer fields schools. With regards to the latter, the consultant will contribute to developing the trainings of trainers to ensure SONADER farmer fields schools are up to date and meets the needs of the populations in the project zone (Activity 4.1.4) </w:t>
      </w:r>
    </w:p>
    <w:p w:rsidR="008859E6" w:rsidRPr="00E82902" w:rsidRDefault="008859E6" w:rsidP="00541D61">
      <w:pPr>
        <w:jc w:val="both"/>
        <w:rPr>
          <w:rFonts w:asciiTheme="majorBidi" w:hAnsiTheme="majorBidi" w:cstheme="majorBidi"/>
          <w:b/>
          <w:sz w:val="22"/>
          <w:szCs w:val="22"/>
        </w:rPr>
      </w:pPr>
    </w:p>
    <w:p w:rsidR="008859E6" w:rsidRPr="00E82902" w:rsidRDefault="008859E6" w:rsidP="00541D61">
      <w:pPr>
        <w:jc w:val="both"/>
        <w:rPr>
          <w:rFonts w:asciiTheme="majorBidi" w:hAnsiTheme="majorBidi" w:cstheme="majorBidi"/>
          <w:b/>
          <w:sz w:val="22"/>
          <w:szCs w:val="22"/>
        </w:rPr>
      </w:pPr>
      <w:r w:rsidRPr="00E82902">
        <w:rPr>
          <w:rFonts w:asciiTheme="majorBidi" w:hAnsiTheme="majorBidi" w:cstheme="majorBidi"/>
          <w:b/>
          <w:sz w:val="22"/>
          <w:szCs w:val="22"/>
        </w:rPr>
        <w:t xml:space="preserve">International consultant – supply chains </w:t>
      </w:r>
    </w:p>
    <w:p w:rsidR="008859E6" w:rsidRPr="00E82902" w:rsidRDefault="008859E6" w:rsidP="00541D61">
      <w:pPr>
        <w:jc w:val="both"/>
        <w:rPr>
          <w:rFonts w:asciiTheme="majorBidi" w:hAnsiTheme="majorBidi" w:cstheme="majorBidi"/>
          <w:sz w:val="22"/>
          <w:szCs w:val="22"/>
        </w:rPr>
      </w:pPr>
      <w:r w:rsidRPr="00E82902">
        <w:rPr>
          <w:rFonts w:asciiTheme="majorBidi" w:hAnsiTheme="majorBidi" w:cstheme="majorBidi"/>
          <w:sz w:val="22"/>
          <w:szCs w:val="22"/>
        </w:rPr>
        <w:t xml:space="preserve">The international consultant will support the four national consultants on supply chains in framing and developing the market analysis for the 4 selected supply chains. See note 27. </w:t>
      </w:r>
    </w:p>
    <w:p w:rsidR="008859E6" w:rsidRPr="00E82902" w:rsidRDefault="008859E6" w:rsidP="00541D61">
      <w:pPr>
        <w:jc w:val="both"/>
        <w:rPr>
          <w:rFonts w:asciiTheme="majorBidi" w:hAnsiTheme="majorBidi" w:cstheme="majorBidi"/>
          <w:sz w:val="22"/>
          <w:szCs w:val="22"/>
        </w:rPr>
      </w:pPr>
    </w:p>
    <w:p w:rsidR="008859E6" w:rsidRPr="00E82902" w:rsidRDefault="008859E6" w:rsidP="00541D61">
      <w:pPr>
        <w:jc w:val="both"/>
        <w:rPr>
          <w:rFonts w:asciiTheme="majorBidi" w:hAnsiTheme="majorBidi" w:cstheme="majorBidi"/>
          <w:b/>
          <w:sz w:val="22"/>
          <w:szCs w:val="22"/>
        </w:rPr>
      </w:pPr>
      <w:r w:rsidRPr="00E82902">
        <w:rPr>
          <w:rFonts w:asciiTheme="majorBidi" w:hAnsiTheme="majorBidi" w:cstheme="majorBidi"/>
          <w:b/>
          <w:sz w:val="22"/>
          <w:szCs w:val="22"/>
        </w:rPr>
        <w:t xml:space="preserve">National consultants (4) – supply chains </w:t>
      </w:r>
    </w:p>
    <w:p w:rsidR="008859E6" w:rsidRPr="00E82902" w:rsidRDefault="008859E6" w:rsidP="00541D61">
      <w:pPr>
        <w:jc w:val="both"/>
        <w:rPr>
          <w:rFonts w:asciiTheme="majorBidi" w:hAnsiTheme="majorBidi" w:cstheme="majorBidi"/>
          <w:sz w:val="22"/>
          <w:szCs w:val="22"/>
        </w:rPr>
      </w:pPr>
      <w:r w:rsidRPr="00E82902">
        <w:rPr>
          <w:rFonts w:asciiTheme="majorBidi" w:hAnsiTheme="majorBidi" w:cstheme="majorBidi"/>
          <w:sz w:val="22"/>
          <w:szCs w:val="22"/>
        </w:rPr>
        <w:t xml:space="preserve">Four national consultants will be hired for three months each to conduct market analysis for 4 products that the populations of the target areas are interested in producing and commercializing such as ballantines, moringa, salvadora tree, water lilies, aquaculture, arabic gum or pigeon pea.  They should have experience with developing supply chains and/or experience with the selected supply chains. </w:t>
      </w:r>
    </w:p>
    <w:p w:rsidR="008859E6" w:rsidRPr="00E82902" w:rsidRDefault="008859E6" w:rsidP="00541D61">
      <w:pPr>
        <w:jc w:val="both"/>
        <w:rPr>
          <w:rFonts w:asciiTheme="majorBidi" w:hAnsiTheme="majorBidi" w:cstheme="majorBidi"/>
          <w:sz w:val="22"/>
          <w:szCs w:val="22"/>
        </w:rPr>
      </w:pPr>
      <w:r w:rsidRPr="00E82902">
        <w:rPr>
          <w:rFonts w:asciiTheme="majorBidi" w:hAnsiTheme="majorBidi" w:cstheme="majorBidi"/>
          <w:sz w:val="22"/>
          <w:szCs w:val="22"/>
        </w:rPr>
        <w:t>They will assess : (i) size of potential market (ii) price trends (iii) market requirements (e.g. quality levels, processing levels, minimum volumes etc) (iv) potential buyers in order to make recommendations about how the target populations should produce and commercialize those products.</w:t>
      </w:r>
    </w:p>
    <w:p w:rsidR="008859E6" w:rsidRPr="00E82902" w:rsidRDefault="008859E6" w:rsidP="00541D61">
      <w:pPr>
        <w:jc w:val="both"/>
        <w:rPr>
          <w:rFonts w:asciiTheme="majorBidi" w:hAnsiTheme="majorBidi" w:cstheme="majorBidi"/>
          <w:b/>
          <w:sz w:val="22"/>
          <w:szCs w:val="22"/>
        </w:rPr>
      </w:pPr>
    </w:p>
    <w:p w:rsidR="008859E6" w:rsidRPr="00E82902" w:rsidRDefault="008859E6" w:rsidP="00541D61">
      <w:pPr>
        <w:jc w:val="both"/>
        <w:rPr>
          <w:rFonts w:asciiTheme="majorBidi" w:hAnsiTheme="majorBidi" w:cstheme="majorBidi"/>
          <w:b/>
          <w:sz w:val="22"/>
          <w:szCs w:val="22"/>
        </w:rPr>
      </w:pPr>
      <w:r w:rsidRPr="00E82902">
        <w:rPr>
          <w:rFonts w:asciiTheme="majorBidi" w:hAnsiTheme="majorBidi" w:cstheme="majorBidi"/>
          <w:b/>
          <w:sz w:val="22"/>
          <w:szCs w:val="22"/>
        </w:rPr>
        <w:t xml:space="preserve">International consultant – mid term evaluation </w:t>
      </w:r>
    </w:p>
    <w:p w:rsidR="008859E6" w:rsidRPr="00E82902" w:rsidRDefault="008859E6" w:rsidP="00541D61">
      <w:pPr>
        <w:jc w:val="both"/>
        <w:rPr>
          <w:rFonts w:asciiTheme="majorBidi" w:hAnsiTheme="majorBidi" w:cstheme="majorBidi"/>
          <w:sz w:val="22"/>
          <w:szCs w:val="22"/>
        </w:rPr>
      </w:pPr>
      <w:r w:rsidRPr="00E82902">
        <w:rPr>
          <w:rFonts w:asciiTheme="majorBidi" w:hAnsiTheme="majorBidi" w:cstheme="majorBidi"/>
          <w:sz w:val="22"/>
          <w:szCs w:val="22"/>
        </w:rPr>
        <w:t>An international consultant will be hired in Y3 to conduct a mid-term evaluation and make recommendations for the completion of the project</w:t>
      </w:r>
      <w:r w:rsidR="00D443F1" w:rsidRPr="00E82902">
        <w:rPr>
          <w:rFonts w:asciiTheme="majorBidi" w:hAnsiTheme="majorBidi" w:cstheme="majorBidi"/>
          <w:sz w:val="22"/>
          <w:szCs w:val="22"/>
        </w:rPr>
        <w:t xml:space="preserve">, as per FAO requirements. </w:t>
      </w:r>
    </w:p>
    <w:p w:rsidR="008859E6" w:rsidRPr="00E82902" w:rsidRDefault="008859E6" w:rsidP="00541D61">
      <w:pPr>
        <w:jc w:val="both"/>
        <w:rPr>
          <w:rFonts w:asciiTheme="majorBidi" w:hAnsiTheme="majorBidi" w:cstheme="majorBidi"/>
          <w:b/>
          <w:sz w:val="22"/>
          <w:szCs w:val="22"/>
        </w:rPr>
      </w:pPr>
    </w:p>
    <w:p w:rsidR="008859E6" w:rsidRPr="00E82902" w:rsidRDefault="008859E6" w:rsidP="00541D61">
      <w:pPr>
        <w:jc w:val="both"/>
        <w:rPr>
          <w:rFonts w:asciiTheme="majorBidi" w:hAnsiTheme="majorBidi" w:cstheme="majorBidi"/>
          <w:b/>
          <w:sz w:val="22"/>
          <w:szCs w:val="22"/>
        </w:rPr>
      </w:pPr>
      <w:r w:rsidRPr="00E82902">
        <w:rPr>
          <w:rFonts w:asciiTheme="majorBidi" w:hAnsiTheme="majorBidi" w:cstheme="majorBidi"/>
          <w:b/>
          <w:sz w:val="22"/>
          <w:szCs w:val="22"/>
        </w:rPr>
        <w:t xml:space="preserve">International consultant – final evaluation </w:t>
      </w:r>
    </w:p>
    <w:p w:rsidR="008859E6" w:rsidRPr="00E82902" w:rsidRDefault="008859E6" w:rsidP="00541D61">
      <w:pPr>
        <w:jc w:val="both"/>
        <w:rPr>
          <w:rFonts w:asciiTheme="majorBidi" w:hAnsiTheme="majorBidi" w:cstheme="majorBidi"/>
          <w:sz w:val="22"/>
          <w:szCs w:val="22"/>
        </w:rPr>
      </w:pPr>
      <w:r w:rsidRPr="00E82902">
        <w:rPr>
          <w:rFonts w:asciiTheme="majorBidi" w:hAnsiTheme="majorBidi" w:cstheme="majorBidi"/>
          <w:sz w:val="22"/>
          <w:szCs w:val="22"/>
        </w:rPr>
        <w:t>An international consultant will be hired in Y5 to conduct a mid-term evaluation and make recommendations for the completion of the project</w:t>
      </w:r>
      <w:r w:rsidR="00D443F1" w:rsidRPr="00E82902">
        <w:rPr>
          <w:rFonts w:asciiTheme="majorBidi" w:hAnsiTheme="majorBidi" w:cstheme="majorBidi"/>
          <w:sz w:val="22"/>
          <w:szCs w:val="22"/>
        </w:rPr>
        <w:t xml:space="preserve">, as per FAO requirements. </w:t>
      </w:r>
    </w:p>
    <w:p w:rsidR="008859E6" w:rsidRPr="00E82902" w:rsidRDefault="008859E6" w:rsidP="00B02E25">
      <w:pPr>
        <w:jc w:val="both"/>
        <w:rPr>
          <w:rFonts w:asciiTheme="majorBidi" w:hAnsiTheme="majorBidi" w:cstheme="majorBidi"/>
          <w:b/>
          <w:sz w:val="22"/>
          <w:szCs w:val="22"/>
        </w:rPr>
      </w:pPr>
    </w:p>
    <w:p w:rsidR="00094E70" w:rsidRPr="00E82902" w:rsidRDefault="00094E70" w:rsidP="003240F8">
      <w:pPr>
        <w:spacing w:before="100" w:beforeAutospacing="1" w:after="100" w:afterAutospacing="1"/>
        <w:contextualSpacing/>
        <w:rPr>
          <w:rFonts w:asciiTheme="majorBidi" w:hAnsiTheme="majorBidi" w:cstheme="majorBidi"/>
          <w:b/>
          <w:sz w:val="22"/>
          <w:szCs w:val="22"/>
        </w:rPr>
        <w:sectPr w:rsidR="00094E70" w:rsidRPr="00E82902" w:rsidSect="00EE2134">
          <w:footnotePr>
            <w:numRestart w:val="eachSect"/>
          </w:footnotePr>
          <w:pgSz w:w="11907" w:h="16840" w:code="9"/>
          <w:pgMar w:top="1134" w:right="1134" w:bottom="851" w:left="1440" w:header="709" w:footer="709" w:gutter="0"/>
          <w:cols w:space="708"/>
          <w:docGrid w:linePitch="360"/>
        </w:sectPr>
      </w:pPr>
    </w:p>
    <w:p w:rsidR="00422573" w:rsidRPr="00075DDF" w:rsidRDefault="0048431C" w:rsidP="0048431C">
      <w:pPr>
        <w:pStyle w:val="Heading3"/>
        <w:spacing w:before="100" w:beforeAutospacing="1" w:after="100" w:afterAutospacing="1" w:line="240" w:lineRule="auto"/>
        <w:contextualSpacing/>
        <w:rPr>
          <w:rFonts w:asciiTheme="majorBidi" w:hAnsiTheme="majorBidi"/>
          <w:smallCaps/>
          <w:color w:val="000000" w:themeColor="text1"/>
          <w:sz w:val="22"/>
          <w:lang w:val="fr-FR"/>
        </w:rPr>
      </w:pPr>
      <w:bookmarkStart w:id="50" w:name="_Toc508890316"/>
      <w:r w:rsidRPr="00075DDF">
        <w:rPr>
          <w:rFonts w:asciiTheme="majorBidi" w:hAnsiTheme="majorBidi"/>
          <w:smallCaps/>
          <w:color w:val="000000" w:themeColor="text1"/>
          <w:sz w:val="22"/>
          <w:lang w:val="fr-FR"/>
        </w:rPr>
        <w:lastRenderedPageBreak/>
        <w:t>Annex 8</w:t>
      </w:r>
      <w:r w:rsidR="00B02E25" w:rsidRPr="00075DDF">
        <w:rPr>
          <w:rFonts w:asciiTheme="majorBidi" w:hAnsiTheme="majorBidi"/>
          <w:smallCaps/>
          <w:color w:val="000000" w:themeColor="text1"/>
          <w:sz w:val="22"/>
          <w:lang w:val="fr-FR"/>
        </w:rPr>
        <w:t xml:space="preserve"> </w:t>
      </w:r>
      <w:r w:rsidR="00094E70" w:rsidRPr="00075DDF">
        <w:rPr>
          <w:rFonts w:asciiTheme="majorBidi" w:hAnsiTheme="majorBidi"/>
          <w:smallCaps/>
          <w:color w:val="000000" w:themeColor="text1"/>
          <w:sz w:val="22"/>
          <w:lang w:val="fr-FR"/>
        </w:rPr>
        <w:t>Project Preparation Phase Report</w:t>
      </w:r>
      <w:bookmarkEnd w:id="50"/>
      <w:r w:rsidR="00094E70" w:rsidRPr="00075DDF">
        <w:rPr>
          <w:rFonts w:asciiTheme="majorBidi" w:hAnsiTheme="majorBidi"/>
          <w:smallCaps/>
          <w:color w:val="000000" w:themeColor="text1"/>
          <w:sz w:val="22"/>
          <w:lang w:val="fr-FR"/>
        </w:rPr>
        <w:t xml:space="preserve"> </w:t>
      </w:r>
    </w:p>
    <w:p w:rsidR="00C40A10" w:rsidRPr="00541D61" w:rsidRDefault="00C40A10" w:rsidP="00C40A10">
      <w:pPr>
        <w:rPr>
          <w:sz w:val="22"/>
          <w:szCs w:val="22"/>
          <w:lang w:val="fr-FR" w:eastAsia="en-US"/>
        </w:rPr>
      </w:pPr>
      <w:r w:rsidRPr="00541D61">
        <w:rPr>
          <w:sz w:val="22"/>
          <w:szCs w:val="22"/>
          <w:lang w:val="fr-FR" w:eastAsia="en-US"/>
        </w:rPr>
        <w:t>Dans le cadre du PPG, plusieurs activités ont été effectuées :</w:t>
      </w:r>
    </w:p>
    <w:p w:rsidR="00C40A10" w:rsidRPr="00541D61" w:rsidRDefault="00C40A10" w:rsidP="00C40A10">
      <w:pPr>
        <w:rPr>
          <w:i/>
          <w:iCs/>
          <w:sz w:val="22"/>
          <w:szCs w:val="22"/>
          <w:lang w:val="fr-FR" w:eastAsia="en-US"/>
        </w:rPr>
      </w:pPr>
      <w:r w:rsidRPr="00541D61">
        <w:rPr>
          <w:i/>
          <w:iCs/>
          <w:sz w:val="22"/>
          <w:szCs w:val="22"/>
          <w:lang w:val="fr-FR" w:eastAsia="en-US"/>
        </w:rPr>
        <w:t>1.</w:t>
      </w:r>
      <w:r w:rsidRPr="00541D61">
        <w:rPr>
          <w:i/>
          <w:iCs/>
          <w:sz w:val="22"/>
          <w:szCs w:val="22"/>
          <w:lang w:val="fr-FR" w:eastAsia="en-US"/>
        </w:rPr>
        <w:tab/>
        <w:t>Recrutement</w:t>
      </w:r>
    </w:p>
    <w:p w:rsidR="00C40A10" w:rsidRPr="00541D61" w:rsidRDefault="00C40A10" w:rsidP="00C40A10">
      <w:pPr>
        <w:pStyle w:val="ListParagraph"/>
        <w:numPr>
          <w:ilvl w:val="1"/>
          <w:numId w:val="13"/>
        </w:numPr>
        <w:ind w:left="1440"/>
        <w:rPr>
          <w:sz w:val="22"/>
          <w:lang w:val="fr-FR"/>
        </w:rPr>
      </w:pPr>
      <w:r w:rsidRPr="00541D61">
        <w:rPr>
          <w:sz w:val="22"/>
          <w:lang w:val="fr-FR"/>
        </w:rPr>
        <w:t>International GEF Project Design Expert</w:t>
      </w:r>
    </w:p>
    <w:p w:rsidR="00C40A10" w:rsidRPr="00541D61" w:rsidRDefault="00C40A10" w:rsidP="00C40A10">
      <w:pPr>
        <w:pStyle w:val="ListParagraph"/>
        <w:numPr>
          <w:ilvl w:val="1"/>
          <w:numId w:val="13"/>
        </w:numPr>
        <w:ind w:left="1440"/>
        <w:rPr>
          <w:sz w:val="22"/>
          <w:lang w:val="fr-FR"/>
        </w:rPr>
      </w:pPr>
      <w:r w:rsidRPr="00541D61">
        <w:rPr>
          <w:sz w:val="22"/>
          <w:lang w:val="fr-FR"/>
        </w:rPr>
        <w:t xml:space="preserve">Six Consultants Nationaux </w:t>
      </w:r>
    </w:p>
    <w:p w:rsidR="00C40A10" w:rsidRPr="00541D61" w:rsidRDefault="00C40A10" w:rsidP="00627C9F">
      <w:pPr>
        <w:pStyle w:val="ListParagraph"/>
        <w:numPr>
          <w:ilvl w:val="1"/>
          <w:numId w:val="13"/>
        </w:numPr>
        <w:ind w:left="1440"/>
        <w:jc w:val="both"/>
        <w:rPr>
          <w:sz w:val="22"/>
          <w:lang w:val="fr-FR"/>
        </w:rPr>
      </w:pPr>
      <w:r w:rsidRPr="00541D61">
        <w:rPr>
          <w:sz w:val="22"/>
          <w:lang w:val="fr-FR"/>
        </w:rPr>
        <w:t>Gestion Durable des Terres/Spécialiste en Restauration</w:t>
      </w:r>
    </w:p>
    <w:p w:rsidR="00C40A10" w:rsidRPr="00541D61" w:rsidRDefault="00C40A10" w:rsidP="00627C9F">
      <w:pPr>
        <w:pStyle w:val="ListParagraph"/>
        <w:numPr>
          <w:ilvl w:val="1"/>
          <w:numId w:val="13"/>
        </w:numPr>
        <w:ind w:left="1440"/>
        <w:jc w:val="both"/>
        <w:rPr>
          <w:sz w:val="22"/>
          <w:lang w:val="fr-FR"/>
        </w:rPr>
      </w:pPr>
      <w:r w:rsidRPr="00541D61">
        <w:rPr>
          <w:sz w:val="22"/>
          <w:lang w:val="fr-FR"/>
        </w:rPr>
        <w:t>Spécialiste en Gestion Durable de l’agro-biodiversité</w:t>
      </w:r>
    </w:p>
    <w:p w:rsidR="00C40A10" w:rsidRPr="00541D61" w:rsidRDefault="00C40A10" w:rsidP="00627C9F">
      <w:pPr>
        <w:pStyle w:val="ListParagraph"/>
        <w:numPr>
          <w:ilvl w:val="1"/>
          <w:numId w:val="13"/>
        </w:numPr>
        <w:ind w:left="1440"/>
        <w:jc w:val="both"/>
        <w:rPr>
          <w:sz w:val="22"/>
          <w:lang w:val="fr-FR"/>
        </w:rPr>
      </w:pPr>
      <w:r w:rsidRPr="00541D61">
        <w:rPr>
          <w:sz w:val="22"/>
          <w:lang w:val="fr-FR"/>
        </w:rPr>
        <w:t>Spécialiste en Changement climatique (Adaptation et Mitigation)</w:t>
      </w:r>
    </w:p>
    <w:p w:rsidR="00C40A10" w:rsidRPr="00541D61" w:rsidRDefault="00C40A10" w:rsidP="00627C9F">
      <w:pPr>
        <w:pStyle w:val="ListParagraph"/>
        <w:numPr>
          <w:ilvl w:val="1"/>
          <w:numId w:val="13"/>
        </w:numPr>
        <w:ind w:left="1440"/>
        <w:jc w:val="both"/>
        <w:rPr>
          <w:sz w:val="22"/>
          <w:lang w:val="fr-FR"/>
        </w:rPr>
      </w:pPr>
      <w:r w:rsidRPr="00541D61">
        <w:rPr>
          <w:sz w:val="22"/>
          <w:lang w:val="fr-FR"/>
        </w:rPr>
        <w:t>Gestion Durable des forêts et des parcours / Spécialiste en foresterie/parcours</w:t>
      </w:r>
    </w:p>
    <w:p w:rsidR="00C40A10" w:rsidRPr="00541D61" w:rsidRDefault="00C40A10" w:rsidP="00627C9F">
      <w:pPr>
        <w:pStyle w:val="ListParagraph"/>
        <w:numPr>
          <w:ilvl w:val="1"/>
          <w:numId w:val="13"/>
        </w:numPr>
        <w:ind w:left="1440"/>
        <w:jc w:val="both"/>
        <w:rPr>
          <w:sz w:val="22"/>
          <w:lang w:val="fr-FR"/>
        </w:rPr>
      </w:pPr>
      <w:r w:rsidRPr="00541D61">
        <w:rPr>
          <w:sz w:val="22"/>
          <w:lang w:val="fr-FR"/>
        </w:rPr>
        <w:t>Spécialiste en Renforcement institutionnel et partenariat</w:t>
      </w:r>
    </w:p>
    <w:p w:rsidR="00C40A10" w:rsidRPr="00541D61" w:rsidRDefault="00C40A10" w:rsidP="00627C9F">
      <w:pPr>
        <w:pStyle w:val="ListParagraph"/>
        <w:numPr>
          <w:ilvl w:val="1"/>
          <w:numId w:val="13"/>
        </w:numPr>
        <w:ind w:left="1440"/>
        <w:jc w:val="both"/>
        <w:rPr>
          <w:sz w:val="22"/>
          <w:lang w:val="fr-FR"/>
        </w:rPr>
      </w:pPr>
      <w:r w:rsidRPr="00541D61">
        <w:rPr>
          <w:sz w:val="22"/>
          <w:lang w:val="fr-FR"/>
        </w:rPr>
        <w:t>Spécialiste en développement communautaire et Genre</w:t>
      </w:r>
    </w:p>
    <w:p w:rsidR="00C40A10" w:rsidRPr="00541D61" w:rsidRDefault="00C40A10" w:rsidP="00627C9F">
      <w:pPr>
        <w:jc w:val="both"/>
        <w:rPr>
          <w:sz w:val="22"/>
          <w:szCs w:val="22"/>
          <w:lang w:val="fr-FR" w:eastAsia="en-US"/>
        </w:rPr>
      </w:pPr>
    </w:p>
    <w:p w:rsidR="00C40A10" w:rsidRPr="00541D61" w:rsidRDefault="00C40A10" w:rsidP="00627C9F">
      <w:pPr>
        <w:jc w:val="both"/>
        <w:rPr>
          <w:i/>
          <w:iCs/>
          <w:sz w:val="22"/>
          <w:szCs w:val="22"/>
          <w:lang w:val="fr-FR" w:eastAsia="en-US"/>
        </w:rPr>
      </w:pPr>
      <w:r w:rsidRPr="00541D61">
        <w:rPr>
          <w:i/>
          <w:iCs/>
          <w:sz w:val="22"/>
          <w:szCs w:val="22"/>
          <w:lang w:val="fr-FR" w:eastAsia="en-US"/>
        </w:rPr>
        <w:t>2.</w:t>
      </w:r>
      <w:r w:rsidRPr="00541D61">
        <w:rPr>
          <w:i/>
          <w:iCs/>
          <w:sz w:val="22"/>
          <w:szCs w:val="22"/>
          <w:lang w:val="fr-FR" w:eastAsia="en-US"/>
        </w:rPr>
        <w:tab/>
        <w:t>Réunions, Missions et Atelier de Lancement</w:t>
      </w:r>
    </w:p>
    <w:p w:rsidR="00C40A10" w:rsidRPr="00541D61" w:rsidRDefault="00C40A10" w:rsidP="00627C9F">
      <w:pPr>
        <w:jc w:val="both"/>
        <w:rPr>
          <w:sz w:val="22"/>
          <w:szCs w:val="22"/>
          <w:lang w:val="fr-FR" w:eastAsia="en-US"/>
        </w:rPr>
      </w:pPr>
      <w:r w:rsidRPr="00541D61">
        <w:rPr>
          <w:sz w:val="22"/>
          <w:szCs w:val="22"/>
          <w:lang w:val="fr-FR" w:eastAsia="en-US"/>
        </w:rPr>
        <w:t xml:space="preserve">Durant cette phase de formulation du document du projet, plusieurs missions de terrain, ateliers, réunions de consultation ont été effectuées : </w:t>
      </w:r>
    </w:p>
    <w:p w:rsidR="00C40A10" w:rsidRPr="00541D61" w:rsidRDefault="00C40A10" w:rsidP="00627C9F">
      <w:pPr>
        <w:jc w:val="both"/>
        <w:rPr>
          <w:sz w:val="22"/>
          <w:szCs w:val="22"/>
          <w:lang w:val="fr-FR" w:eastAsia="en-US"/>
        </w:rPr>
      </w:pPr>
      <w:r w:rsidRPr="00541D61">
        <w:rPr>
          <w:sz w:val="22"/>
          <w:szCs w:val="22"/>
          <w:lang w:eastAsia="en-US"/>
        </w:rPr>
        <w:t></w:t>
      </w:r>
      <w:r w:rsidRPr="00541D61">
        <w:rPr>
          <w:sz w:val="22"/>
          <w:szCs w:val="22"/>
          <w:lang w:val="fr-FR" w:eastAsia="en-US"/>
        </w:rPr>
        <w:tab/>
        <w:t>Réunions du 02 Mai 2017 :</w:t>
      </w:r>
    </w:p>
    <w:p w:rsidR="00C40A10" w:rsidRPr="00541D61" w:rsidRDefault="00C40A10" w:rsidP="00627C9F">
      <w:pPr>
        <w:pStyle w:val="ListParagraph"/>
        <w:numPr>
          <w:ilvl w:val="1"/>
          <w:numId w:val="13"/>
        </w:numPr>
        <w:ind w:left="1440"/>
        <w:jc w:val="both"/>
        <w:rPr>
          <w:sz w:val="22"/>
          <w:lang w:val="fr-FR"/>
        </w:rPr>
      </w:pPr>
      <w:r w:rsidRPr="00541D61">
        <w:rPr>
          <w:sz w:val="22"/>
          <w:lang w:val="fr-FR"/>
        </w:rPr>
        <w:t>Réunion avec le ministre de l’environnement</w:t>
      </w:r>
    </w:p>
    <w:p w:rsidR="00C40A10" w:rsidRPr="00541D61" w:rsidRDefault="00C40A10" w:rsidP="00627C9F">
      <w:pPr>
        <w:pStyle w:val="ListParagraph"/>
        <w:numPr>
          <w:ilvl w:val="1"/>
          <w:numId w:val="13"/>
        </w:numPr>
        <w:ind w:left="1440"/>
        <w:jc w:val="both"/>
        <w:rPr>
          <w:sz w:val="22"/>
          <w:lang w:val="fr-FR"/>
        </w:rPr>
      </w:pPr>
      <w:r w:rsidRPr="00541D61">
        <w:rPr>
          <w:sz w:val="22"/>
          <w:lang w:val="fr-FR"/>
        </w:rPr>
        <w:t>Réunion avec les consultants nationaux pour réviser les composantes du projet et faire une présélection des sites</w:t>
      </w:r>
    </w:p>
    <w:p w:rsidR="00C40A10" w:rsidRPr="00541D61" w:rsidRDefault="00C40A10" w:rsidP="00627C9F">
      <w:pPr>
        <w:jc w:val="both"/>
        <w:rPr>
          <w:sz w:val="22"/>
          <w:szCs w:val="22"/>
          <w:lang w:val="fr-FR" w:eastAsia="en-US"/>
        </w:rPr>
      </w:pPr>
      <w:r w:rsidRPr="00541D61">
        <w:rPr>
          <w:sz w:val="22"/>
          <w:szCs w:val="22"/>
          <w:lang w:eastAsia="en-US"/>
        </w:rPr>
        <w:t></w:t>
      </w:r>
      <w:r w:rsidRPr="00541D61">
        <w:rPr>
          <w:sz w:val="22"/>
          <w:szCs w:val="22"/>
          <w:lang w:val="fr-FR" w:eastAsia="en-US"/>
        </w:rPr>
        <w:tab/>
        <w:t xml:space="preserve">Atelier de lancement 03 Mai 2017 : </w:t>
      </w:r>
    </w:p>
    <w:p w:rsidR="00C40A10" w:rsidRPr="00541D61" w:rsidRDefault="00C40A10" w:rsidP="00627C9F">
      <w:pPr>
        <w:pStyle w:val="ListParagraph"/>
        <w:numPr>
          <w:ilvl w:val="1"/>
          <w:numId w:val="13"/>
        </w:numPr>
        <w:ind w:left="1440"/>
        <w:jc w:val="both"/>
        <w:rPr>
          <w:sz w:val="22"/>
          <w:lang w:val="fr-FR"/>
        </w:rPr>
      </w:pPr>
      <w:r w:rsidRPr="00541D61">
        <w:rPr>
          <w:sz w:val="22"/>
          <w:lang w:val="fr-FR"/>
        </w:rPr>
        <w:t>La phase de préparation a débuté par un atelier de lancement qui s’est tenu à Nouakchott avec la participation de tous les acteurs concernés.</w:t>
      </w:r>
    </w:p>
    <w:p w:rsidR="00C40A10" w:rsidRPr="00541D61" w:rsidRDefault="00C40A10" w:rsidP="00627C9F">
      <w:pPr>
        <w:jc w:val="both"/>
        <w:rPr>
          <w:sz w:val="22"/>
          <w:szCs w:val="22"/>
          <w:lang w:val="fr-FR" w:eastAsia="en-US"/>
        </w:rPr>
      </w:pPr>
      <w:r w:rsidRPr="00541D61">
        <w:rPr>
          <w:sz w:val="22"/>
          <w:szCs w:val="22"/>
          <w:lang w:eastAsia="en-US"/>
        </w:rPr>
        <w:t></w:t>
      </w:r>
      <w:r w:rsidRPr="00541D61">
        <w:rPr>
          <w:sz w:val="22"/>
          <w:szCs w:val="22"/>
          <w:lang w:val="fr-FR" w:eastAsia="en-US"/>
        </w:rPr>
        <w:tab/>
        <w:t>Réunions du 04 Mai</w:t>
      </w:r>
    </w:p>
    <w:p w:rsidR="00C40A10" w:rsidRPr="00541D61" w:rsidRDefault="00C40A10" w:rsidP="00627C9F">
      <w:pPr>
        <w:pStyle w:val="ListParagraph"/>
        <w:numPr>
          <w:ilvl w:val="1"/>
          <w:numId w:val="13"/>
        </w:numPr>
        <w:ind w:left="1440"/>
        <w:jc w:val="both"/>
        <w:rPr>
          <w:sz w:val="22"/>
          <w:lang w:val="fr-FR"/>
        </w:rPr>
      </w:pPr>
      <w:r w:rsidRPr="00541D61">
        <w:rPr>
          <w:sz w:val="22"/>
          <w:lang w:val="fr-FR"/>
        </w:rPr>
        <w:t>Réunion avec les consultants sur l’aquaculture pour voir comment incorporer cette dimension dans notre projet.</w:t>
      </w:r>
    </w:p>
    <w:p w:rsidR="00C40A10" w:rsidRPr="00541D61" w:rsidRDefault="00C40A10" w:rsidP="00627C9F">
      <w:pPr>
        <w:pStyle w:val="ListParagraph"/>
        <w:numPr>
          <w:ilvl w:val="1"/>
          <w:numId w:val="13"/>
        </w:numPr>
        <w:ind w:left="1440"/>
        <w:jc w:val="both"/>
        <w:rPr>
          <w:sz w:val="22"/>
          <w:lang w:val="fr-FR"/>
        </w:rPr>
      </w:pPr>
      <w:r w:rsidRPr="00541D61">
        <w:rPr>
          <w:sz w:val="22"/>
          <w:lang w:val="fr-FR"/>
        </w:rPr>
        <w:t>Réunion avec les consultants nationaux : cette réunion a permis de développer un questionnaire pour la mission, de partager les responsabilités et de planifier la mission</w:t>
      </w:r>
    </w:p>
    <w:p w:rsidR="00C40A10" w:rsidRPr="00541D61" w:rsidRDefault="00C40A10" w:rsidP="00627C9F">
      <w:pPr>
        <w:jc w:val="both"/>
        <w:rPr>
          <w:sz w:val="22"/>
          <w:szCs w:val="22"/>
          <w:lang w:val="fr-FR" w:eastAsia="en-US"/>
        </w:rPr>
      </w:pPr>
      <w:r w:rsidRPr="00541D61">
        <w:rPr>
          <w:sz w:val="22"/>
          <w:szCs w:val="22"/>
          <w:lang w:eastAsia="en-US"/>
        </w:rPr>
        <w:t></w:t>
      </w:r>
      <w:r w:rsidRPr="00541D61">
        <w:rPr>
          <w:sz w:val="22"/>
          <w:szCs w:val="22"/>
          <w:lang w:val="fr-FR" w:eastAsia="en-US"/>
        </w:rPr>
        <w:tab/>
        <w:t>Mission du 05 Mai 2017</w:t>
      </w:r>
    </w:p>
    <w:p w:rsidR="00C40A10" w:rsidRPr="00541D61" w:rsidRDefault="00C40A10" w:rsidP="00627C9F">
      <w:pPr>
        <w:pStyle w:val="ListParagraph"/>
        <w:numPr>
          <w:ilvl w:val="1"/>
          <w:numId w:val="13"/>
        </w:numPr>
        <w:ind w:left="1440"/>
        <w:jc w:val="both"/>
        <w:rPr>
          <w:sz w:val="22"/>
          <w:lang w:val="fr-FR"/>
        </w:rPr>
      </w:pPr>
      <w:r w:rsidRPr="00541D61">
        <w:rPr>
          <w:sz w:val="22"/>
          <w:lang w:val="fr-FR"/>
        </w:rPr>
        <w:t xml:space="preserve">Première mission de terrain (05 au 10 Mai2017) : L’objectif global de la mission était de démarrer les consultations pour le lancement de la phase de formulation du projet </w:t>
      </w:r>
    </w:p>
    <w:p w:rsidR="00C40A10" w:rsidRPr="00541D61" w:rsidRDefault="00C40A10" w:rsidP="00627C9F">
      <w:pPr>
        <w:jc w:val="both"/>
        <w:rPr>
          <w:sz w:val="22"/>
          <w:szCs w:val="22"/>
          <w:lang w:val="fr-FR" w:eastAsia="en-US"/>
        </w:rPr>
      </w:pPr>
    </w:p>
    <w:p w:rsidR="00C40A10" w:rsidRPr="00541D61" w:rsidRDefault="00C40A10" w:rsidP="00627C9F">
      <w:pPr>
        <w:jc w:val="both"/>
        <w:rPr>
          <w:sz w:val="22"/>
          <w:szCs w:val="22"/>
          <w:lang w:val="fr-FR" w:eastAsia="en-US"/>
        </w:rPr>
      </w:pPr>
      <w:r w:rsidRPr="00541D61">
        <w:rPr>
          <w:sz w:val="22"/>
          <w:szCs w:val="22"/>
          <w:lang w:eastAsia="en-US"/>
        </w:rPr>
        <w:t></w:t>
      </w:r>
      <w:r w:rsidRPr="00541D61">
        <w:rPr>
          <w:sz w:val="22"/>
          <w:szCs w:val="22"/>
          <w:lang w:val="fr-FR" w:eastAsia="en-US"/>
        </w:rPr>
        <w:tab/>
        <w:t>Mission du 24 mai 2017</w:t>
      </w:r>
    </w:p>
    <w:p w:rsidR="00C40A10" w:rsidRPr="00541D61" w:rsidRDefault="00C40A10" w:rsidP="00627C9F">
      <w:pPr>
        <w:pStyle w:val="ListParagraph"/>
        <w:numPr>
          <w:ilvl w:val="1"/>
          <w:numId w:val="13"/>
        </w:numPr>
        <w:ind w:left="1440"/>
        <w:jc w:val="both"/>
        <w:rPr>
          <w:sz w:val="22"/>
          <w:lang w:val="fr-FR"/>
        </w:rPr>
      </w:pPr>
      <w:r w:rsidRPr="00541D61">
        <w:rPr>
          <w:sz w:val="22"/>
          <w:lang w:val="fr-FR"/>
        </w:rPr>
        <w:t>Deuxième mission (24 Mai au 02 Juin 2017): L’objectif global de cette mission était d’identifier les sites potentiels et les activités pertinentes pour la mise en œuvre du projet dans les trois wilayas à savoir Brakna, Gorgol et Assaba et plus précisément dans la zone d’El Atf, le tracé de la Grande Muraille Verte et dans la zone du triangle de l’espoir.</w:t>
      </w:r>
    </w:p>
    <w:p w:rsidR="00C40A10" w:rsidRPr="00541D61" w:rsidRDefault="00C40A10" w:rsidP="00627C9F">
      <w:pPr>
        <w:jc w:val="both"/>
        <w:rPr>
          <w:sz w:val="22"/>
          <w:szCs w:val="22"/>
          <w:lang w:eastAsia="en-US"/>
        </w:rPr>
      </w:pPr>
      <w:r w:rsidRPr="00541D61">
        <w:rPr>
          <w:sz w:val="22"/>
          <w:szCs w:val="22"/>
          <w:lang w:eastAsia="en-US"/>
        </w:rPr>
        <w:t></w:t>
      </w:r>
      <w:r w:rsidRPr="00541D61">
        <w:rPr>
          <w:sz w:val="22"/>
          <w:szCs w:val="22"/>
          <w:lang w:eastAsia="en-US"/>
        </w:rPr>
        <w:tab/>
        <w:t>Mission du 19 Juin 2017</w:t>
      </w:r>
    </w:p>
    <w:p w:rsidR="00C40A10" w:rsidRPr="00541D61" w:rsidRDefault="00C40A10" w:rsidP="00627C9F">
      <w:pPr>
        <w:pStyle w:val="ListParagraph"/>
        <w:numPr>
          <w:ilvl w:val="1"/>
          <w:numId w:val="13"/>
        </w:numPr>
        <w:ind w:left="1440"/>
        <w:jc w:val="both"/>
        <w:rPr>
          <w:sz w:val="22"/>
          <w:lang w:val="fr-FR"/>
        </w:rPr>
      </w:pPr>
      <w:r w:rsidRPr="00541D61">
        <w:rPr>
          <w:sz w:val="22"/>
          <w:lang w:val="fr-FR"/>
        </w:rPr>
        <w:t>C’est la troisième mission (19 au 23 Juin 2017) : L’objectif global de cette mission était d’obtenir la validation des sites pour la mise en œuvre du projet dans les trois wilayas et l’’objectif spécifique était de recueillir les PV des réunions validant les sites d’intervention du projet et dûment signés par les Walis.</w:t>
      </w:r>
    </w:p>
    <w:p w:rsidR="00C40A10" w:rsidRPr="00541D61" w:rsidRDefault="00C40A10" w:rsidP="00627C9F">
      <w:pPr>
        <w:jc w:val="both"/>
        <w:rPr>
          <w:sz w:val="22"/>
          <w:szCs w:val="22"/>
          <w:lang w:val="fr-FR" w:eastAsia="en-US"/>
        </w:rPr>
      </w:pPr>
      <w:r w:rsidRPr="00541D61">
        <w:rPr>
          <w:sz w:val="22"/>
          <w:szCs w:val="22"/>
          <w:lang w:eastAsia="en-US"/>
        </w:rPr>
        <w:t></w:t>
      </w:r>
      <w:r w:rsidRPr="00541D61">
        <w:rPr>
          <w:sz w:val="22"/>
          <w:szCs w:val="22"/>
          <w:lang w:val="fr-FR" w:eastAsia="en-US"/>
        </w:rPr>
        <w:tab/>
        <w:t>Mission du 11 Aout 2017</w:t>
      </w:r>
    </w:p>
    <w:p w:rsidR="00C40A10" w:rsidRPr="00541D61" w:rsidRDefault="00C40A10" w:rsidP="00627C9F">
      <w:pPr>
        <w:pStyle w:val="ListParagraph"/>
        <w:numPr>
          <w:ilvl w:val="1"/>
          <w:numId w:val="13"/>
        </w:numPr>
        <w:ind w:left="1440"/>
        <w:jc w:val="both"/>
        <w:rPr>
          <w:sz w:val="22"/>
          <w:lang w:val="fr-FR"/>
        </w:rPr>
      </w:pPr>
      <w:r w:rsidRPr="00541D61">
        <w:rPr>
          <w:sz w:val="22"/>
          <w:lang w:val="fr-FR"/>
        </w:rPr>
        <w:t xml:space="preserve">C’est la quatrième mission : Validation des sites du Projet GEF (11 au 17 Aout 2017) : L’objectif global était de recueillir l’information manquante pour la rédaction du document de projet.  </w:t>
      </w:r>
    </w:p>
    <w:p w:rsidR="00C40A10" w:rsidRPr="00541D61" w:rsidRDefault="00C40A10" w:rsidP="00627C9F">
      <w:pPr>
        <w:jc w:val="both"/>
        <w:rPr>
          <w:sz w:val="22"/>
          <w:szCs w:val="22"/>
          <w:lang w:val="fr-FR" w:eastAsia="en-US"/>
        </w:rPr>
      </w:pPr>
    </w:p>
    <w:p w:rsidR="00C40A10" w:rsidRPr="00541D61" w:rsidRDefault="00C40A10" w:rsidP="00627C9F">
      <w:pPr>
        <w:jc w:val="both"/>
        <w:rPr>
          <w:i/>
          <w:iCs/>
          <w:sz w:val="22"/>
          <w:szCs w:val="22"/>
          <w:lang w:val="fr-FR" w:eastAsia="en-US"/>
        </w:rPr>
      </w:pPr>
      <w:r w:rsidRPr="00541D61">
        <w:rPr>
          <w:i/>
          <w:iCs/>
          <w:sz w:val="22"/>
          <w:szCs w:val="22"/>
          <w:lang w:val="fr-FR" w:eastAsia="en-US"/>
        </w:rPr>
        <w:t>3.</w:t>
      </w:r>
      <w:r w:rsidRPr="00541D61">
        <w:rPr>
          <w:i/>
          <w:iCs/>
          <w:sz w:val="22"/>
          <w:szCs w:val="22"/>
          <w:lang w:val="fr-FR" w:eastAsia="en-US"/>
        </w:rPr>
        <w:tab/>
        <w:t>Résumé des ateliers de consultation</w:t>
      </w:r>
    </w:p>
    <w:p w:rsidR="00C40A10" w:rsidRPr="00541D61" w:rsidRDefault="00C40A10" w:rsidP="00627C9F">
      <w:pPr>
        <w:jc w:val="both"/>
        <w:rPr>
          <w:sz w:val="22"/>
          <w:szCs w:val="22"/>
          <w:lang w:val="fr-FR" w:eastAsia="en-US"/>
        </w:rPr>
      </w:pPr>
      <w:r w:rsidRPr="00541D61">
        <w:rPr>
          <w:sz w:val="22"/>
          <w:szCs w:val="22"/>
          <w:lang w:val="fr-FR" w:eastAsia="en-US"/>
        </w:rPr>
        <w:t>Dans le cadre de la préparation de l’atelier de validation, deux ateliers ont été organisés par  l’ISET et le GNAP en collaboration avec la FAO à travers des protocoles d’accords (LOA).</w:t>
      </w:r>
    </w:p>
    <w:p w:rsidR="00C40A10" w:rsidRPr="00541D61" w:rsidRDefault="00C40A10" w:rsidP="00627C9F">
      <w:pPr>
        <w:jc w:val="both"/>
        <w:rPr>
          <w:sz w:val="22"/>
          <w:szCs w:val="22"/>
          <w:lang w:val="fr-FR" w:eastAsia="en-US"/>
        </w:rPr>
      </w:pPr>
      <w:r w:rsidRPr="00541D61">
        <w:rPr>
          <w:sz w:val="22"/>
          <w:szCs w:val="22"/>
          <w:lang w:val="fr-FR" w:eastAsia="en-US"/>
        </w:rPr>
        <w:t>L’objectif de ces deux ateliers étaient de recueillir les inputs et les recommandations des partenaires (Agriculteurs et Eleveurs) et de les prendre en compte dans le document final de projet.</w:t>
      </w:r>
    </w:p>
    <w:p w:rsidR="00C40A10" w:rsidRPr="00541D61" w:rsidRDefault="00C40A10" w:rsidP="00627C9F">
      <w:pPr>
        <w:jc w:val="both"/>
        <w:rPr>
          <w:sz w:val="22"/>
          <w:szCs w:val="22"/>
          <w:lang w:val="fr-FR" w:eastAsia="en-US"/>
        </w:rPr>
      </w:pPr>
      <w:r w:rsidRPr="00541D61">
        <w:rPr>
          <w:sz w:val="22"/>
          <w:szCs w:val="22"/>
          <w:lang w:val="fr-FR" w:eastAsia="en-US"/>
        </w:rPr>
        <w:t>i)</w:t>
      </w:r>
      <w:r w:rsidRPr="00541D61">
        <w:rPr>
          <w:sz w:val="22"/>
          <w:szCs w:val="22"/>
          <w:lang w:val="fr-FR" w:eastAsia="en-US"/>
        </w:rPr>
        <w:tab/>
        <w:t>Atelier de l’institut Supérieur de l’Enseignement Supérieur (ISET)</w:t>
      </w:r>
    </w:p>
    <w:p w:rsidR="00C40A10" w:rsidRPr="00541D61" w:rsidRDefault="00C40A10" w:rsidP="00627C9F">
      <w:pPr>
        <w:jc w:val="both"/>
        <w:rPr>
          <w:sz w:val="22"/>
          <w:szCs w:val="22"/>
          <w:lang w:val="fr-FR"/>
        </w:rPr>
      </w:pPr>
      <w:r w:rsidRPr="00541D61">
        <w:rPr>
          <w:sz w:val="22"/>
          <w:szCs w:val="22"/>
          <w:lang w:val="fr-FR"/>
        </w:rPr>
        <w:t>Synthèse</w:t>
      </w:r>
    </w:p>
    <w:p w:rsidR="00C40A10" w:rsidRPr="00541D61" w:rsidRDefault="00C40A10" w:rsidP="00627C9F">
      <w:pPr>
        <w:pStyle w:val="ListParagraph"/>
        <w:numPr>
          <w:ilvl w:val="1"/>
          <w:numId w:val="13"/>
        </w:numPr>
        <w:ind w:left="1440"/>
        <w:jc w:val="both"/>
        <w:rPr>
          <w:sz w:val="22"/>
          <w:lang w:val="fr-FR"/>
        </w:rPr>
      </w:pPr>
      <w:r w:rsidRPr="00541D61">
        <w:rPr>
          <w:sz w:val="22"/>
          <w:lang w:val="fr-FR"/>
        </w:rPr>
        <w:t xml:space="preserve">Les débats faisant suite à la présentation du projet ont montré que les principales activités programmées répondent aux soucis et préoccupation des populations. </w:t>
      </w:r>
    </w:p>
    <w:p w:rsidR="00C40A10" w:rsidRPr="00541D61" w:rsidRDefault="00C40A10" w:rsidP="00627C9F">
      <w:pPr>
        <w:pStyle w:val="ListParagraph"/>
        <w:numPr>
          <w:ilvl w:val="1"/>
          <w:numId w:val="13"/>
        </w:numPr>
        <w:ind w:left="1440"/>
        <w:jc w:val="both"/>
        <w:rPr>
          <w:sz w:val="22"/>
          <w:lang w:val="fr-FR"/>
        </w:rPr>
      </w:pPr>
      <w:r w:rsidRPr="00541D61">
        <w:rPr>
          <w:sz w:val="22"/>
          <w:lang w:val="fr-FR"/>
        </w:rPr>
        <w:t xml:space="preserve">Il faut noter que les attentes des populations vis-à-vis du projet sont énormes. </w:t>
      </w:r>
    </w:p>
    <w:p w:rsidR="00C40A10" w:rsidRPr="00541D61" w:rsidRDefault="00C40A10" w:rsidP="00627C9F">
      <w:pPr>
        <w:pStyle w:val="ListParagraph"/>
        <w:numPr>
          <w:ilvl w:val="1"/>
          <w:numId w:val="13"/>
        </w:numPr>
        <w:ind w:left="1440"/>
        <w:jc w:val="both"/>
        <w:rPr>
          <w:sz w:val="22"/>
          <w:lang w:val="fr-FR"/>
        </w:rPr>
      </w:pPr>
      <w:r w:rsidRPr="00541D61">
        <w:rPr>
          <w:sz w:val="22"/>
          <w:lang w:val="fr-FR"/>
        </w:rPr>
        <w:t>Certains intervenants ont également fait part de leur crainte de se voir laisser en rade compte tenu de l'étendue de la zone d'intervention du projet et de l'immensité des problèmes de conservation des écosystèmes naturels et de la biodiversité qui leur est associée, de lutte contre le changement climatique et la désertification qui se posent en milieu rural. Cette crainte découle de l'absence de la wilaya du Trarza parmi les paysages ciblés par le projet.</w:t>
      </w:r>
    </w:p>
    <w:p w:rsidR="00C40A10" w:rsidRPr="00541D61" w:rsidRDefault="00C40A10" w:rsidP="00627C9F">
      <w:pPr>
        <w:jc w:val="both"/>
        <w:rPr>
          <w:sz w:val="22"/>
          <w:szCs w:val="22"/>
          <w:lang w:val="fr-FR" w:eastAsia="en-US"/>
        </w:rPr>
      </w:pPr>
      <w:r w:rsidRPr="00541D61">
        <w:rPr>
          <w:sz w:val="22"/>
          <w:szCs w:val="22"/>
          <w:lang w:val="fr-FR" w:eastAsia="en-US"/>
        </w:rPr>
        <w:t>ii)</w:t>
      </w:r>
      <w:r w:rsidRPr="00541D61">
        <w:rPr>
          <w:sz w:val="22"/>
          <w:szCs w:val="22"/>
          <w:lang w:val="fr-FR" w:eastAsia="en-US"/>
        </w:rPr>
        <w:tab/>
        <w:t>Atelier du Groupement National des Associations Pastorales</w:t>
      </w:r>
    </w:p>
    <w:p w:rsidR="00C40A10" w:rsidRPr="00541D61" w:rsidRDefault="00C40A10" w:rsidP="00627C9F">
      <w:pPr>
        <w:jc w:val="both"/>
        <w:rPr>
          <w:sz w:val="22"/>
          <w:szCs w:val="22"/>
          <w:lang w:val="fr-FR"/>
        </w:rPr>
      </w:pPr>
      <w:r w:rsidRPr="00541D61">
        <w:rPr>
          <w:sz w:val="22"/>
          <w:szCs w:val="22"/>
          <w:lang w:val="fr-FR"/>
        </w:rPr>
        <w:t xml:space="preserve">Synthèse </w:t>
      </w:r>
    </w:p>
    <w:p w:rsidR="00C40A10" w:rsidRPr="00541D61" w:rsidRDefault="00C40A10" w:rsidP="00627C9F">
      <w:pPr>
        <w:pStyle w:val="ListParagraph"/>
        <w:numPr>
          <w:ilvl w:val="1"/>
          <w:numId w:val="13"/>
        </w:numPr>
        <w:ind w:left="1440"/>
        <w:jc w:val="both"/>
        <w:rPr>
          <w:sz w:val="22"/>
          <w:lang w:val="fr-FR"/>
        </w:rPr>
      </w:pPr>
      <w:r w:rsidRPr="00541D61">
        <w:rPr>
          <w:sz w:val="22"/>
          <w:lang w:val="fr-FR"/>
        </w:rPr>
        <w:t>L'atelier a été organisé par le GNAP à la demande de la FAO. Les conditions de préparation (salle, pauses, niveau de participation) et de déroulement (débat, la discipline) de cet atelier d'une journée ont été satisfaisantes ; seul le dispositif de suivi et évaluation prévu au programme n'a pu être couvert faute de temps.</w:t>
      </w:r>
    </w:p>
    <w:p w:rsidR="00C40A10" w:rsidRPr="00541D61" w:rsidRDefault="00C40A10" w:rsidP="00627C9F">
      <w:pPr>
        <w:pStyle w:val="ListParagraph"/>
        <w:numPr>
          <w:ilvl w:val="1"/>
          <w:numId w:val="13"/>
        </w:numPr>
        <w:ind w:left="1440"/>
        <w:jc w:val="both"/>
        <w:rPr>
          <w:sz w:val="22"/>
          <w:lang w:val="fr-FR"/>
        </w:rPr>
      </w:pPr>
      <w:r w:rsidRPr="00541D61">
        <w:rPr>
          <w:sz w:val="22"/>
          <w:lang w:val="fr-FR"/>
        </w:rPr>
        <w:t>Cinquante participants représentant une diversité de parties prenantes (du public, du privé et de la société civile) ont participé à l'atelier. Quatre consultants ayant contribué à la formulation du projet ont assisté aux débats et apporté les éclairages nécessaires. Les échanges ont été de bonne facture intellectuelle.</w:t>
      </w:r>
    </w:p>
    <w:p w:rsidR="00C40A10" w:rsidRPr="00541D61" w:rsidRDefault="00C40A10" w:rsidP="00627C9F">
      <w:pPr>
        <w:pStyle w:val="ListParagraph"/>
        <w:numPr>
          <w:ilvl w:val="1"/>
          <w:numId w:val="13"/>
        </w:numPr>
        <w:ind w:left="1440"/>
        <w:jc w:val="both"/>
        <w:rPr>
          <w:sz w:val="22"/>
          <w:lang w:val="fr-FR"/>
        </w:rPr>
      </w:pPr>
      <w:r w:rsidRPr="00541D61">
        <w:rPr>
          <w:sz w:val="22"/>
          <w:lang w:val="fr-FR"/>
        </w:rPr>
        <w:t xml:space="preserve">Les participants ont considéré le projet en alignement avec les priorités nationales et stratégies sectorielles du pays. Les choix des sites et des activités sont pertinents au regard du degré de vulnérabilité des communautés ou de l'état de dégradation des milieux naturels cibles. Le projet est également bien documenté et dénote une forte participation des communautés locales. </w:t>
      </w:r>
    </w:p>
    <w:p w:rsidR="00C40A10" w:rsidRPr="00541D61" w:rsidRDefault="00C40A10" w:rsidP="00627C9F">
      <w:pPr>
        <w:pStyle w:val="ListParagraph"/>
        <w:numPr>
          <w:ilvl w:val="1"/>
          <w:numId w:val="13"/>
        </w:numPr>
        <w:ind w:left="1440"/>
        <w:jc w:val="both"/>
        <w:rPr>
          <w:sz w:val="22"/>
          <w:lang w:val="fr-FR"/>
        </w:rPr>
      </w:pPr>
      <w:r w:rsidRPr="00541D61">
        <w:rPr>
          <w:sz w:val="22"/>
          <w:lang w:val="fr-FR"/>
        </w:rPr>
        <w:t>Sur la base de ce qui précède, le document proposé a été globalement validé dans son contenu par l’ensemble des participants des différents ateliers.</w:t>
      </w:r>
    </w:p>
    <w:p w:rsidR="00C40A10" w:rsidRPr="00541D61" w:rsidRDefault="00C40A10" w:rsidP="00627C9F">
      <w:pPr>
        <w:jc w:val="both"/>
        <w:rPr>
          <w:i/>
          <w:iCs/>
          <w:sz w:val="22"/>
          <w:szCs w:val="22"/>
          <w:lang w:val="fr-FR" w:eastAsia="en-US"/>
        </w:rPr>
      </w:pPr>
      <w:r w:rsidRPr="00541D61">
        <w:rPr>
          <w:i/>
          <w:iCs/>
          <w:sz w:val="22"/>
          <w:szCs w:val="22"/>
          <w:lang w:val="fr-FR" w:eastAsia="en-US"/>
        </w:rPr>
        <w:t>4.</w:t>
      </w:r>
      <w:r w:rsidRPr="00541D61">
        <w:rPr>
          <w:i/>
          <w:iCs/>
          <w:sz w:val="22"/>
          <w:szCs w:val="22"/>
          <w:lang w:val="fr-FR" w:eastAsia="en-US"/>
        </w:rPr>
        <w:tab/>
        <w:t>Atelier de validation</w:t>
      </w:r>
    </w:p>
    <w:p w:rsidR="00C40A10" w:rsidRPr="00541D61" w:rsidRDefault="00C40A10" w:rsidP="00627C9F">
      <w:pPr>
        <w:jc w:val="both"/>
        <w:rPr>
          <w:sz w:val="22"/>
          <w:szCs w:val="22"/>
          <w:lang w:val="fr-FR" w:eastAsia="en-US"/>
        </w:rPr>
      </w:pPr>
      <w:r w:rsidRPr="00541D61">
        <w:rPr>
          <w:sz w:val="22"/>
          <w:szCs w:val="22"/>
          <w:lang w:val="fr-FR" w:eastAsia="en-US"/>
        </w:rPr>
        <w:t>Objectif</w:t>
      </w:r>
    </w:p>
    <w:p w:rsidR="00C40A10" w:rsidRPr="00541D61" w:rsidRDefault="00C40A10" w:rsidP="00627C9F">
      <w:pPr>
        <w:jc w:val="both"/>
        <w:rPr>
          <w:sz w:val="22"/>
          <w:szCs w:val="22"/>
          <w:lang w:val="fr-FR" w:eastAsia="en-US"/>
        </w:rPr>
      </w:pPr>
      <w:r w:rsidRPr="00541D61">
        <w:rPr>
          <w:rFonts w:eastAsiaTheme="minorHAnsi" w:cstheme="minorBidi"/>
          <w:sz w:val="22"/>
          <w:szCs w:val="22"/>
          <w:lang w:val="fr-FR" w:eastAsia="en-US"/>
        </w:rPr>
        <w:t>L’objectif de l’atelier était de présenter, de partager et de valider le document de projet avec les</w:t>
      </w:r>
      <w:r w:rsidRPr="00541D61">
        <w:rPr>
          <w:sz w:val="22"/>
          <w:szCs w:val="22"/>
          <w:lang w:val="fr-FR" w:eastAsia="en-US"/>
        </w:rPr>
        <w:t xml:space="preserve"> parties prenantes, la société civile et les institutions gouvernementales et non gouvernementales.</w:t>
      </w:r>
    </w:p>
    <w:p w:rsidR="00C40A10" w:rsidRPr="00541D61" w:rsidRDefault="00C40A10" w:rsidP="00C40A10">
      <w:pPr>
        <w:jc w:val="both"/>
        <w:rPr>
          <w:sz w:val="22"/>
          <w:szCs w:val="22"/>
          <w:lang w:val="fr-FR" w:eastAsia="en-US"/>
        </w:rPr>
      </w:pPr>
    </w:p>
    <w:p w:rsidR="00C40A10" w:rsidRPr="00541D61" w:rsidRDefault="00C40A10" w:rsidP="00C40A10">
      <w:pPr>
        <w:jc w:val="both"/>
        <w:rPr>
          <w:sz w:val="22"/>
          <w:szCs w:val="22"/>
          <w:lang w:val="fr-FR" w:eastAsia="en-US"/>
        </w:rPr>
      </w:pPr>
      <w:r w:rsidRPr="00541D61">
        <w:rPr>
          <w:sz w:val="22"/>
          <w:szCs w:val="22"/>
          <w:lang w:val="fr-FR" w:eastAsia="en-US"/>
        </w:rPr>
        <w:t>Synthèse</w:t>
      </w:r>
    </w:p>
    <w:p w:rsidR="00C40A10" w:rsidRPr="00541D61" w:rsidRDefault="00C40A10" w:rsidP="00C40A10">
      <w:pPr>
        <w:jc w:val="both"/>
        <w:rPr>
          <w:sz w:val="22"/>
          <w:szCs w:val="22"/>
          <w:lang w:val="fr-FR" w:eastAsia="en-US"/>
        </w:rPr>
      </w:pPr>
      <w:r w:rsidRPr="00541D61">
        <w:rPr>
          <w:sz w:val="22"/>
          <w:szCs w:val="22"/>
          <w:lang w:val="fr-FR" w:eastAsia="en-US"/>
        </w:rPr>
        <w:t>La présentation des sites du projet a été suivie d’une session d’échanges qui a porté essentiellement sur l’approche utilisée par les consultants pour identifier les différents sites du projet ainsi que les forces et faiblesses de chaque montage institutionnel, la cohérence et l’alignement aux objectifs du Programme, les synergies et partenariats avec les autres interventions, les arrangements de gestion ainsi que la mobilisation des ressources.</w:t>
      </w:r>
    </w:p>
    <w:p w:rsidR="00C40A10" w:rsidRPr="00541D61" w:rsidRDefault="00C40A10" w:rsidP="00C40A10">
      <w:pPr>
        <w:jc w:val="both"/>
        <w:rPr>
          <w:sz w:val="22"/>
          <w:szCs w:val="22"/>
          <w:lang w:val="fr-FR" w:eastAsia="en-US"/>
        </w:rPr>
      </w:pPr>
      <w:r w:rsidRPr="00541D61">
        <w:rPr>
          <w:sz w:val="22"/>
          <w:szCs w:val="22"/>
          <w:lang w:val="fr-FR" w:eastAsia="en-US"/>
        </w:rPr>
        <w:t>Les participants ont salué l’initiative de l’équipe technique du Projet pour avoir inclues les parties prenantes dans la formulation du document de projet et exprimé leur souhait de voir les dispositions en vue de sa mise en application dans les plus brefs délais.</w:t>
      </w:r>
    </w:p>
    <w:p w:rsidR="0032361F" w:rsidRPr="00541D61" w:rsidRDefault="00C40A10" w:rsidP="00C40A10">
      <w:pPr>
        <w:rPr>
          <w:sz w:val="22"/>
          <w:szCs w:val="22"/>
          <w:lang w:val="fr-FR" w:eastAsia="en-US"/>
        </w:rPr>
      </w:pPr>
      <w:r w:rsidRPr="00541D61">
        <w:rPr>
          <w:sz w:val="22"/>
          <w:szCs w:val="22"/>
          <w:lang w:val="fr-FR" w:eastAsia="en-US"/>
        </w:rPr>
        <w:t>Globalement, la qualité du document et les recommandations des consultants ont été appréciées par l’ensemble des participants.</w:t>
      </w:r>
    </w:p>
    <w:p w:rsidR="00422573" w:rsidRPr="00C40A10" w:rsidRDefault="00422573">
      <w:pPr>
        <w:spacing w:after="200" w:line="276" w:lineRule="auto"/>
        <w:rPr>
          <w:rFonts w:asciiTheme="majorBidi" w:hAnsiTheme="majorBidi" w:cstheme="majorBidi"/>
          <w:b/>
          <w:sz w:val="22"/>
          <w:szCs w:val="22"/>
          <w:lang w:val="fr-FR"/>
        </w:rPr>
      </w:pPr>
      <w:r w:rsidRPr="00C40A10">
        <w:rPr>
          <w:rFonts w:asciiTheme="majorBidi" w:hAnsiTheme="majorBidi" w:cstheme="majorBidi"/>
          <w:b/>
          <w:sz w:val="22"/>
          <w:szCs w:val="22"/>
          <w:lang w:val="fr-FR"/>
        </w:rPr>
        <w:br w:type="page"/>
      </w:r>
    </w:p>
    <w:p w:rsidR="00F77127" w:rsidRDefault="00B02E25" w:rsidP="0032361F">
      <w:pPr>
        <w:pStyle w:val="Heading3"/>
        <w:spacing w:before="100" w:beforeAutospacing="1" w:after="100" w:afterAutospacing="1" w:line="240" w:lineRule="auto"/>
        <w:contextualSpacing/>
        <w:rPr>
          <w:rFonts w:asciiTheme="majorBidi" w:hAnsiTheme="majorBidi"/>
          <w:smallCaps/>
          <w:color w:val="000000" w:themeColor="text1"/>
          <w:sz w:val="22"/>
          <w:lang w:val="en-CA"/>
        </w:rPr>
      </w:pPr>
      <w:bookmarkStart w:id="51" w:name="_Toc508890317"/>
      <w:r w:rsidRPr="00E82902">
        <w:rPr>
          <w:rFonts w:asciiTheme="majorBidi" w:hAnsiTheme="majorBidi"/>
          <w:smallCaps/>
          <w:color w:val="000000" w:themeColor="text1"/>
          <w:sz w:val="22"/>
          <w:lang w:val="en-CA"/>
        </w:rPr>
        <w:lastRenderedPageBreak/>
        <w:t xml:space="preserve">Annex 9 </w:t>
      </w:r>
      <w:r w:rsidR="00422573" w:rsidRPr="00E82902">
        <w:rPr>
          <w:rFonts w:asciiTheme="majorBidi" w:hAnsiTheme="majorBidi"/>
          <w:smallCaps/>
          <w:color w:val="000000" w:themeColor="text1"/>
          <w:sz w:val="22"/>
          <w:lang w:val="en-CA"/>
        </w:rPr>
        <w:t>Available technologies for water retention and mobilization</w:t>
      </w:r>
      <w:bookmarkEnd w:id="51"/>
      <w:r w:rsidR="00422573" w:rsidRPr="00E82902">
        <w:rPr>
          <w:rFonts w:asciiTheme="majorBidi" w:hAnsiTheme="majorBidi"/>
          <w:smallCaps/>
          <w:color w:val="000000" w:themeColor="text1"/>
          <w:sz w:val="22"/>
          <w:lang w:val="en-CA"/>
        </w:rPr>
        <w:t xml:space="preserve"> </w:t>
      </w:r>
    </w:p>
    <w:p w:rsidR="00145814" w:rsidRPr="00145814" w:rsidRDefault="00145814" w:rsidP="00145814">
      <w:pPr>
        <w:spacing w:after="200" w:line="276" w:lineRule="auto"/>
        <w:jc w:val="both"/>
        <w:rPr>
          <w:sz w:val="22"/>
          <w:szCs w:val="22"/>
          <w:lang w:val="fr-FR" w:eastAsia="it-IT"/>
        </w:rPr>
      </w:pPr>
      <w:r w:rsidRPr="00145814">
        <w:rPr>
          <w:sz w:val="22"/>
          <w:szCs w:val="22"/>
          <w:lang w:val="fr-FR" w:eastAsia="it-IT"/>
        </w:rPr>
        <w:t>-</w:t>
      </w:r>
      <w:r w:rsidRPr="00145814">
        <w:rPr>
          <w:sz w:val="22"/>
          <w:szCs w:val="22"/>
          <w:lang w:val="fr-FR" w:eastAsia="it-IT"/>
        </w:rPr>
        <w:tab/>
        <w:t>Exploitation des eaux de surface par les barrages et petits barrages : Les barrages sont du ressort de l’Etat. Le plus grand du pays est le Barrage de Foum Gleïta au Gorgol</w:t>
      </w:r>
    </w:p>
    <w:p w:rsidR="00145814" w:rsidRPr="00145814" w:rsidRDefault="00145814" w:rsidP="00145814">
      <w:pPr>
        <w:spacing w:after="200" w:line="276" w:lineRule="auto"/>
        <w:jc w:val="both"/>
        <w:rPr>
          <w:sz w:val="22"/>
          <w:szCs w:val="22"/>
          <w:lang w:val="fr-FR" w:eastAsia="it-IT"/>
        </w:rPr>
      </w:pPr>
      <w:r w:rsidRPr="00145814">
        <w:rPr>
          <w:sz w:val="22"/>
          <w:szCs w:val="22"/>
          <w:lang w:val="fr-FR" w:eastAsia="it-IT"/>
        </w:rPr>
        <w:t>-</w:t>
      </w:r>
      <w:r w:rsidRPr="00145814">
        <w:rPr>
          <w:sz w:val="22"/>
          <w:szCs w:val="22"/>
          <w:lang w:val="fr-FR" w:eastAsia="it-IT"/>
        </w:rPr>
        <w:tab/>
        <w:t>Exploitation des eaux du fleuve Sénégal et des mares (pompage) : C’est la principale technique au niveau du fleuve Sénégal (sud mauritanien, frontière avec le Sénégal) : Aménagements de l’Etat, périmètres villageois et privés</w:t>
      </w:r>
    </w:p>
    <w:p w:rsidR="00145814" w:rsidRPr="00145814" w:rsidRDefault="00145814" w:rsidP="00145814">
      <w:pPr>
        <w:spacing w:after="200" w:line="276" w:lineRule="auto"/>
        <w:jc w:val="both"/>
        <w:rPr>
          <w:sz w:val="22"/>
          <w:szCs w:val="22"/>
          <w:lang w:val="fr-FR" w:eastAsia="it-IT"/>
        </w:rPr>
      </w:pPr>
      <w:r w:rsidRPr="00145814">
        <w:rPr>
          <w:sz w:val="22"/>
          <w:szCs w:val="22"/>
          <w:lang w:val="fr-FR" w:eastAsia="it-IT"/>
        </w:rPr>
        <w:t>-</w:t>
      </w:r>
      <w:r w:rsidRPr="00145814">
        <w:rPr>
          <w:sz w:val="22"/>
          <w:szCs w:val="22"/>
          <w:lang w:val="fr-FR" w:eastAsia="it-IT"/>
        </w:rPr>
        <w:tab/>
        <w:t xml:space="preserve">Techniques des Cordon pierreux, Zai, Lune et demi-lune : Introduction récente mais de plus en plus pratiqué, promue pas les projets luttant contre la dégradation des terres </w:t>
      </w:r>
    </w:p>
    <w:p w:rsidR="00145814" w:rsidRPr="00145814" w:rsidRDefault="00145814" w:rsidP="00145814">
      <w:pPr>
        <w:spacing w:after="200" w:line="276" w:lineRule="auto"/>
        <w:jc w:val="both"/>
        <w:rPr>
          <w:sz w:val="22"/>
          <w:szCs w:val="22"/>
          <w:lang w:val="fr-FR" w:eastAsia="it-IT"/>
        </w:rPr>
      </w:pPr>
      <w:r w:rsidRPr="00145814">
        <w:rPr>
          <w:sz w:val="22"/>
          <w:szCs w:val="22"/>
          <w:lang w:val="fr-FR" w:eastAsia="it-IT"/>
        </w:rPr>
        <w:t>-</w:t>
      </w:r>
      <w:r w:rsidRPr="00145814">
        <w:rPr>
          <w:sz w:val="22"/>
          <w:szCs w:val="22"/>
          <w:lang w:val="fr-FR" w:eastAsia="it-IT"/>
        </w:rPr>
        <w:tab/>
        <w:t>Développement des ressources en eau par aménagement des mares : Par l’Etat et les groupements locaux</w:t>
      </w:r>
    </w:p>
    <w:p w:rsidR="00145814" w:rsidRPr="00145814" w:rsidRDefault="00145814" w:rsidP="00145814">
      <w:pPr>
        <w:spacing w:after="200" w:line="276" w:lineRule="auto"/>
        <w:jc w:val="both"/>
        <w:rPr>
          <w:sz w:val="22"/>
          <w:szCs w:val="22"/>
          <w:lang w:val="fr-FR" w:eastAsia="it-IT"/>
        </w:rPr>
      </w:pPr>
      <w:r w:rsidRPr="00145814">
        <w:rPr>
          <w:sz w:val="22"/>
          <w:szCs w:val="22"/>
          <w:lang w:val="fr-FR" w:eastAsia="it-IT"/>
        </w:rPr>
        <w:t>-</w:t>
      </w:r>
      <w:r w:rsidRPr="00145814">
        <w:rPr>
          <w:sz w:val="22"/>
          <w:szCs w:val="22"/>
          <w:lang w:val="fr-FR" w:eastAsia="it-IT"/>
        </w:rPr>
        <w:tab/>
        <w:t xml:space="preserve">Exploitation des eaux </w:t>
      </w:r>
      <w:r w:rsidR="00C40A10">
        <w:rPr>
          <w:sz w:val="22"/>
          <w:szCs w:val="22"/>
          <w:lang w:val="fr-FR" w:eastAsia="it-IT"/>
        </w:rPr>
        <w:t xml:space="preserve">souterraines par puits, boulis </w:t>
      </w:r>
      <w:r w:rsidRPr="00145814">
        <w:rPr>
          <w:sz w:val="22"/>
          <w:szCs w:val="22"/>
          <w:lang w:val="fr-FR" w:eastAsia="it-IT"/>
        </w:rPr>
        <w:t>et forages (mis en place surtout par l’Etat et les grands projets</w:t>
      </w:r>
    </w:p>
    <w:p w:rsidR="00145814" w:rsidRPr="00145814" w:rsidRDefault="00145814" w:rsidP="00145814">
      <w:pPr>
        <w:spacing w:after="200" w:line="276" w:lineRule="auto"/>
        <w:jc w:val="both"/>
        <w:rPr>
          <w:sz w:val="22"/>
          <w:szCs w:val="22"/>
          <w:lang w:val="fr-FR" w:eastAsia="it-IT"/>
        </w:rPr>
      </w:pPr>
      <w:r w:rsidRPr="00145814">
        <w:rPr>
          <w:sz w:val="22"/>
          <w:szCs w:val="22"/>
          <w:lang w:val="fr-FR" w:eastAsia="it-IT"/>
        </w:rPr>
        <w:t>-</w:t>
      </w:r>
      <w:r w:rsidRPr="00145814">
        <w:rPr>
          <w:sz w:val="22"/>
          <w:szCs w:val="22"/>
          <w:lang w:val="fr-FR" w:eastAsia="it-IT"/>
        </w:rPr>
        <w:tab/>
        <w:t>Systèmes goutte à goutte : Maraîchage et cultures oasiennes</w:t>
      </w:r>
    </w:p>
    <w:p w:rsidR="00145814" w:rsidRPr="00145814" w:rsidRDefault="00145814" w:rsidP="00145814">
      <w:pPr>
        <w:spacing w:after="200" w:line="276" w:lineRule="auto"/>
        <w:jc w:val="both"/>
        <w:rPr>
          <w:sz w:val="22"/>
          <w:szCs w:val="22"/>
          <w:lang w:val="fr-FR" w:eastAsia="it-IT"/>
        </w:rPr>
      </w:pPr>
      <w:r w:rsidRPr="00145814">
        <w:rPr>
          <w:sz w:val="22"/>
          <w:szCs w:val="22"/>
          <w:lang w:val="fr-FR" w:eastAsia="it-IT"/>
        </w:rPr>
        <w:t>-</w:t>
      </w:r>
      <w:r w:rsidRPr="00145814">
        <w:rPr>
          <w:sz w:val="22"/>
          <w:szCs w:val="22"/>
          <w:lang w:val="fr-FR" w:eastAsia="it-IT"/>
        </w:rPr>
        <w:tab/>
        <w:t>Technologie solaire photovoltaïque appliquée au pompage d’eau souterraine : Qui se développe dans les oasis</w:t>
      </w:r>
    </w:p>
    <w:p w:rsidR="00F77127" w:rsidRPr="00145814" w:rsidRDefault="00145814" w:rsidP="00145814">
      <w:pPr>
        <w:spacing w:after="200" w:line="276" w:lineRule="auto"/>
        <w:jc w:val="both"/>
        <w:rPr>
          <w:rFonts w:asciiTheme="majorBidi" w:hAnsiTheme="majorBidi" w:cstheme="majorBidi"/>
          <w:color w:val="000000" w:themeColor="text1"/>
          <w:sz w:val="22"/>
          <w:szCs w:val="22"/>
          <w:lang w:val="fr-FR"/>
        </w:rPr>
      </w:pPr>
      <w:r w:rsidRPr="00145814">
        <w:rPr>
          <w:sz w:val="22"/>
          <w:szCs w:val="22"/>
          <w:lang w:val="fr-FR" w:eastAsia="it-IT"/>
        </w:rPr>
        <w:t>-</w:t>
      </w:r>
      <w:r w:rsidRPr="00145814">
        <w:rPr>
          <w:sz w:val="22"/>
          <w:szCs w:val="22"/>
          <w:lang w:val="fr-FR" w:eastAsia="it-IT"/>
        </w:rPr>
        <w:tab/>
        <w:t>Technique des petites retenues d’eau ou bassins de rétention : Appuyé par GIZ et des ONG locales et régionales dans le Guidimakha mais qui se développe ailleurs</w:t>
      </w:r>
      <w:r w:rsidR="00F77127" w:rsidRPr="00145814">
        <w:rPr>
          <w:rFonts w:asciiTheme="majorBidi" w:hAnsiTheme="majorBidi" w:cstheme="majorBidi"/>
          <w:color w:val="000000" w:themeColor="text1"/>
          <w:sz w:val="22"/>
          <w:szCs w:val="22"/>
          <w:lang w:val="fr-FR"/>
        </w:rPr>
        <w:br w:type="page"/>
      </w:r>
    </w:p>
    <w:p w:rsidR="001F58DD" w:rsidRPr="00E82902" w:rsidRDefault="0048431C" w:rsidP="0048431C">
      <w:pPr>
        <w:pStyle w:val="Heading3"/>
        <w:spacing w:before="100" w:beforeAutospacing="1" w:after="100" w:afterAutospacing="1" w:line="240" w:lineRule="auto"/>
        <w:contextualSpacing/>
        <w:rPr>
          <w:rFonts w:asciiTheme="majorBidi" w:hAnsiTheme="majorBidi"/>
          <w:smallCaps/>
          <w:color w:val="000000" w:themeColor="text1"/>
          <w:sz w:val="22"/>
          <w:lang w:val="en-CA"/>
        </w:rPr>
      </w:pPr>
      <w:bookmarkStart w:id="52" w:name="_Toc508890318"/>
      <w:r w:rsidRPr="00E82902">
        <w:rPr>
          <w:rFonts w:asciiTheme="majorBidi" w:hAnsiTheme="majorBidi"/>
          <w:smallCaps/>
          <w:color w:val="000000" w:themeColor="text1"/>
          <w:sz w:val="22"/>
          <w:lang w:val="en-CA"/>
        </w:rPr>
        <w:lastRenderedPageBreak/>
        <w:t>Annex 10</w:t>
      </w:r>
      <w:r w:rsidR="00F77127" w:rsidRPr="00E82902">
        <w:rPr>
          <w:rFonts w:asciiTheme="majorBidi" w:hAnsiTheme="majorBidi"/>
          <w:smallCaps/>
          <w:color w:val="000000" w:themeColor="text1"/>
          <w:sz w:val="22"/>
          <w:lang w:val="en-CA"/>
        </w:rPr>
        <w:t xml:space="preserve"> EX-ACT </w:t>
      </w:r>
      <w:r w:rsidR="001F58DD" w:rsidRPr="00E82902">
        <w:rPr>
          <w:rFonts w:asciiTheme="majorBidi" w:hAnsiTheme="majorBidi"/>
          <w:smallCaps/>
          <w:color w:val="000000" w:themeColor="text1"/>
          <w:sz w:val="22"/>
          <w:lang w:val="en-CA"/>
        </w:rPr>
        <w:t xml:space="preserve">Brief: </w:t>
      </w:r>
      <w:r w:rsidR="00F77127" w:rsidRPr="00E82902">
        <w:rPr>
          <w:rFonts w:asciiTheme="majorBidi" w:hAnsiTheme="majorBidi"/>
          <w:smallCaps/>
          <w:color w:val="000000" w:themeColor="text1"/>
          <w:sz w:val="22"/>
          <w:lang w:val="en-CA"/>
        </w:rPr>
        <w:t xml:space="preserve"> </w:t>
      </w:r>
      <w:r w:rsidR="001F58DD" w:rsidRPr="00E82902">
        <w:rPr>
          <w:rFonts w:asciiTheme="majorBidi" w:hAnsiTheme="majorBidi"/>
          <w:smallCaps/>
          <w:color w:val="000000" w:themeColor="text1"/>
          <w:sz w:val="22"/>
          <w:lang w:val="en-CA"/>
        </w:rPr>
        <w:t>Ex-Ante GHG Appraisal of the Integrated Ecosystem Management Project for the Sustainable Human Development in Mauritania</w:t>
      </w:r>
      <w:bookmarkEnd w:id="52"/>
    </w:p>
    <w:p w:rsidR="00FA0C5D" w:rsidRPr="00E82902" w:rsidRDefault="00FA0C5D" w:rsidP="00FA0C5D">
      <w:pPr>
        <w:jc w:val="both"/>
        <w:rPr>
          <w:rFonts w:asciiTheme="majorBidi" w:hAnsiTheme="majorBidi" w:cstheme="majorBidi"/>
          <w:sz w:val="22"/>
          <w:szCs w:val="22"/>
          <w:lang w:eastAsia="it-IT"/>
        </w:rPr>
      </w:pPr>
      <w:bookmarkStart w:id="53" w:name="_Toc505866728"/>
      <w:r w:rsidRPr="00E82902">
        <w:rPr>
          <w:rFonts w:asciiTheme="majorBidi" w:hAnsiTheme="majorBidi" w:cstheme="majorBidi"/>
          <w:sz w:val="22"/>
          <w:szCs w:val="22"/>
          <w:lang w:eastAsia="it-IT"/>
        </w:rPr>
        <w:t xml:space="preserve">This </w:t>
      </w:r>
      <w:r w:rsidRPr="00E82902">
        <w:rPr>
          <w:rFonts w:asciiTheme="majorBidi" w:hAnsiTheme="majorBidi" w:cstheme="majorBidi"/>
          <w:i/>
          <w:sz w:val="22"/>
          <w:szCs w:val="22"/>
          <w:lang w:eastAsia="it-IT"/>
        </w:rPr>
        <w:t>EX-ACT Brief</w:t>
      </w:r>
      <w:r w:rsidRPr="00E82902">
        <w:rPr>
          <w:rFonts w:asciiTheme="majorBidi" w:hAnsiTheme="majorBidi" w:cstheme="majorBidi"/>
          <w:sz w:val="22"/>
          <w:szCs w:val="22"/>
          <w:lang w:eastAsia="it-IT"/>
        </w:rPr>
        <w:t xml:space="preserve"> concisely presents the results of the ex-ante GHG assessment of the Integrated Ecosystem Management Project for the Sustainable Human Development in Mauritania. It was prepared for submission as annex to the CEO Endorsement Request and updated from the original annex to the project identification form. </w:t>
      </w:r>
    </w:p>
    <w:p w:rsidR="00FA0C5D" w:rsidRPr="00E82902" w:rsidRDefault="00FA0C5D" w:rsidP="00FA0C5D">
      <w:pPr>
        <w:jc w:val="both"/>
        <w:rPr>
          <w:rFonts w:asciiTheme="majorBidi" w:hAnsiTheme="majorBidi" w:cstheme="majorBidi"/>
          <w:sz w:val="22"/>
          <w:szCs w:val="22"/>
          <w:lang w:eastAsia="it-IT"/>
        </w:rPr>
      </w:pPr>
      <w:r w:rsidRPr="00E82902">
        <w:rPr>
          <w:rFonts w:asciiTheme="majorBidi" w:hAnsiTheme="majorBidi" w:cstheme="majorBidi"/>
          <w:sz w:val="22"/>
          <w:szCs w:val="22"/>
          <w:lang w:eastAsia="it-IT"/>
        </w:rPr>
        <w:t>The brief intends to quantify main project GHG impacts by project component and transparently document the input data of agricultural field activities and areas on which the assessment is based. It thus allows subsequent GHG assessments at mid-term and project finalization stages to update area target and monitor ongoing achievements of GHG benefits. The results of the EX-ACT brief may likewise be used to target potential, more comprehensive GHG monitoring activities under the project to the most relevant priority project components from a GHG point of view.</w:t>
      </w:r>
    </w:p>
    <w:p w:rsidR="00FA0C5D" w:rsidRPr="00E82902" w:rsidRDefault="00FA0C5D" w:rsidP="00FA0C5D">
      <w:pPr>
        <w:jc w:val="both"/>
        <w:rPr>
          <w:rFonts w:asciiTheme="majorBidi" w:hAnsiTheme="majorBidi" w:cstheme="majorBidi"/>
          <w:sz w:val="22"/>
          <w:szCs w:val="22"/>
          <w:lang w:eastAsia="it-IT"/>
        </w:rPr>
      </w:pPr>
    </w:p>
    <w:p w:rsidR="00FA0C5D" w:rsidRPr="00E82902" w:rsidRDefault="00FA0C5D" w:rsidP="00FA0C5D">
      <w:pPr>
        <w:jc w:val="both"/>
        <w:rPr>
          <w:rFonts w:asciiTheme="majorBidi" w:hAnsiTheme="majorBidi" w:cstheme="majorBidi"/>
          <w:sz w:val="22"/>
          <w:szCs w:val="22"/>
          <w:lang w:eastAsia="it-IT"/>
        </w:rPr>
      </w:pPr>
      <w:r w:rsidRPr="00E82902">
        <w:rPr>
          <w:rFonts w:asciiTheme="majorBidi" w:hAnsiTheme="majorBidi" w:cstheme="majorBidi"/>
          <w:sz w:val="22"/>
          <w:szCs w:val="22"/>
          <w:lang w:eastAsia="it-IT"/>
        </w:rPr>
        <w:t xml:space="preserve">The EX-ACT appraisal used Tier 1 level of specification and is based on area targets of sustainable land management provided by the project appraisal team. A brief summary of methodology and practicalities of the EX-ACT tool and its application is accessible through the </w:t>
      </w:r>
      <w:hyperlink r:id="rId20" w:history="1">
        <w:r w:rsidRPr="00E82902">
          <w:rPr>
            <w:rStyle w:val="Hyperlink"/>
            <w:rFonts w:asciiTheme="majorBidi" w:hAnsiTheme="majorBidi" w:cstheme="majorBidi"/>
            <w:sz w:val="22"/>
            <w:szCs w:val="22"/>
            <w:lang w:eastAsia="it-IT"/>
          </w:rPr>
          <w:t>EX-ACT Quick Guidance</w:t>
        </w:r>
      </w:hyperlink>
      <w:r w:rsidRPr="00E82902">
        <w:rPr>
          <w:rFonts w:asciiTheme="majorBidi" w:hAnsiTheme="majorBidi" w:cstheme="majorBidi"/>
          <w:sz w:val="22"/>
          <w:szCs w:val="22"/>
          <w:lang w:eastAsia="it-IT"/>
        </w:rPr>
        <w:t xml:space="preserve"> document. </w:t>
      </w:r>
    </w:p>
    <w:p w:rsidR="00FA0C5D" w:rsidRPr="00E82902" w:rsidRDefault="00FA0C5D" w:rsidP="00FA0C5D">
      <w:pPr>
        <w:spacing w:before="100" w:beforeAutospacing="1" w:after="100" w:afterAutospacing="1"/>
        <w:contextualSpacing/>
        <w:jc w:val="both"/>
        <w:rPr>
          <w:rFonts w:asciiTheme="majorBidi" w:hAnsiTheme="majorBidi" w:cstheme="majorBidi"/>
          <w:b/>
          <w:sz w:val="22"/>
          <w:szCs w:val="22"/>
        </w:rPr>
      </w:pPr>
    </w:p>
    <w:p w:rsidR="00FA0C5D" w:rsidRPr="00E82902" w:rsidRDefault="00FA0C5D" w:rsidP="00FA0C5D">
      <w:pPr>
        <w:jc w:val="both"/>
        <w:rPr>
          <w:rFonts w:asciiTheme="majorBidi" w:hAnsiTheme="majorBidi" w:cstheme="majorBidi"/>
          <w:sz w:val="22"/>
          <w:szCs w:val="22"/>
          <w:lang w:eastAsia="it-IT"/>
        </w:rPr>
      </w:pPr>
      <w:r w:rsidRPr="00E82902">
        <w:rPr>
          <w:rFonts w:asciiTheme="majorBidi" w:hAnsiTheme="majorBidi" w:cstheme="majorBidi"/>
          <w:sz w:val="22"/>
          <w:szCs w:val="22"/>
        </w:rPr>
        <w:t xml:space="preserve">The Ex Ante Carbon-balance Tool, developed by FAO, aims at providing ex-ante estimations of the impact of agriculture and forestry development projects on GHG emissions and carbon sequestration, indicating its effects on the carbon balance.  </w:t>
      </w:r>
    </w:p>
    <w:p w:rsidR="00FA0C5D" w:rsidRPr="00E82902" w:rsidRDefault="00FA0C5D" w:rsidP="00FA0C5D">
      <w:pPr>
        <w:pStyle w:val="Heading2"/>
        <w:jc w:val="both"/>
        <w:rPr>
          <w:rFonts w:asciiTheme="majorBidi" w:hAnsiTheme="majorBidi"/>
          <w:color w:val="000000" w:themeColor="text1"/>
          <w:sz w:val="22"/>
          <w:szCs w:val="22"/>
          <w:lang w:val="en-US" w:eastAsia="it-IT"/>
        </w:rPr>
      </w:pPr>
      <w:bookmarkStart w:id="54" w:name="_Toc508105785"/>
      <w:bookmarkStart w:id="55" w:name="_Toc508890319"/>
      <w:r w:rsidRPr="00E82902">
        <w:rPr>
          <w:rFonts w:asciiTheme="majorBidi" w:hAnsiTheme="majorBidi"/>
          <w:color w:val="000000" w:themeColor="text1"/>
          <w:sz w:val="22"/>
          <w:szCs w:val="22"/>
          <w:lang w:val="en-US" w:eastAsia="it-IT"/>
        </w:rPr>
        <w:t>Project Activities</w:t>
      </w:r>
      <w:bookmarkEnd w:id="54"/>
      <w:bookmarkEnd w:id="55"/>
    </w:p>
    <w:p w:rsidR="00FA0C5D" w:rsidRPr="00E82902" w:rsidRDefault="00FA0C5D" w:rsidP="00FA0C5D">
      <w:pPr>
        <w:jc w:val="both"/>
        <w:rPr>
          <w:rFonts w:asciiTheme="majorBidi" w:hAnsiTheme="majorBidi" w:cstheme="majorBidi"/>
          <w:sz w:val="22"/>
          <w:szCs w:val="22"/>
          <w:lang w:eastAsia="it-IT"/>
        </w:rPr>
      </w:pPr>
      <w:r w:rsidRPr="00E82902">
        <w:rPr>
          <w:rFonts w:asciiTheme="majorBidi" w:hAnsiTheme="majorBidi" w:cstheme="majorBidi"/>
          <w:sz w:val="22"/>
          <w:szCs w:val="22"/>
          <w:lang w:eastAsia="it-IT"/>
        </w:rPr>
        <w:t xml:space="preserve">The EX-ACT tool utilizes area estimates of improved land management and production practices at project end as input data. The current analysis adopts the continuation of the status-quo as the baseline scenario. In the absence of refined field data it is thus conservatively assumed that in absence of the project land degradation processes would not further intensify beyond current stages. This decision avoids that strong claims of mitigation benefits are made on a basis without the provision of justifying field data. </w:t>
      </w:r>
    </w:p>
    <w:p w:rsidR="00FA0C5D" w:rsidRPr="00E82902" w:rsidRDefault="00FA0C5D" w:rsidP="00FA0C5D">
      <w:pPr>
        <w:jc w:val="both"/>
        <w:rPr>
          <w:rFonts w:asciiTheme="majorBidi" w:hAnsiTheme="majorBidi" w:cstheme="majorBidi"/>
          <w:sz w:val="22"/>
          <w:szCs w:val="22"/>
          <w:lang w:eastAsia="it-IT"/>
        </w:rPr>
      </w:pPr>
    </w:p>
    <w:p w:rsidR="00FA0C5D" w:rsidRPr="00E82902" w:rsidRDefault="00FA0C5D" w:rsidP="00FA0C5D">
      <w:pPr>
        <w:jc w:val="both"/>
        <w:rPr>
          <w:rFonts w:asciiTheme="majorBidi" w:hAnsiTheme="majorBidi" w:cstheme="majorBidi"/>
          <w:sz w:val="22"/>
          <w:szCs w:val="22"/>
          <w:lang w:eastAsia="it-IT"/>
        </w:rPr>
      </w:pPr>
      <w:r w:rsidRPr="00E82902">
        <w:rPr>
          <w:rFonts w:asciiTheme="majorBidi" w:hAnsiTheme="majorBidi" w:cstheme="majorBidi"/>
          <w:sz w:val="22"/>
          <w:szCs w:val="22"/>
          <w:lang w:eastAsia="it-IT"/>
        </w:rPr>
        <w:t>The analysis below differentiates between direct project impacts that are achieved by direct project activities and indirect project impacts that are supported through project actions and will result from the associated scaling-up process and the baseline projects and initiatives. The main project components can thereby be differentiated as follows.</w:t>
      </w:r>
    </w:p>
    <w:p w:rsidR="00FA0C5D" w:rsidRPr="00E82902" w:rsidRDefault="00FA0C5D" w:rsidP="00FA0C5D">
      <w:pPr>
        <w:spacing w:before="120" w:after="120"/>
        <w:rPr>
          <w:rStyle w:val="Emphasis"/>
          <w:rFonts w:asciiTheme="majorBidi" w:hAnsiTheme="majorBidi" w:cstheme="majorBidi"/>
          <w:sz w:val="22"/>
          <w:szCs w:val="22"/>
        </w:rPr>
      </w:pPr>
      <w:r w:rsidRPr="00E82902">
        <w:rPr>
          <w:rStyle w:val="Emphasis"/>
          <w:rFonts w:asciiTheme="majorBidi" w:hAnsiTheme="majorBidi" w:cstheme="majorBidi"/>
          <w:sz w:val="22"/>
          <w:szCs w:val="22"/>
        </w:rPr>
        <w:t>Table 1: Direct and indirect project activity targets with GHG mitigation impacts</w:t>
      </w:r>
    </w:p>
    <w:tbl>
      <w:tblPr>
        <w:tblStyle w:val="MediumShading1-Accent1"/>
        <w:tblW w:w="0" w:type="auto"/>
        <w:tblLook w:val="04A0" w:firstRow="1" w:lastRow="0" w:firstColumn="1" w:lastColumn="0" w:noHBand="0" w:noVBand="1"/>
      </w:tblPr>
      <w:tblGrid>
        <w:gridCol w:w="3095"/>
        <w:gridCol w:w="3096"/>
        <w:gridCol w:w="3096"/>
      </w:tblGrid>
      <w:tr w:rsidR="00FA0C5D" w:rsidRPr="00E82902" w:rsidTr="002316E0">
        <w:trPr>
          <w:cnfStyle w:val="100000000000" w:firstRow="1" w:lastRow="0" w:firstColumn="0" w:lastColumn="0" w:oddVBand="0" w:evenVBand="0" w:oddHBand="0" w:evenHBand="0" w:firstRowFirstColumn="0" w:firstRowLastColumn="0" w:lastRowFirstColumn="0" w:lastRowLastColumn="0"/>
          <w:trHeight w:val="437"/>
        </w:trPr>
        <w:tc>
          <w:tcPr>
            <w:cnfStyle w:val="001000000000" w:firstRow="0" w:lastRow="0" w:firstColumn="1" w:lastColumn="0" w:oddVBand="0" w:evenVBand="0" w:oddHBand="0" w:evenHBand="0" w:firstRowFirstColumn="0" w:firstRowLastColumn="0" w:lastRowFirstColumn="0" w:lastRowLastColumn="0"/>
            <w:tcW w:w="3095" w:type="dxa"/>
            <w:shd w:val="clear" w:color="auto" w:fill="B8CCE4" w:themeFill="accent1" w:themeFillTint="66"/>
            <w:vAlign w:val="center"/>
          </w:tcPr>
          <w:p w:rsidR="00FA0C5D" w:rsidRPr="00E82902" w:rsidRDefault="00FA0C5D" w:rsidP="002316E0">
            <w:pPr>
              <w:jc w:val="center"/>
              <w:rPr>
                <w:rFonts w:asciiTheme="majorBidi" w:hAnsiTheme="majorBidi" w:cstheme="majorBidi"/>
                <w:sz w:val="20"/>
                <w:szCs w:val="20"/>
                <w:lang w:eastAsia="it-IT"/>
              </w:rPr>
            </w:pPr>
          </w:p>
        </w:tc>
        <w:tc>
          <w:tcPr>
            <w:tcW w:w="3096" w:type="dxa"/>
            <w:shd w:val="clear" w:color="auto" w:fill="B8CCE4" w:themeFill="accent1" w:themeFillTint="66"/>
            <w:vAlign w:val="center"/>
          </w:tcPr>
          <w:p w:rsidR="00FA0C5D" w:rsidRPr="00E82902" w:rsidRDefault="00FA0C5D" w:rsidP="002316E0">
            <w:pPr>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20"/>
                <w:szCs w:val="20"/>
                <w:lang w:eastAsia="it-IT"/>
              </w:rPr>
            </w:pPr>
            <w:r w:rsidRPr="00E82902">
              <w:rPr>
                <w:rFonts w:asciiTheme="majorBidi" w:hAnsiTheme="majorBidi" w:cstheme="majorBidi"/>
                <w:sz w:val="20"/>
                <w:szCs w:val="20"/>
                <w:lang w:eastAsia="it-IT"/>
              </w:rPr>
              <w:t>Direct project targets (ha)</w:t>
            </w:r>
          </w:p>
        </w:tc>
        <w:tc>
          <w:tcPr>
            <w:tcW w:w="3096" w:type="dxa"/>
            <w:shd w:val="clear" w:color="auto" w:fill="B8CCE4" w:themeFill="accent1" w:themeFillTint="66"/>
            <w:vAlign w:val="center"/>
          </w:tcPr>
          <w:p w:rsidR="00FA0C5D" w:rsidRPr="00E82902" w:rsidRDefault="00FA0C5D" w:rsidP="002316E0">
            <w:pPr>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20"/>
                <w:szCs w:val="20"/>
                <w:lang w:eastAsia="it-IT"/>
              </w:rPr>
            </w:pPr>
            <w:r w:rsidRPr="00E82902">
              <w:rPr>
                <w:rFonts w:asciiTheme="majorBidi" w:hAnsiTheme="majorBidi" w:cstheme="majorBidi"/>
                <w:sz w:val="20"/>
                <w:szCs w:val="20"/>
                <w:lang w:eastAsia="it-IT"/>
              </w:rPr>
              <w:t>Indirect project targets (ha)</w:t>
            </w:r>
          </w:p>
        </w:tc>
      </w:tr>
      <w:tr w:rsidR="00FA0C5D" w:rsidRPr="00E82902" w:rsidTr="002316E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95" w:type="dxa"/>
          </w:tcPr>
          <w:p w:rsidR="00FA0C5D" w:rsidRPr="00E82902" w:rsidRDefault="00FA0C5D" w:rsidP="002316E0">
            <w:pPr>
              <w:rPr>
                <w:rFonts w:asciiTheme="majorBidi" w:hAnsiTheme="majorBidi" w:cstheme="majorBidi"/>
                <w:b w:val="0"/>
                <w:sz w:val="20"/>
                <w:szCs w:val="20"/>
                <w:lang w:eastAsia="it-IT"/>
              </w:rPr>
            </w:pPr>
            <w:r w:rsidRPr="00E82902">
              <w:rPr>
                <w:rFonts w:asciiTheme="majorBidi" w:hAnsiTheme="majorBidi" w:cstheme="majorBidi"/>
                <w:b w:val="0"/>
                <w:sz w:val="20"/>
                <w:szCs w:val="20"/>
                <w:lang w:eastAsia="it-IT"/>
              </w:rPr>
              <w:t>Grassland rehabilitation</w:t>
            </w:r>
          </w:p>
        </w:tc>
        <w:tc>
          <w:tcPr>
            <w:tcW w:w="3096" w:type="dxa"/>
          </w:tcPr>
          <w:p w:rsidR="00FA0C5D" w:rsidRPr="00E82902" w:rsidRDefault="00FA0C5D" w:rsidP="002316E0">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eastAsia="it-IT"/>
              </w:rPr>
            </w:pPr>
            <w:r w:rsidRPr="00E82902">
              <w:rPr>
                <w:rFonts w:asciiTheme="majorBidi" w:hAnsiTheme="majorBidi" w:cstheme="majorBidi"/>
                <w:sz w:val="20"/>
                <w:szCs w:val="20"/>
                <w:lang w:eastAsia="it-IT"/>
              </w:rPr>
              <w:t>150,000</w:t>
            </w:r>
          </w:p>
        </w:tc>
        <w:tc>
          <w:tcPr>
            <w:tcW w:w="3096" w:type="dxa"/>
          </w:tcPr>
          <w:p w:rsidR="00FA0C5D" w:rsidRPr="00270C1E" w:rsidRDefault="00C95301" w:rsidP="00FA0C5D">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highlight w:val="yellow"/>
                <w:lang w:eastAsia="it-IT"/>
              </w:rPr>
            </w:pPr>
            <w:r>
              <w:rPr>
                <w:rFonts w:asciiTheme="majorBidi" w:hAnsiTheme="majorBidi" w:cstheme="majorBidi"/>
                <w:sz w:val="20"/>
                <w:szCs w:val="20"/>
                <w:highlight w:val="yellow"/>
                <w:lang w:eastAsia="it-IT"/>
              </w:rPr>
              <w:t>20</w:t>
            </w:r>
            <w:r w:rsidR="00285969" w:rsidRPr="00270C1E">
              <w:rPr>
                <w:rFonts w:asciiTheme="majorBidi" w:hAnsiTheme="majorBidi" w:cstheme="majorBidi"/>
                <w:sz w:val="20"/>
                <w:szCs w:val="20"/>
                <w:highlight w:val="yellow"/>
                <w:lang w:eastAsia="it-IT"/>
              </w:rPr>
              <w:t>0,000</w:t>
            </w:r>
          </w:p>
        </w:tc>
      </w:tr>
      <w:tr w:rsidR="00FA0C5D" w:rsidRPr="00E82902" w:rsidTr="002316E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95" w:type="dxa"/>
          </w:tcPr>
          <w:p w:rsidR="00FA0C5D" w:rsidRPr="00E82902" w:rsidRDefault="00FA0C5D" w:rsidP="002316E0">
            <w:pPr>
              <w:rPr>
                <w:rFonts w:asciiTheme="majorBidi" w:hAnsiTheme="majorBidi" w:cstheme="majorBidi"/>
                <w:b w:val="0"/>
                <w:sz w:val="20"/>
                <w:szCs w:val="20"/>
                <w:lang w:eastAsia="it-IT"/>
              </w:rPr>
            </w:pPr>
            <w:r w:rsidRPr="00E82902">
              <w:rPr>
                <w:rFonts w:asciiTheme="majorBidi" w:hAnsiTheme="majorBidi" w:cstheme="majorBidi"/>
                <w:b w:val="0"/>
                <w:sz w:val="20"/>
                <w:szCs w:val="20"/>
                <w:lang w:eastAsia="it-IT"/>
              </w:rPr>
              <w:t>Forest rehabilitation</w:t>
            </w:r>
          </w:p>
        </w:tc>
        <w:tc>
          <w:tcPr>
            <w:tcW w:w="3096" w:type="dxa"/>
          </w:tcPr>
          <w:p w:rsidR="00FA0C5D" w:rsidRPr="00E82902" w:rsidRDefault="00FA0C5D" w:rsidP="002316E0">
            <w:pPr>
              <w:jc w:val="center"/>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sz w:val="20"/>
                <w:szCs w:val="20"/>
                <w:lang w:eastAsia="it-IT"/>
              </w:rPr>
            </w:pPr>
            <w:r w:rsidRPr="00E82902">
              <w:rPr>
                <w:rFonts w:asciiTheme="majorBidi" w:hAnsiTheme="majorBidi" w:cstheme="majorBidi"/>
                <w:sz w:val="20"/>
                <w:szCs w:val="20"/>
                <w:lang w:eastAsia="it-IT"/>
              </w:rPr>
              <w:t>2,355</w:t>
            </w:r>
          </w:p>
        </w:tc>
        <w:tc>
          <w:tcPr>
            <w:tcW w:w="3096" w:type="dxa"/>
          </w:tcPr>
          <w:p w:rsidR="00FA0C5D" w:rsidRPr="00270C1E" w:rsidRDefault="00285969" w:rsidP="002316E0">
            <w:pPr>
              <w:jc w:val="center"/>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sz w:val="20"/>
                <w:szCs w:val="20"/>
                <w:highlight w:val="yellow"/>
                <w:lang w:eastAsia="it-IT"/>
              </w:rPr>
            </w:pPr>
            <w:r w:rsidRPr="00270C1E">
              <w:rPr>
                <w:rFonts w:asciiTheme="majorBidi" w:hAnsiTheme="majorBidi" w:cstheme="majorBidi"/>
                <w:sz w:val="20"/>
                <w:szCs w:val="20"/>
                <w:highlight w:val="yellow"/>
                <w:lang w:eastAsia="it-IT"/>
              </w:rPr>
              <w:t>9,600</w:t>
            </w:r>
          </w:p>
        </w:tc>
      </w:tr>
      <w:tr w:rsidR="00FA0C5D" w:rsidRPr="00E82902" w:rsidTr="002316E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95" w:type="dxa"/>
          </w:tcPr>
          <w:p w:rsidR="00FA0C5D" w:rsidRPr="00E82902" w:rsidRDefault="00FA0C5D" w:rsidP="002316E0">
            <w:pPr>
              <w:rPr>
                <w:rFonts w:asciiTheme="majorBidi" w:hAnsiTheme="majorBidi" w:cstheme="majorBidi"/>
                <w:b w:val="0"/>
                <w:sz w:val="20"/>
                <w:szCs w:val="20"/>
                <w:lang w:eastAsia="it-IT"/>
              </w:rPr>
            </w:pPr>
            <w:r w:rsidRPr="00E82902">
              <w:rPr>
                <w:rFonts w:asciiTheme="majorBidi" w:hAnsiTheme="majorBidi" w:cstheme="majorBidi"/>
                <w:b w:val="0"/>
                <w:sz w:val="20"/>
                <w:szCs w:val="20"/>
                <w:lang w:eastAsia="it-IT"/>
              </w:rPr>
              <w:t>Cropland rehabilitation</w:t>
            </w:r>
          </w:p>
        </w:tc>
        <w:tc>
          <w:tcPr>
            <w:tcW w:w="3096" w:type="dxa"/>
          </w:tcPr>
          <w:p w:rsidR="00FA0C5D" w:rsidRPr="00E82902" w:rsidRDefault="00FA0C5D" w:rsidP="002316E0">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eastAsia="it-IT"/>
              </w:rPr>
            </w:pPr>
            <w:r w:rsidRPr="00E82902">
              <w:rPr>
                <w:rFonts w:asciiTheme="majorBidi" w:hAnsiTheme="majorBidi" w:cstheme="majorBidi"/>
                <w:sz w:val="20"/>
                <w:szCs w:val="20"/>
                <w:lang w:eastAsia="it-IT"/>
              </w:rPr>
              <w:t>5,000</w:t>
            </w:r>
          </w:p>
        </w:tc>
        <w:tc>
          <w:tcPr>
            <w:tcW w:w="3096" w:type="dxa"/>
          </w:tcPr>
          <w:p w:rsidR="00FA0C5D" w:rsidRPr="00270C1E" w:rsidRDefault="00270C1E" w:rsidP="002316E0">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highlight w:val="yellow"/>
                <w:lang w:eastAsia="it-IT"/>
              </w:rPr>
            </w:pPr>
            <w:r w:rsidRPr="00270C1E">
              <w:rPr>
                <w:rFonts w:asciiTheme="majorBidi" w:hAnsiTheme="majorBidi" w:cstheme="majorBidi"/>
                <w:sz w:val="20"/>
                <w:szCs w:val="20"/>
                <w:highlight w:val="yellow"/>
                <w:lang w:eastAsia="it-IT"/>
              </w:rPr>
              <w:t>15,000</w:t>
            </w:r>
          </w:p>
        </w:tc>
      </w:tr>
      <w:tr w:rsidR="00FA0C5D" w:rsidRPr="00E82902" w:rsidTr="002316E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95" w:type="dxa"/>
          </w:tcPr>
          <w:p w:rsidR="00FA0C5D" w:rsidRPr="00E82902" w:rsidRDefault="00FA0C5D" w:rsidP="002316E0">
            <w:pPr>
              <w:rPr>
                <w:rFonts w:asciiTheme="majorBidi" w:hAnsiTheme="majorBidi" w:cstheme="majorBidi"/>
                <w:b w:val="0"/>
                <w:sz w:val="20"/>
                <w:szCs w:val="20"/>
                <w:lang w:eastAsia="it-IT"/>
              </w:rPr>
            </w:pPr>
            <w:r w:rsidRPr="00E82902">
              <w:rPr>
                <w:rFonts w:asciiTheme="majorBidi" w:hAnsiTheme="majorBidi" w:cstheme="majorBidi"/>
                <w:b w:val="0"/>
                <w:sz w:val="20"/>
                <w:szCs w:val="20"/>
                <w:lang w:eastAsia="it-IT"/>
              </w:rPr>
              <w:t>Reforestation</w:t>
            </w:r>
            <w:r w:rsidR="00E209E6" w:rsidRPr="00E82902">
              <w:rPr>
                <w:rFonts w:asciiTheme="majorBidi" w:hAnsiTheme="majorBidi" w:cstheme="majorBidi"/>
                <w:b w:val="0"/>
                <w:sz w:val="20"/>
                <w:szCs w:val="20"/>
                <w:lang w:eastAsia="it-IT"/>
              </w:rPr>
              <w:t>/Afforestation</w:t>
            </w:r>
          </w:p>
        </w:tc>
        <w:tc>
          <w:tcPr>
            <w:tcW w:w="3096" w:type="dxa"/>
          </w:tcPr>
          <w:p w:rsidR="00FA0C5D" w:rsidRPr="00E82902" w:rsidRDefault="00FA0C5D" w:rsidP="002316E0">
            <w:pPr>
              <w:jc w:val="center"/>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sz w:val="20"/>
                <w:szCs w:val="20"/>
                <w:lang w:eastAsia="it-IT"/>
              </w:rPr>
            </w:pPr>
            <w:r w:rsidRPr="00E82902">
              <w:rPr>
                <w:rFonts w:asciiTheme="majorBidi" w:hAnsiTheme="majorBidi" w:cstheme="majorBidi"/>
                <w:sz w:val="20"/>
                <w:szCs w:val="20"/>
                <w:lang w:eastAsia="it-IT"/>
              </w:rPr>
              <w:t>3,000</w:t>
            </w:r>
          </w:p>
        </w:tc>
        <w:tc>
          <w:tcPr>
            <w:tcW w:w="3096" w:type="dxa"/>
          </w:tcPr>
          <w:p w:rsidR="00FA0C5D" w:rsidRPr="00270C1E" w:rsidRDefault="00545D65" w:rsidP="002316E0">
            <w:pPr>
              <w:jc w:val="center"/>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sz w:val="20"/>
                <w:szCs w:val="20"/>
                <w:highlight w:val="yellow"/>
                <w:lang w:eastAsia="it-IT"/>
              </w:rPr>
            </w:pPr>
            <w:r>
              <w:rPr>
                <w:rFonts w:asciiTheme="majorBidi" w:hAnsiTheme="majorBidi" w:cstheme="majorBidi"/>
                <w:sz w:val="20"/>
                <w:szCs w:val="20"/>
                <w:highlight w:val="yellow"/>
                <w:lang w:eastAsia="it-IT"/>
              </w:rPr>
              <w:t>17</w:t>
            </w:r>
            <w:r w:rsidR="00FA0C5D" w:rsidRPr="00270C1E">
              <w:rPr>
                <w:rFonts w:asciiTheme="majorBidi" w:hAnsiTheme="majorBidi" w:cstheme="majorBidi"/>
                <w:sz w:val="20"/>
                <w:szCs w:val="20"/>
                <w:highlight w:val="yellow"/>
                <w:lang w:eastAsia="it-IT"/>
              </w:rPr>
              <w:t>,000</w:t>
            </w:r>
          </w:p>
        </w:tc>
      </w:tr>
      <w:tr w:rsidR="00FA0C5D" w:rsidRPr="00E82902" w:rsidTr="002316E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95" w:type="dxa"/>
          </w:tcPr>
          <w:p w:rsidR="00FA0C5D" w:rsidRPr="00E82902" w:rsidRDefault="00FA0C5D" w:rsidP="002316E0">
            <w:pPr>
              <w:jc w:val="right"/>
              <w:rPr>
                <w:rFonts w:asciiTheme="majorBidi" w:hAnsiTheme="majorBidi" w:cstheme="majorBidi"/>
                <w:sz w:val="20"/>
                <w:szCs w:val="20"/>
                <w:lang w:eastAsia="it-IT"/>
              </w:rPr>
            </w:pPr>
            <w:r w:rsidRPr="00E82902">
              <w:rPr>
                <w:rFonts w:asciiTheme="majorBidi" w:hAnsiTheme="majorBidi" w:cstheme="majorBidi"/>
                <w:sz w:val="20"/>
                <w:szCs w:val="20"/>
                <w:lang w:eastAsia="it-IT"/>
              </w:rPr>
              <w:t>Total</w:t>
            </w:r>
          </w:p>
        </w:tc>
        <w:tc>
          <w:tcPr>
            <w:tcW w:w="3096" w:type="dxa"/>
          </w:tcPr>
          <w:p w:rsidR="00FA0C5D" w:rsidRPr="00E82902" w:rsidRDefault="003E023F" w:rsidP="002316E0">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sz w:val="20"/>
                <w:szCs w:val="20"/>
                <w:lang w:eastAsia="it-IT"/>
              </w:rPr>
            </w:pPr>
            <w:r>
              <w:rPr>
                <w:rFonts w:asciiTheme="majorBidi" w:hAnsiTheme="majorBidi" w:cstheme="majorBidi"/>
                <w:b/>
                <w:sz w:val="20"/>
                <w:szCs w:val="20"/>
                <w:lang w:eastAsia="it-IT"/>
              </w:rPr>
              <w:t>160,355</w:t>
            </w:r>
          </w:p>
        </w:tc>
        <w:tc>
          <w:tcPr>
            <w:tcW w:w="3096" w:type="dxa"/>
          </w:tcPr>
          <w:p w:rsidR="00FA0C5D" w:rsidRPr="00270C1E" w:rsidRDefault="00C95301" w:rsidP="00FA0C5D">
            <w:pPr>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sz w:val="20"/>
                <w:szCs w:val="20"/>
                <w:highlight w:val="yellow"/>
                <w:lang w:eastAsia="it-IT"/>
              </w:rPr>
            </w:pPr>
            <w:r>
              <w:rPr>
                <w:rFonts w:asciiTheme="majorBidi" w:hAnsiTheme="majorBidi" w:cstheme="majorBidi"/>
                <w:b/>
                <w:sz w:val="20"/>
                <w:szCs w:val="20"/>
                <w:highlight w:val="yellow"/>
                <w:lang w:eastAsia="it-IT"/>
              </w:rPr>
              <w:t>24</w:t>
            </w:r>
            <w:r w:rsidR="00C05781">
              <w:rPr>
                <w:rFonts w:asciiTheme="majorBidi" w:hAnsiTheme="majorBidi" w:cstheme="majorBidi"/>
                <w:b/>
                <w:sz w:val="20"/>
                <w:szCs w:val="20"/>
                <w:highlight w:val="yellow"/>
                <w:lang w:eastAsia="it-IT"/>
              </w:rPr>
              <w:t>1,600</w:t>
            </w:r>
          </w:p>
        </w:tc>
      </w:tr>
    </w:tbl>
    <w:p w:rsidR="00FA0C5D" w:rsidRPr="00E82902" w:rsidRDefault="00FA0C5D" w:rsidP="00FA0C5D">
      <w:pPr>
        <w:pStyle w:val="Heading2"/>
        <w:jc w:val="both"/>
        <w:rPr>
          <w:rFonts w:asciiTheme="majorBidi" w:hAnsiTheme="majorBidi"/>
          <w:color w:val="000000" w:themeColor="text1"/>
          <w:sz w:val="22"/>
          <w:szCs w:val="22"/>
          <w:lang w:val="en-US" w:eastAsia="it-IT"/>
        </w:rPr>
      </w:pPr>
      <w:bookmarkStart w:id="56" w:name="_Toc508105786"/>
      <w:bookmarkStart w:id="57" w:name="_Toc508890320"/>
      <w:r w:rsidRPr="00E82902">
        <w:rPr>
          <w:rFonts w:asciiTheme="majorBidi" w:hAnsiTheme="majorBidi"/>
          <w:color w:val="000000" w:themeColor="text1"/>
          <w:sz w:val="22"/>
          <w:szCs w:val="22"/>
          <w:lang w:val="en-US" w:eastAsia="it-IT"/>
        </w:rPr>
        <w:t>Results</w:t>
      </w:r>
      <w:bookmarkEnd w:id="56"/>
      <w:bookmarkEnd w:id="57"/>
    </w:p>
    <w:p w:rsidR="00FA0C5D" w:rsidRPr="00E82902" w:rsidRDefault="00FA0C5D" w:rsidP="004D54A2">
      <w:pPr>
        <w:jc w:val="both"/>
        <w:rPr>
          <w:rFonts w:asciiTheme="majorBidi" w:hAnsiTheme="majorBidi" w:cstheme="majorBidi"/>
          <w:sz w:val="22"/>
          <w:szCs w:val="22"/>
          <w:lang w:eastAsia="it-IT"/>
        </w:rPr>
      </w:pPr>
      <w:r w:rsidRPr="00E82902">
        <w:rPr>
          <w:rFonts w:asciiTheme="majorBidi" w:hAnsiTheme="majorBidi" w:cstheme="majorBidi"/>
          <w:sz w:val="22"/>
          <w:szCs w:val="22"/>
          <w:lang w:eastAsia="it-IT"/>
        </w:rPr>
        <w:t xml:space="preserve">Considering the above activity scenario, the Integrated Ecosystem Management Program in Mauritania will provide direct total mitigation benefits of roughly </w:t>
      </w:r>
      <w:r w:rsidR="001E2F68" w:rsidRPr="00E82902">
        <w:rPr>
          <w:rFonts w:asciiTheme="majorBidi" w:hAnsiTheme="majorBidi" w:cstheme="majorBidi"/>
          <w:sz w:val="22"/>
          <w:szCs w:val="22"/>
          <w:lang w:eastAsia="it-IT"/>
        </w:rPr>
        <w:t>4,</w:t>
      </w:r>
      <w:r w:rsidR="004D54A2">
        <w:rPr>
          <w:rFonts w:asciiTheme="majorBidi" w:hAnsiTheme="majorBidi" w:cstheme="majorBidi"/>
          <w:sz w:val="22"/>
          <w:szCs w:val="22"/>
          <w:lang w:eastAsia="it-IT"/>
        </w:rPr>
        <w:t>751,</w:t>
      </w:r>
      <w:r w:rsidR="006908A3">
        <w:rPr>
          <w:rFonts w:asciiTheme="majorBidi" w:hAnsiTheme="majorBidi" w:cstheme="majorBidi"/>
          <w:sz w:val="22"/>
          <w:szCs w:val="22"/>
          <w:lang w:eastAsia="it-IT"/>
        </w:rPr>
        <w:t>979</w:t>
      </w:r>
      <w:r w:rsidRPr="00E82902">
        <w:rPr>
          <w:rFonts w:asciiTheme="majorBidi" w:hAnsiTheme="majorBidi" w:cstheme="majorBidi"/>
          <w:sz w:val="22"/>
          <w:szCs w:val="22"/>
          <w:lang w:eastAsia="it-IT"/>
        </w:rPr>
        <w:t xml:space="preserve"> tCO</w:t>
      </w:r>
      <w:r w:rsidRPr="00E82902">
        <w:rPr>
          <w:rFonts w:asciiTheme="majorBidi" w:hAnsiTheme="majorBidi" w:cstheme="majorBidi"/>
          <w:sz w:val="22"/>
          <w:szCs w:val="22"/>
          <w:vertAlign w:val="subscript"/>
          <w:lang w:eastAsia="it-IT"/>
        </w:rPr>
        <w:t>2</w:t>
      </w:r>
      <w:r w:rsidRPr="00E82902">
        <w:rPr>
          <w:rFonts w:asciiTheme="majorBidi" w:hAnsiTheme="majorBidi" w:cstheme="majorBidi"/>
          <w:sz w:val="22"/>
          <w:szCs w:val="22"/>
          <w:lang w:eastAsia="it-IT"/>
        </w:rPr>
        <w:t xml:space="preserve">eq over a period of 20 years. This is equivalent to annual mitigation benefits of </w:t>
      </w:r>
      <w:r w:rsidR="00F34852" w:rsidRPr="00E82902">
        <w:rPr>
          <w:rFonts w:asciiTheme="majorBidi" w:hAnsiTheme="majorBidi" w:cstheme="majorBidi"/>
          <w:sz w:val="22"/>
          <w:szCs w:val="22"/>
          <w:lang w:eastAsia="it-IT"/>
        </w:rPr>
        <w:t>1</w:t>
      </w:r>
      <w:r w:rsidR="006908A3">
        <w:rPr>
          <w:rFonts w:asciiTheme="majorBidi" w:hAnsiTheme="majorBidi" w:cstheme="majorBidi"/>
          <w:sz w:val="22"/>
          <w:szCs w:val="22"/>
          <w:lang w:eastAsia="it-IT"/>
        </w:rPr>
        <w:t>.5</w:t>
      </w:r>
      <w:r w:rsidR="00F34852" w:rsidRPr="00E82902">
        <w:rPr>
          <w:rFonts w:asciiTheme="majorBidi" w:hAnsiTheme="majorBidi" w:cstheme="majorBidi"/>
          <w:sz w:val="22"/>
          <w:szCs w:val="22"/>
          <w:lang w:eastAsia="it-IT"/>
        </w:rPr>
        <w:t xml:space="preserve"> t</w:t>
      </w:r>
      <w:r w:rsidRPr="00E82902">
        <w:rPr>
          <w:rFonts w:asciiTheme="majorBidi" w:hAnsiTheme="majorBidi" w:cstheme="majorBidi"/>
          <w:sz w:val="22"/>
          <w:szCs w:val="22"/>
          <w:lang w:eastAsia="it-IT"/>
        </w:rPr>
        <w:t>CO</w:t>
      </w:r>
      <w:r w:rsidRPr="00E82902">
        <w:rPr>
          <w:rFonts w:asciiTheme="majorBidi" w:hAnsiTheme="majorBidi" w:cstheme="majorBidi"/>
          <w:sz w:val="22"/>
          <w:szCs w:val="22"/>
          <w:vertAlign w:val="subscript"/>
          <w:lang w:eastAsia="it-IT"/>
        </w:rPr>
        <w:t>2</w:t>
      </w:r>
      <w:r w:rsidR="00F34852" w:rsidRPr="00E82902">
        <w:rPr>
          <w:rFonts w:asciiTheme="majorBidi" w:hAnsiTheme="majorBidi" w:cstheme="majorBidi"/>
          <w:sz w:val="22"/>
          <w:szCs w:val="22"/>
          <w:lang w:eastAsia="it-IT"/>
        </w:rPr>
        <w:t>eq per hectare</w:t>
      </w:r>
      <w:r w:rsidRPr="00E82902">
        <w:rPr>
          <w:rFonts w:asciiTheme="majorBidi" w:hAnsiTheme="majorBidi" w:cstheme="majorBidi"/>
          <w:sz w:val="22"/>
          <w:szCs w:val="22"/>
          <w:lang w:eastAsia="it-IT"/>
        </w:rPr>
        <w:t>.</w:t>
      </w:r>
    </w:p>
    <w:p w:rsidR="00F34852" w:rsidRPr="00E82902" w:rsidRDefault="00F34852" w:rsidP="00F34852">
      <w:pPr>
        <w:jc w:val="both"/>
        <w:rPr>
          <w:rFonts w:asciiTheme="majorBidi" w:hAnsiTheme="majorBidi" w:cstheme="majorBidi"/>
          <w:sz w:val="22"/>
          <w:szCs w:val="22"/>
          <w:lang w:eastAsia="it-IT"/>
        </w:rPr>
      </w:pPr>
    </w:p>
    <w:p w:rsidR="00FA0C5D" w:rsidRPr="00E82902" w:rsidRDefault="00FA0C5D" w:rsidP="00F34852">
      <w:pPr>
        <w:jc w:val="both"/>
        <w:rPr>
          <w:rFonts w:asciiTheme="majorBidi" w:hAnsiTheme="majorBidi" w:cstheme="majorBidi"/>
          <w:sz w:val="22"/>
          <w:szCs w:val="22"/>
          <w:lang w:eastAsia="it-IT"/>
        </w:rPr>
      </w:pPr>
      <w:r w:rsidRPr="00E82902">
        <w:rPr>
          <w:rFonts w:asciiTheme="majorBidi" w:hAnsiTheme="majorBidi" w:cstheme="majorBidi"/>
          <w:sz w:val="22"/>
          <w:szCs w:val="22"/>
          <w:lang w:eastAsia="it-IT"/>
        </w:rPr>
        <w:t>Major parts of the estimated carbon sequestration ben</w:t>
      </w:r>
      <w:r w:rsidR="00F34852" w:rsidRPr="00E82902">
        <w:rPr>
          <w:rFonts w:asciiTheme="majorBidi" w:hAnsiTheme="majorBidi" w:cstheme="majorBidi"/>
          <w:sz w:val="22"/>
          <w:szCs w:val="22"/>
          <w:lang w:eastAsia="it-IT"/>
        </w:rPr>
        <w:t>efits under the analysis</w:t>
      </w:r>
      <w:r w:rsidRPr="00E82902">
        <w:rPr>
          <w:rFonts w:asciiTheme="majorBidi" w:hAnsiTheme="majorBidi" w:cstheme="majorBidi"/>
          <w:sz w:val="22"/>
          <w:szCs w:val="22"/>
          <w:lang w:eastAsia="it-IT"/>
        </w:rPr>
        <w:t xml:space="preserve"> stem from increased soil carbon levels as a consequence of the rehabilitation </w:t>
      </w:r>
      <w:r w:rsidR="00F34852" w:rsidRPr="00E82902">
        <w:rPr>
          <w:rFonts w:asciiTheme="majorBidi" w:hAnsiTheme="majorBidi" w:cstheme="majorBidi"/>
          <w:sz w:val="22"/>
          <w:szCs w:val="22"/>
          <w:lang w:eastAsia="it-IT"/>
        </w:rPr>
        <w:t xml:space="preserve">and improved management </w:t>
      </w:r>
      <w:r w:rsidRPr="00E82902">
        <w:rPr>
          <w:rFonts w:asciiTheme="majorBidi" w:hAnsiTheme="majorBidi" w:cstheme="majorBidi"/>
          <w:sz w:val="22"/>
          <w:szCs w:val="22"/>
          <w:lang w:eastAsia="it-IT"/>
        </w:rPr>
        <w:t>process. Estimates could be refined during project implementation by utilizing improved data on current degradation states and measurements of actual achieved improvements. As part of this ex-ante assessment the average soil carbon levels as reported by the IPCC for tropical dry area have been used instead, as detailed in the EX-ACT methodology.</w:t>
      </w:r>
    </w:p>
    <w:p w:rsidR="00FA0C5D" w:rsidRPr="00E82902" w:rsidRDefault="00FA0C5D" w:rsidP="00FA0C5D">
      <w:pPr>
        <w:rPr>
          <w:rFonts w:asciiTheme="majorBidi" w:hAnsiTheme="majorBidi" w:cstheme="majorBidi"/>
          <w:sz w:val="22"/>
          <w:szCs w:val="22"/>
          <w:lang w:eastAsia="it-IT"/>
        </w:rPr>
      </w:pPr>
    </w:p>
    <w:p w:rsidR="00FA0C5D" w:rsidRPr="00E82902" w:rsidRDefault="00FA0C5D" w:rsidP="001E2F68">
      <w:pPr>
        <w:keepNext/>
        <w:spacing w:before="120" w:after="120"/>
        <w:rPr>
          <w:rStyle w:val="Emphasis"/>
          <w:rFonts w:asciiTheme="majorBidi" w:hAnsiTheme="majorBidi" w:cstheme="majorBidi"/>
          <w:sz w:val="22"/>
          <w:szCs w:val="22"/>
        </w:rPr>
      </w:pPr>
      <w:r w:rsidRPr="00E82902">
        <w:rPr>
          <w:rStyle w:val="Emphasis"/>
          <w:rFonts w:asciiTheme="majorBidi" w:hAnsiTheme="majorBidi" w:cstheme="majorBidi"/>
          <w:sz w:val="22"/>
          <w:szCs w:val="22"/>
        </w:rPr>
        <w:lastRenderedPageBreak/>
        <w:t xml:space="preserve">Table 2: Ex-ante Carbon-balance of direct project impacts on </w:t>
      </w:r>
      <w:r w:rsidR="001E2F68" w:rsidRPr="00E82902">
        <w:rPr>
          <w:rStyle w:val="Emphasis"/>
          <w:rFonts w:asciiTheme="majorBidi" w:hAnsiTheme="majorBidi" w:cstheme="majorBidi"/>
          <w:sz w:val="22"/>
          <w:szCs w:val="22"/>
        </w:rPr>
        <w:t>160,355</w:t>
      </w:r>
      <w:r w:rsidRPr="00E82902">
        <w:rPr>
          <w:rStyle w:val="Emphasis"/>
          <w:rFonts w:asciiTheme="majorBidi" w:hAnsiTheme="majorBidi" w:cstheme="majorBidi"/>
          <w:sz w:val="22"/>
          <w:szCs w:val="22"/>
        </w:rPr>
        <w:t xml:space="preserve"> ha</w:t>
      </w:r>
    </w:p>
    <w:p w:rsidR="00FA0C5D" w:rsidRPr="00E82902" w:rsidRDefault="006908A3" w:rsidP="00FA0C5D">
      <w:pPr>
        <w:rPr>
          <w:rFonts w:asciiTheme="majorBidi" w:hAnsiTheme="majorBidi" w:cstheme="majorBidi"/>
          <w:lang w:eastAsia="it-IT"/>
        </w:rPr>
      </w:pPr>
      <w:r w:rsidRPr="006908A3">
        <w:rPr>
          <w:noProof/>
          <w:lang w:val="en-US" w:eastAsia="en-US"/>
        </w:rPr>
        <w:drawing>
          <wp:inline distT="0" distB="0" distL="0" distR="0">
            <wp:extent cx="5926455" cy="3224461"/>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926455" cy="3224461"/>
                    </a:xfrm>
                    <a:prstGeom prst="rect">
                      <a:avLst/>
                    </a:prstGeom>
                    <a:noFill/>
                    <a:ln>
                      <a:noFill/>
                    </a:ln>
                  </pic:spPr>
                </pic:pic>
              </a:graphicData>
            </a:graphic>
          </wp:inline>
        </w:drawing>
      </w:r>
    </w:p>
    <w:p w:rsidR="00FA0C5D" w:rsidRPr="00E82902" w:rsidRDefault="00FA0C5D" w:rsidP="00FA0C5D">
      <w:pPr>
        <w:rPr>
          <w:rFonts w:asciiTheme="majorBidi" w:hAnsiTheme="majorBidi" w:cstheme="majorBidi"/>
          <w:lang w:eastAsia="it-IT"/>
        </w:rPr>
      </w:pPr>
    </w:p>
    <w:p w:rsidR="00FA0C5D" w:rsidRPr="00E82902" w:rsidRDefault="00FA0C5D" w:rsidP="00C95301">
      <w:pPr>
        <w:jc w:val="both"/>
        <w:rPr>
          <w:rFonts w:asciiTheme="majorBidi" w:hAnsiTheme="majorBidi" w:cstheme="majorBidi"/>
          <w:sz w:val="22"/>
          <w:szCs w:val="22"/>
          <w:lang w:eastAsia="it-IT"/>
        </w:rPr>
      </w:pPr>
      <w:r w:rsidRPr="00E82902">
        <w:rPr>
          <w:rFonts w:asciiTheme="majorBidi" w:hAnsiTheme="majorBidi" w:cstheme="majorBidi"/>
          <w:sz w:val="22"/>
          <w:szCs w:val="22"/>
          <w:lang w:eastAsia="it-IT"/>
        </w:rPr>
        <w:t xml:space="preserve">When considering indirect project impacts instead, a total of </w:t>
      </w:r>
      <w:r w:rsidR="00C95301">
        <w:rPr>
          <w:rFonts w:asciiTheme="majorBidi" w:hAnsiTheme="majorBidi" w:cstheme="majorBidi"/>
          <w:sz w:val="22"/>
          <w:szCs w:val="22"/>
          <w:highlight w:val="yellow"/>
          <w:lang w:eastAsia="it-IT"/>
        </w:rPr>
        <w:t>241,000</w:t>
      </w:r>
      <w:r w:rsidRPr="0039596B">
        <w:rPr>
          <w:rFonts w:asciiTheme="majorBidi" w:hAnsiTheme="majorBidi" w:cstheme="majorBidi"/>
          <w:sz w:val="22"/>
          <w:szCs w:val="22"/>
          <w:highlight w:val="yellow"/>
          <w:lang w:eastAsia="it-IT"/>
        </w:rPr>
        <w:t xml:space="preserve"> ha are targeted with improvements in the long run. With the improvements on such a wider scale a total o</w:t>
      </w:r>
      <w:r w:rsidR="00E209E6" w:rsidRPr="0039596B">
        <w:rPr>
          <w:rFonts w:asciiTheme="majorBidi" w:hAnsiTheme="majorBidi" w:cstheme="majorBidi"/>
          <w:sz w:val="22"/>
          <w:szCs w:val="22"/>
          <w:highlight w:val="yellow"/>
          <w:lang w:eastAsia="it-IT"/>
        </w:rPr>
        <w:t xml:space="preserve">f approximately </w:t>
      </w:r>
      <w:r w:rsidR="00C95301">
        <w:rPr>
          <w:rFonts w:asciiTheme="majorBidi" w:hAnsiTheme="majorBidi" w:cstheme="majorBidi"/>
          <w:sz w:val="22"/>
          <w:szCs w:val="22"/>
          <w:highlight w:val="yellow"/>
          <w:lang w:eastAsia="it-IT"/>
        </w:rPr>
        <w:t>9.2</w:t>
      </w:r>
      <w:r w:rsidR="00E209E6" w:rsidRPr="0039596B">
        <w:rPr>
          <w:rFonts w:asciiTheme="majorBidi" w:hAnsiTheme="majorBidi" w:cstheme="majorBidi"/>
          <w:sz w:val="22"/>
          <w:szCs w:val="22"/>
          <w:highlight w:val="yellow"/>
          <w:lang w:eastAsia="it-IT"/>
        </w:rPr>
        <w:t xml:space="preserve"> million t</w:t>
      </w:r>
      <w:r w:rsidRPr="0039596B">
        <w:rPr>
          <w:rFonts w:asciiTheme="majorBidi" w:hAnsiTheme="majorBidi" w:cstheme="majorBidi"/>
          <w:sz w:val="22"/>
          <w:szCs w:val="22"/>
          <w:highlight w:val="yellow"/>
          <w:lang w:eastAsia="it-IT"/>
        </w:rPr>
        <w:t>CO</w:t>
      </w:r>
      <w:r w:rsidRPr="0039596B">
        <w:rPr>
          <w:rFonts w:asciiTheme="majorBidi" w:hAnsiTheme="majorBidi" w:cstheme="majorBidi"/>
          <w:sz w:val="22"/>
          <w:szCs w:val="22"/>
          <w:highlight w:val="yellow"/>
          <w:vertAlign w:val="subscript"/>
          <w:lang w:eastAsia="it-IT"/>
        </w:rPr>
        <w:t>2</w:t>
      </w:r>
      <w:r w:rsidRPr="0039596B">
        <w:rPr>
          <w:rFonts w:asciiTheme="majorBidi" w:hAnsiTheme="majorBidi" w:cstheme="majorBidi"/>
          <w:sz w:val="22"/>
          <w:szCs w:val="22"/>
          <w:highlight w:val="yellow"/>
          <w:lang w:eastAsia="it-IT"/>
        </w:rPr>
        <w:t>eq of mitigation benefits could be achieved over 20 years. This is equivalent to a</w:t>
      </w:r>
      <w:r w:rsidR="0039596B" w:rsidRPr="0039596B">
        <w:rPr>
          <w:rFonts w:asciiTheme="majorBidi" w:hAnsiTheme="majorBidi" w:cstheme="majorBidi"/>
          <w:sz w:val="22"/>
          <w:szCs w:val="22"/>
          <w:highlight w:val="yellow"/>
          <w:lang w:eastAsia="it-IT"/>
        </w:rPr>
        <w:t xml:space="preserve">nnual mitigation benefits of </w:t>
      </w:r>
      <w:r w:rsidR="006908A3">
        <w:rPr>
          <w:rFonts w:asciiTheme="majorBidi" w:hAnsiTheme="majorBidi" w:cstheme="majorBidi"/>
          <w:sz w:val="22"/>
          <w:szCs w:val="22"/>
          <w:highlight w:val="yellow"/>
          <w:lang w:eastAsia="it-IT"/>
        </w:rPr>
        <w:t>1.9</w:t>
      </w:r>
      <w:r w:rsidRPr="0039596B">
        <w:rPr>
          <w:rFonts w:asciiTheme="majorBidi" w:hAnsiTheme="majorBidi" w:cstheme="majorBidi"/>
          <w:sz w:val="22"/>
          <w:szCs w:val="22"/>
          <w:highlight w:val="yellow"/>
          <w:lang w:eastAsia="it-IT"/>
        </w:rPr>
        <w:t xml:space="preserve"> tCO</w:t>
      </w:r>
      <w:r w:rsidRPr="0039596B">
        <w:rPr>
          <w:rFonts w:asciiTheme="majorBidi" w:hAnsiTheme="majorBidi" w:cstheme="majorBidi"/>
          <w:sz w:val="22"/>
          <w:szCs w:val="22"/>
          <w:highlight w:val="yellow"/>
          <w:vertAlign w:val="subscript"/>
          <w:lang w:eastAsia="it-IT"/>
        </w:rPr>
        <w:t>2</w:t>
      </w:r>
      <w:r w:rsidRPr="0039596B">
        <w:rPr>
          <w:rFonts w:asciiTheme="majorBidi" w:hAnsiTheme="majorBidi" w:cstheme="majorBidi"/>
          <w:sz w:val="22"/>
          <w:szCs w:val="22"/>
          <w:highlight w:val="yellow"/>
          <w:lang w:eastAsia="it-IT"/>
        </w:rPr>
        <w:t>eq per hectare.</w:t>
      </w:r>
      <w:r w:rsidRPr="00E82902">
        <w:rPr>
          <w:rFonts w:asciiTheme="majorBidi" w:hAnsiTheme="majorBidi" w:cstheme="majorBidi"/>
          <w:sz w:val="22"/>
          <w:szCs w:val="22"/>
          <w:lang w:eastAsia="it-IT"/>
        </w:rPr>
        <w:t xml:space="preserve"> </w:t>
      </w:r>
    </w:p>
    <w:bookmarkEnd w:id="53"/>
    <w:p w:rsidR="00813A68" w:rsidRPr="00E82902" w:rsidRDefault="00813A68" w:rsidP="00813A68">
      <w:pPr>
        <w:rPr>
          <w:rFonts w:asciiTheme="majorBidi" w:hAnsiTheme="majorBidi" w:cstheme="majorBidi"/>
          <w:sz w:val="22"/>
          <w:szCs w:val="22"/>
          <w:lang w:eastAsia="it-IT"/>
        </w:rPr>
      </w:pPr>
    </w:p>
    <w:p w:rsidR="006A15B4" w:rsidRPr="00E82902" w:rsidRDefault="001E2F68" w:rsidP="00C95301">
      <w:pPr>
        <w:keepNext/>
        <w:spacing w:before="120" w:after="120"/>
        <w:rPr>
          <w:rFonts w:asciiTheme="majorBidi" w:hAnsiTheme="majorBidi" w:cstheme="majorBidi"/>
          <w:i/>
          <w:iCs/>
          <w:sz w:val="22"/>
          <w:szCs w:val="22"/>
        </w:rPr>
      </w:pPr>
      <w:r w:rsidRPr="00E82902">
        <w:rPr>
          <w:rStyle w:val="Emphasis"/>
          <w:rFonts w:asciiTheme="majorBidi" w:hAnsiTheme="majorBidi" w:cstheme="majorBidi"/>
          <w:sz w:val="22"/>
          <w:szCs w:val="22"/>
        </w:rPr>
        <w:t xml:space="preserve">Table 3: Ex-ante Carbon-balance of indirect project impacts on </w:t>
      </w:r>
      <w:r w:rsidR="00C95301">
        <w:rPr>
          <w:rStyle w:val="Emphasis"/>
          <w:rFonts w:asciiTheme="majorBidi" w:hAnsiTheme="majorBidi" w:cstheme="majorBidi"/>
          <w:sz w:val="22"/>
          <w:szCs w:val="22"/>
          <w:highlight w:val="yellow"/>
        </w:rPr>
        <w:t>241,000</w:t>
      </w:r>
      <w:r w:rsidRPr="00270C1E">
        <w:rPr>
          <w:rStyle w:val="Emphasis"/>
          <w:rFonts w:asciiTheme="majorBidi" w:hAnsiTheme="majorBidi" w:cstheme="majorBidi"/>
          <w:sz w:val="22"/>
          <w:szCs w:val="22"/>
          <w:highlight w:val="yellow"/>
        </w:rPr>
        <w:t xml:space="preserve"> ha</w:t>
      </w:r>
    </w:p>
    <w:p w:rsidR="00F34852" w:rsidRDefault="00C95301" w:rsidP="006A15B4">
      <w:pPr>
        <w:spacing w:before="100" w:beforeAutospacing="1" w:after="100" w:afterAutospacing="1"/>
        <w:contextualSpacing/>
        <w:rPr>
          <w:rFonts w:asciiTheme="majorBidi" w:hAnsiTheme="majorBidi" w:cstheme="majorBidi"/>
          <w:b/>
          <w:sz w:val="22"/>
          <w:szCs w:val="22"/>
        </w:rPr>
      </w:pPr>
      <w:r w:rsidRPr="00C95301">
        <w:rPr>
          <w:noProof/>
          <w:lang w:val="en-US" w:eastAsia="en-US"/>
        </w:rPr>
        <w:drawing>
          <wp:inline distT="0" distB="0" distL="0" distR="0">
            <wp:extent cx="5926455" cy="2997879"/>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926455" cy="2997879"/>
                    </a:xfrm>
                    <a:prstGeom prst="rect">
                      <a:avLst/>
                    </a:prstGeom>
                    <a:noFill/>
                    <a:ln>
                      <a:noFill/>
                    </a:ln>
                  </pic:spPr>
                </pic:pic>
              </a:graphicData>
            </a:graphic>
          </wp:inline>
        </w:drawing>
      </w:r>
    </w:p>
    <w:p w:rsidR="005305D7" w:rsidRDefault="005305D7" w:rsidP="006A15B4">
      <w:pPr>
        <w:spacing w:before="100" w:beforeAutospacing="1" w:after="100" w:afterAutospacing="1"/>
        <w:contextualSpacing/>
        <w:rPr>
          <w:rFonts w:asciiTheme="majorBidi" w:hAnsiTheme="majorBidi" w:cstheme="majorBidi"/>
          <w:b/>
          <w:sz w:val="22"/>
          <w:szCs w:val="22"/>
        </w:rPr>
      </w:pPr>
    </w:p>
    <w:p w:rsidR="005305D7" w:rsidRDefault="005305D7" w:rsidP="006A15B4">
      <w:pPr>
        <w:spacing w:before="100" w:beforeAutospacing="1" w:after="100" w:afterAutospacing="1"/>
        <w:contextualSpacing/>
        <w:rPr>
          <w:rFonts w:asciiTheme="majorBidi" w:hAnsiTheme="majorBidi" w:cstheme="majorBidi"/>
          <w:b/>
          <w:sz w:val="22"/>
          <w:szCs w:val="22"/>
        </w:rPr>
      </w:pPr>
    </w:p>
    <w:p w:rsidR="005305D7" w:rsidRPr="00E82902" w:rsidRDefault="005305D7" w:rsidP="006A15B4">
      <w:pPr>
        <w:spacing w:before="100" w:beforeAutospacing="1" w:after="100" w:afterAutospacing="1"/>
        <w:contextualSpacing/>
        <w:rPr>
          <w:rFonts w:asciiTheme="majorBidi" w:hAnsiTheme="majorBidi" w:cstheme="majorBidi"/>
          <w:b/>
          <w:sz w:val="22"/>
          <w:szCs w:val="22"/>
        </w:rPr>
        <w:sectPr w:rsidR="005305D7" w:rsidRPr="00E82902" w:rsidSect="00EE2134">
          <w:footnotePr>
            <w:numRestart w:val="eachSect"/>
          </w:footnotePr>
          <w:pgSz w:w="11907" w:h="16840" w:code="9"/>
          <w:pgMar w:top="1134" w:right="1134" w:bottom="851" w:left="1440" w:header="709" w:footer="709" w:gutter="0"/>
          <w:cols w:space="708"/>
          <w:docGrid w:linePitch="360"/>
        </w:sectPr>
      </w:pPr>
    </w:p>
    <w:p w:rsidR="00813A68" w:rsidRPr="00E82902" w:rsidRDefault="006A15B4" w:rsidP="0051726E">
      <w:pPr>
        <w:pStyle w:val="Heading3"/>
        <w:spacing w:before="100" w:beforeAutospacing="1" w:after="100" w:afterAutospacing="1" w:line="240" w:lineRule="auto"/>
        <w:contextualSpacing/>
        <w:rPr>
          <w:rFonts w:asciiTheme="majorBidi" w:hAnsiTheme="majorBidi"/>
          <w:smallCaps/>
          <w:color w:val="000000" w:themeColor="text1"/>
          <w:sz w:val="22"/>
          <w:lang w:val="en-CA"/>
        </w:rPr>
      </w:pPr>
      <w:bookmarkStart w:id="58" w:name="_Toc508890321"/>
      <w:r w:rsidRPr="00E82902">
        <w:rPr>
          <w:rFonts w:asciiTheme="majorBidi" w:hAnsiTheme="majorBidi"/>
          <w:smallCaps/>
          <w:noProof/>
          <w:color w:val="000000" w:themeColor="text1"/>
          <w:sz w:val="22"/>
          <w:lang w:val="en-US"/>
        </w:rPr>
        <w:lastRenderedPageBreak/>
        <mc:AlternateContent>
          <mc:Choice Requires="wps">
            <w:drawing>
              <wp:anchor distT="0" distB="0" distL="114300" distR="114300" simplePos="0" relativeHeight="251683840" behindDoc="0" locked="0" layoutInCell="1" allowOverlap="1" wp14:anchorId="7C08C358" wp14:editId="22DFF00A">
                <wp:simplePos x="0" y="0"/>
                <wp:positionH relativeFrom="column">
                  <wp:posOffset>19738341</wp:posOffset>
                </wp:positionH>
                <wp:positionV relativeFrom="paragraph">
                  <wp:posOffset>-695326</wp:posOffset>
                </wp:positionV>
                <wp:extent cx="804107" cy="2158661"/>
                <wp:effectExtent l="65722" t="29528" r="80963" b="100012"/>
                <wp:wrapNone/>
                <wp:docPr id="59" name="Pentagon 58"/>
                <wp:cNvGraphicFramePr/>
                <a:graphic xmlns:a="http://schemas.openxmlformats.org/drawingml/2006/main">
                  <a:graphicData uri="http://schemas.microsoft.com/office/word/2010/wordprocessingShape">
                    <wps:wsp>
                      <wps:cNvSpPr/>
                      <wps:spPr>
                        <a:xfrm rot="16200000">
                          <a:off x="0" y="0"/>
                          <a:ext cx="804107" cy="2158661"/>
                        </a:xfrm>
                        <a:prstGeom prst="homePlate">
                          <a:avLst>
                            <a:gd name="adj" fmla="val 20592"/>
                          </a:avLst>
                        </a:prstGeom>
                      </wps:spPr>
                      <wps:style>
                        <a:lnRef idx="1">
                          <a:schemeClr val="accent1"/>
                        </a:lnRef>
                        <a:fillRef idx="2">
                          <a:schemeClr val="accent1"/>
                        </a:fillRef>
                        <a:effectRef idx="1">
                          <a:schemeClr val="accent1"/>
                        </a:effectRef>
                        <a:fontRef idx="minor">
                          <a:schemeClr val="dk1"/>
                        </a:fontRef>
                      </wps:style>
                      <wps:txbx>
                        <w:txbxContent>
                          <w:p w:rsidR="00021CF8" w:rsidRDefault="00021CF8" w:rsidP="006A15B4">
                            <w:pPr>
                              <w:pStyle w:val="NormalWeb"/>
                              <w:spacing w:before="0" w:beforeAutospacing="0" w:after="0" w:afterAutospacing="0"/>
                              <w:jc w:val="center"/>
                            </w:pPr>
                            <w:r>
                              <w:rPr>
                                <w:rFonts w:asciiTheme="minorHAnsi" w:hAnsi="Calibri" w:cstheme="minorBidi"/>
                                <w:color w:val="000000" w:themeColor="dark1"/>
                                <w:kern w:val="24"/>
                                <w:sz w:val="18"/>
                                <w:szCs w:val="18"/>
                                <w:lang w:val="en-CA"/>
                              </w:rPr>
                              <w:t xml:space="preserve">Outcome 5: Local and national decision-makers have improved knowledge on development and environmental issues to base land use planning and natural resources management decisions </w:t>
                            </w:r>
                          </w:p>
                        </w:txbxContent>
                      </wps:txbx>
                      <wps:bodyPr vert="vert" rtlCol="0" anchor="ctr"/>
                    </wps:wsp>
                  </a:graphicData>
                </a:graphic>
              </wp:anchor>
            </w:drawing>
          </mc:Choice>
          <mc:Fallback>
            <w:pict>
              <v:shapetype w14:anchorId="7C08C358"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Pentagon 58" o:spid="_x0000_s1026" type="#_x0000_t15" style="position:absolute;margin-left:1554.2pt;margin-top:-54.75pt;width:63.3pt;height:169.95pt;rotation:-90;z-index:2516838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" adj="17152" fillcolor="#a7bfde [1620]" strokecolor="#4579b8 [3044]">
                <v:fill color2="#e4ecf5 [500]" rotate="t" angle="180" colors="0 #a3c4ff;22938f #bfd5ff;1 #e5eeff" focus="100%" type="gradient"/>
                <v:shadow on="t" color="black" opacity="24903f" origin=",.5" offset="0,.55556mm"/>
                <v:textbox style="layout-flow:vertical">
                  <w:txbxContent>
                    <w:p w:rsidR="00021CF8" w:rsidRDefault="00021CF8" w:rsidP="006A15B4">
                      <w:pPr>
                        <w:pStyle w:val="NormalWeb"/>
                        <w:spacing w:before="0" w:beforeAutospacing="0" w:after="0" w:afterAutospacing="0"/>
                        <w:jc w:val="center"/>
                      </w:pPr>
                      <w:r>
                        <w:rPr>
                          <w:rFonts w:asciiTheme="minorHAnsi" w:hAnsi="Calibri" w:cstheme="minorBidi"/>
                          <w:color w:val="000000" w:themeColor="dark1"/>
                          <w:kern w:val="24"/>
                          <w:sz w:val="18"/>
                          <w:szCs w:val="18"/>
                          <w:lang w:val="en-CA"/>
                        </w:rPr>
                        <w:t xml:space="preserve">Outcome 5: Local and national decision-makers have improved knowledge on development and environmental issues to base land use planning and natural resources management decisions </w:t>
                      </w:r>
                    </w:p>
                  </w:txbxContent>
                </v:textbox>
              </v:shape>
            </w:pict>
          </mc:Fallback>
        </mc:AlternateContent>
      </w:r>
      <w:r w:rsidRPr="00E82902">
        <w:rPr>
          <w:rFonts w:asciiTheme="majorBidi" w:hAnsiTheme="majorBidi"/>
          <w:smallCaps/>
          <w:noProof/>
          <w:color w:val="000000" w:themeColor="text1"/>
          <w:sz w:val="22"/>
          <w:lang w:val="en-US"/>
        </w:rPr>
        <mc:AlternateContent>
          <mc:Choice Requires="wps">
            <w:drawing>
              <wp:anchor distT="0" distB="0" distL="114300" distR="114300" simplePos="0" relativeHeight="251684864" behindDoc="0" locked="0" layoutInCell="1" allowOverlap="1" wp14:anchorId="11C45978" wp14:editId="04087DF0">
                <wp:simplePos x="0" y="0"/>
                <wp:positionH relativeFrom="column">
                  <wp:posOffset>18383885</wp:posOffset>
                </wp:positionH>
                <wp:positionV relativeFrom="paragraph">
                  <wp:posOffset>2494280</wp:posOffset>
                </wp:positionV>
                <wp:extent cx="2158660" cy="507831"/>
                <wp:effectExtent l="0" t="0" r="13335" b="26035"/>
                <wp:wrapNone/>
                <wp:docPr id="60" name="Rectangle 59"/>
                <wp:cNvGraphicFramePr/>
                <a:graphic xmlns:a="http://schemas.openxmlformats.org/drawingml/2006/main">
                  <a:graphicData uri="http://schemas.microsoft.com/office/word/2010/wordprocessingShape">
                    <wps:wsp>
                      <wps:cNvSpPr/>
                      <wps:spPr>
                        <a:xfrm>
                          <a:off x="0" y="0"/>
                          <a:ext cx="2158660" cy="507831"/>
                        </a:xfrm>
                        <a:prstGeom prst="rect">
                          <a:avLst/>
                        </a:prstGeom>
                        <a:ln w="3175" cmpd="sng"/>
                      </wps:spPr>
                      <wps:style>
                        <a:lnRef idx="2">
                          <a:schemeClr val="accent5"/>
                        </a:lnRef>
                        <a:fillRef idx="1">
                          <a:schemeClr val="lt1"/>
                        </a:fillRef>
                        <a:effectRef idx="0">
                          <a:schemeClr val="accent5"/>
                        </a:effectRef>
                        <a:fontRef idx="minor">
                          <a:schemeClr val="dk1"/>
                        </a:fontRef>
                      </wps:style>
                      <wps:txbx>
                        <w:txbxContent>
                          <w:p w:rsidR="00021CF8" w:rsidRDefault="00021CF8" w:rsidP="006A15B4">
                            <w:pPr>
                              <w:pStyle w:val="NormalWeb"/>
                              <w:spacing w:before="0" w:beforeAutospacing="0" w:after="0" w:afterAutospacing="0"/>
                              <w:jc w:val="center"/>
                            </w:pPr>
                            <w:r>
                              <w:rPr>
                                <w:rFonts w:eastAsia="Calibri"/>
                                <w:color w:val="000000"/>
                                <w:kern w:val="24"/>
                                <w:sz w:val="18"/>
                                <w:szCs w:val="18"/>
                              </w:rPr>
                              <w:t xml:space="preserve">Output 5.1: </w:t>
                            </w:r>
                            <w:r>
                              <w:rPr>
                                <w:rFonts w:asciiTheme="minorHAnsi" w:hAnsi="Calibri" w:cstheme="minorBidi"/>
                                <w:color w:val="000000" w:themeColor="dark1"/>
                                <w:kern w:val="24"/>
                                <w:sz w:val="18"/>
                                <w:szCs w:val="18"/>
                                <w:lang w:val="en-CA"/>
                              </w:rPr>
                              <w:t>The project’s results and lessons are identified, documented, and reported upon in a timely manner</w:t>
                            </w:r>
                            <w:r>
                              <w:rPr>
                                <w:rFonts w:asciiTheme="minorHAnsi" w:hAnsi="Calibri" w:cstheme="minorBidi"/>
                                <w:color w:val="000000" w:themeColor="dark1"/>
                                <w:kern w:val="24"/>
                                <w:sz w:val="18"/>
                                <w:szCs w:val="18"/>
                              </w:rPr>
                              <w:t xml:space="preserve"> </w:t>
                            </w:r>
                          </w:p>
                        </w:txbxContent>
                      </wps:txbx>
                      <wps:bodyPr wrap="square">
                        <a:spAutoFit/>
                      </wps:bodyPr>
                    </wps:wsp>
                  </a:graphicData>
                </a:graphic>
              </wp:anchor>
            </w:drawing>
          </mc:Choice>
          <mc:Fallback>
            <w:pict>
              <v:rect w14:anchorId="11C45978" id="Rectangle 59" o:spid="_x0000_s1027" style="position:absolute;margin-left:1447.55pt;margin-top:196.4pt;width:169.95pt;height:40pt;z-index:2516848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" fillcolor="white [3201]" strokecolor="#4bacc6 [3208]" strokeweight=".25pt">
                <v:textbox style="mso-fit-shape-to-text:t">
                  <w:txbxContent>
                    <w:p w:rsidR="00021CF8" w:rsidRDefault="00021CF8" w:rsidP="006A15B4">
                      <w:pPr>
                        <w:pStyle w:val="NormalWeb"/>
                        <w:spacing w:before="0" w:beforeAutospacing="0" w:after="0" w:afterAutospacing="0"/>
                        <w:jc w:val="center"/>
                      </w:pPr>
                      <w:r>
                        <w:rPr>
                          <w:rFonts w:eastAsia="Calibri"/>
                          <w:color w:val="000000"/>
                          <w:kern w:val="24"/>
                          <w:sz w:val="18"/>
                          <w:szCs w:val="18"/>
                        </w:rPr>
                        <w:t xml:space="preserve">Output 5.1: </w:t>
                      </w:r>
                      <w:r>
                        <w:rPr>
                          <w:rFonts w:asciiTheme="minorHAnsi" w:hAnsi="Calibri" w:cstheme="minorBidi"/>
                          <w:color w:val="000000" w:themeColor="dark1"/>
                          <w:kern w:val="24"/>
                          <w:sz w:val="18"/>
                          <w:szCs w:val="18"/>
                          <w:lang w:val="en-CA"/>
                        </w:rPr>
                        <w:t>The project’s results and lessons are identified, documented, and reported upon in a timely manner</w:t>
                      </w:r>
                      <w:r>
                        <w:rPr>
                          <w:rFonts w:asciiTheme="minorHAnsi" w:hAnsi="Calibri" w:cstheme="minorBidi"/>
                          <w:color w:val="000000" w:themeColor="dark1"/>
                          <w:kern w:val="24"/>
                          <w:sz w:val="18"/>
                          <w:szCs w:val="18"/>
                        </w:rPr>
                        <w:t xml:space="preserve"> </w:t>
                      </w:r>
                    </w:p>
                  </w:txbxContent>
                </v:textbox>
              </v:rect>
            </w:pict>
          </mc:Fallback>
        </mc:AlternateContent>
      </w:r>
      <w:r w:rsidRPr="00E82902">
        <w:rPr>
          <w:rFonts w:asciiTheme="majorBidi" w:hAnsiTheme="majorBidi"/>
          <w:smallCaps/>
          <w:noProof/>
          <w:color w:val="000000" w:themeColor="text1"/>
          <w:sz w:val="22"/>
          <w:lang w:val="en-US"/>
        </w:rPr>
        <mc:AlternateContent>
          <mc:Choice Requires="wps">
            <w:drawing>
              <wp:anchor distT="0" distB="0" distL="114300" distR="114300" simplePos="0" relativeHeight="251685888" behindDoc="0" locked="0" layoutInCell="1" allowOverlap="1" wp14:anchorId="0D3DE746" wp14:editId="54D40C8B">
                <wp:simplePos x="0" y="0"/>
                <wp:positionH relativeFrom="column">
                  <wp:posOffset>1353185</wp:posOffset>
                </wp:positionH>
                <wp:positionV relativeFrom="paragraph">
                  <wp:posOffset>10499090</wp:posOffset>
                </wp:positionV>
                <wp:extent cx="2350347" cy="646331"/>
                <wp:effectExtent l="0" t="0" r="12065" b="20955"/>
                <wp:wrapNone/>
                <wp:docPr id="94" name="Rectangle 93"/>
                <wp:cNvGraphicFramePr/>
                <a:graphic xmlns:a="http://schemas.openxmlformats.org/drawingml/2006/main">
                  <a:graphicData uri="http://schemas.microsoft.com/office/word/2010/wordprocessingShape">
                    <wps:wsp>
                      <wps:cNvSpPr/>
                      <wps:spPr>
                        <a:xfrm>
                          <a:off x="0" y="0"/>
                          <a:ext cx="2350347" cy="646331"/>
                        </a:xfrm>
                        <a:prstGeom prst="rect">
                          <a:avLst/>
                        </a:prstGeom>
                      </wps:spPr>
                      <wps:style>
                        <a:lnRef idx="2">
                          <a:schemeClr val="accent2">
                            <a:shade val="50000"/>
                          </a:schemeClr>
                        </a:lnRef>
                        <a:fillRef idx="1">
                          <a:schemeClr val="accent2"/>
                        </a:fillRef>
                        <a:effectRef idx="0">
                          <a:schemeClr val="accent2"/>
                        </a:effectRef>
                        <a:fontRef idx="minor">
                          <a:schemeClr val="lt1"/>
                        </a:fontRef>
                      </wps:style>
                      <wps:txbx>
                        <w:txbxContent>
                          <w:p w:rsidR="00021CF8" w:rsidRDefault="00021CF8" w:rsidP="006A15B4">
                            <w:pPr>
                              <w:pStyle w:val="NormalWeb"/>
                              <w:spacing w:before="0" w:beforeAutospacing="0" w:after="0" w:afterAutospacing="0"/>
                              <w:jc w:val="center"/>
                            </w:pPr>
                            <w:r>
                              <w:rPr>
                                <w:rFonts w:asciiTheme="minorHAnsi" w:hAnsi="Calibri" w:cstheme="minorBidi"/>
                                <w:color w:val="FFFFFF" w:themeColor="background1"/>
                                <w:kern w:val="24"/>
                                <w:sz w:val="18"/>
                                <w:szCs w:val="18"/>
                              </w:rPr>
                              <w:t>Low institutional capacity  due lack of coordination and integration, and knowledge gaps about existing resources and infrastructure</w:t>
                            </w:r>
                          </w:p>
                        </w:txbxContent>
                      </wps:txbx>
                      <wps:bodyPr wrap="square" rtlCol="0">
                        <a:spAutoFit/>
                      </wps:bodyPr>
                    </wps:wsp>
                  </a:graphicData>
                </a:graphic>
              </wp:anchor>
            </w:drawing>
          </mc:Choice>
          <mc:Fallback>
            <w:pict>
              <v:rect w14:anchorId="0D3DE746" id="Rectangle 93" o:spid="_x0000_s1028" style="position:absolute;margin-left:106.55pt;margin-top:826.7pt;width:185.05pt;height:50.9pt;z-index:2516858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" fillcolor="#c0504d [3205]" strokecolor="#622423 [1605]" strokeweight="2pt">
                <v:textbox style="mso-fit-shape-to-text:t">
                  <w:txbxContent>
                    <w:p w:rsidR="00021CF8" w:rsidRDefault="00021CF8" w:rsidP="006A15B4">
                      <w:pPr>
                        <w:pStyle w:val="NormalWeb"/>
                        <w:spacing w:before="0" w:beforeAutospacing="0" w:after="0" w:afterAutospacing="0"/>
                        <w:jc w:val="center"/>
                      </w:pPr>
                      <w:r>
                        <w:rPr>
                          <w:rFonts w:asciiTheme="minorHAnsi" w:hAnsi="Calibri" w:cstheme="minorBidi"/>
                          <w:color w:val="FFFFFF" w:themeColor="background1"/>
                          <w:kern w:val="24"/>
                          <w:sz w:val="18"/>
                          <w:szCs w:val="18"/>
                        </w:rPr>
                        <w:t>Low institutional capacity  due lack of coordination and integration, and knowledge gaps about existing resources and infrastructure</w:t>
                      </w:r>
                    </w:p>
                  </w:txbxContent>
                </v:textbox>
              </v:rect>
            </w:pict>
          </mc:Fallback>
        </mc:AlternateContent>
      </w:r>
      <w:r w:rsidRPr="00E82902">
        <w:rPr>
          <w:rFonts w:asciiTheme="majorBidi" w:hAnsiTheme="majorBidi"/>
          <w:smallCaps/>
          <w:noProof/>
          <w:color w:val="000000" w:themeColor="text1"/>
          <w:sz w:val="22"/>
          <w:lang w:val="en-US"/>
        </w:rPr>
        <mc:AlternateContent>
          <mc:Choice Requires="wps">
            <w:drawing>
              <wp:anchor distT="0" distB="0" distL="114300" distR="114300" simplePos="0" relativeHeight="251686912" behindDoc="0" locked="0" layoutInCell="1" allowOverlap="1" wp14:anchorId="0B79C052" wp14:editId="65F21EB7">
                <wp:simplePos x="0" y="0"/>
                <wp:positionH relativeFrom="column">
                  <wp:posOffset>15276195</wp:posOffset>
                </wp:positionH>
                <wp:positionV relativeFrom="paragraph">
                  <wp:posOffset>11125200</wp:posOffset>
                </wp:positionV>
                <wp:extent cx="379539" cy="10252"/>
                <wp:effectExtent l="57150" t="76200" r="20955" b="142240"/>
                <wp:wrapNone/>
                <wp:docPr id="96" name="Straight Arrow Connector 95"/>
                <wp:cNvGraphicFramePr/>
                <a:graphic xmlns:a="http://schemas.openxmlformats.org/drawingml/2006/main">
                  <a:graphicData uri="http://schemas.microsoft.com/office/word/2010/wordprocessingShape">
                    <wps:wsp>
                      <wps:cNvCnPr/>
                      <wps:spPr>
                        <a:xfrm flipH="1" flipV="1">
                          <a:off x="0" y="0"/>
                          <a:ext cx="379539" cy="10252"/>
                        </a:xfrm>
                        <a:prstGeom prst="straightConnector1">
                          <a:avLst/>
                        </a:prstGeom>
                        <a:ln>
                          <a:solidFill>
                            <a:schemeClr val="accent2"/>
                          </a:solidFill>
                          <a:headEnd type="arrow"/>
                          <a:tailEnd type="arrow"/>
                        </a:ln>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shapetype w14:anchorId="607BEE82" id="_x0000_t32" coordsize="21600,21600" o:spt="32" o:oned="t" path="m,l21600,21600e" filled="f">
                <v:path arrowok="t" fillok="f" o:connecttype="none"/>
                <o:lock v:ext="edit" shapetype="t"/>
              </v:shapetype>
              <v:shape id="Straight Arrow Connector 95" o:spid="_x0000_s1026" type="#_x0000_t32" style="position:absolute;margin-left:1202.85pt;margin-top:876pt;width:29.9pt;height:.8pt;flip:x y;z-index:25168691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" strokecolor="#c0504d [3205]" strokeweight="2pt">
                <v:stroke startarrow="open" endarrow="open"/>
                <v:shadow on="t" color="black" opacity="24903f" origin=",.5" offset="0,.55556mm"/>
              </v:shape>
            </w:pict>
          </mc:Fallback>
        </mc:AlternateContent>
      </w:r>
      <w:r w:rsidRPr="00E82902">
        <w:rPr>
          <w:rFonts w:asciiTheme="majorBidi" w:hAnsiTheme="majorBidi"/>
          <w:smallCaps/>
          <w:noProof/>
          <w:color w:val="000000" w:themeColor="text1"/>
          <w:sz w:val="22"/>
          <w:lang w:val="en-US"/>
        </w:rPr>
        <mc:AlternateContent>
          <mc:Choice Requires="wps">
            <w:drawing>
              <wp:anchor distT="0" distB="0" distL="114300" distR="114300" simplePos="0" relativeHeight="251687936" behindDoc="0" locked="0" layoutInCell="1" allowOverlap="1" wp14:anchorId="09E081A2" wp14:editId="149133BE">
                <wp:simplePos x="0" y="0"/>
                <wp:positionH relativeFrom="column">
                  <wp:posOffset>6053455</wp:posOffset>
                </wp:positionH>
                <wp:positionV relativeFrom="paragraph">
                  <wp:posOffset>11125200</wp:posOffset>
                </wp:positionV>
                <wp:extent cx="304079" cy="10252"/>
                <wp:effectExtent l="57150" t="76200" r="20320" b="142240"/>
                <wp:wrapNone/>
                <wp:docPr id="97" name="Straight Arrow Connector 96"/>
                <wp:cNvGraphicFramePr/>
                <a:graphic xmlns:a="http://schemas.openxmlformats.org/drawingml/2006/main">
                  <a:graphicData uri="http://schemas.microsoft.com/office/word/2010/wordprocessingShape">
                    <wps:wsp>
                      <wps:cNvCnPr/>
                      <wps:spPr>
                        <a:xfrm flipH="1">
                          <a:off x="0" y="0"/>
                          <a:ext cx="304079" cy="10252"/>
                        </a:xfrm>
                        <a:prstGeom prst="straightConnector1">
                          <a:avLst/>
                        </a:prstGeom>
                        <a:ln>
                          <a:solidFill>
                            <a:schemeClr val="accent2"/>
                          </a:solidFill>
                          <a:headEnd type="arrow"/>
                          <a:tailEnd type="arrow"/>
                        </a:ln>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shape w14:anchorId="7805DD64" id="Straight Arrow Connector 96" o:spid="_x0000_s1026" type="#_x0000_t32" style="position:absolute;margin-left:476.65pt;margin-top:876pt;width:23.95pt;height:.8pt;flip:x;z-index:2516879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" strokecolor="#c0504d [3205]" strokeweight="2pt">
                <v:stroke startarrow="open" endarrow="open"/>
                <v:shadow on="t" color="black" opacity="24903f" origin=",.5" offset="0,.55556mm"/>
              </v:shape>
            </w:pict>
          </mc:Fallback>
        </mc:AlternateContent>
      </w:r>
      <w:r w:rsidRPr="00E82902">
        <w:rPr>
          <w:rFonts w:asciiTheme="majorBidi" w:hAnsiTheme="majorBidi"/>
          <w:smallCaps/>
          <w:noProof/>
          <w:color w:val="000000" w:themeColor="text1"/>
          <w:sz w:val="22"/>
          <w:lang w:val="en-US"/>
        </w:rPr>
        <mc:AlternateContent>
          <mc:Choice Requires="wps">
            <w:drawing>
              <wp:anchor distT="0" distB="0" distL="114300" distR="114300" simplePos="0" relativeHeight="251688960" behindDoc="0" locked="0" layoutInCell="1" allowOverlap="1" wp14:anchorId="71B77C93" wp14:editId="217AAAA9">
                <wp:simplePos x="0" y="0"/>
                <wp:positionH relativeFrom="column">
                  <wp:posOffset>17743805</wp:posOffset>
                </wp:positionH>
                <wp:positionV relativeFrom="paragraph">
                  <wp:posOffset>9254490</wp:posOffset>
                </wp:positionV>
                <wp:extent cx="0" cy="663538"/>
                <wp:effectExtent l="114300" t="38100" r="76200" b="80010"/>
                <wp:wrapNone/>
                <wp:docPr id="98" name="Straight Arrow Connector 97"/>
                <wp:cNvGraphicFramePr/>
                <a:graphic xmlns:a="http://schemas.openxmlformats.org/drawingml/2006/main">
                  <a:graphicData uri="http://schemas.microsoft.com/office/word/2010/wordprocessingShape">
                    <wps:wsp>
                      <wps:cNvCnPr/>
                      <wps:spPr>
                        <a:xfrm flipV="1">
                          <a:off x="0" y="0"/>
                          <a:ext cx="0" cy="663538"/>
                        </a:xfrm>
                        <a:prstGeom prst="straightConnector1">
                          <a:avLst/>
                        </a:prstGeom>
                        <a:ln>
                          <a:solidFill>
                            <a:srgbClr val="C0504D"/>
                          </a:solidFill>
                          <a:tailEnd type="arrow"/>
                        </a:ln>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shape w14:anchorId="0B742854" id="Straight Arrow Connector 97" o:spid="_x0000_s1026" type="#_x0000_t32" style="position:absolute;margin-left:1397.15pt;margin-top:728.7pt;width:0;height:52.25pt;flip:y;z-index:25168896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" strokecolor="#c0504d" strokeweight="2pt">
                <v:stroke endarrow="open"/>
                <v:shadow on="t" color="black" opacity="24903f" origin=",.5" offset="0,.55556mm"/>
              </v:shape>
            </w:pict>
          </mc:Fallback>
        </mc:AlternateContent>
      </w:r>
      <w:r w:rsidRPr="00E82902">
        <w:rPr>
          <w:rFonts w:asciiTheme="majorBidi" w:hAnsiTheme="majorBidi"/>
          <w:smallCaps/>
          <w:noProof/>
          <w:color w:val="000000" w:themeColor="text1"/>
          <w:sz w:val="22"/>
          <w:lang w:val="en-US"/>
        </w:rPr>
        <mc:AlternateContent>
          <mc:Choice Requires="wps">
            <w:drawing>
              <wp:anchor distT="0" distB="0" distL="114300" distR="114300" simplePos="0" relativeHeight="251689984" behindDoc="0" locked="0" layoutInCell="1" allowOverlap="1" wp14:anchorId="176E8948" wp14:editId="79F1D66E">
                <wp:simplePos x="0" y="0"/>
                <wp:positionH relativeFrom="column">
                  <wp:posOffset>5983605</wp:posOffset>
                </wp:positionH>
                <wp:positionV relativeFrom="paragraph">
                  <wp:posOffset>9359900</wp:posOffset>
                </wp:positionV>
                <wp:extent cx="841789" cy="574012"/>
                <wp:effectExtent l="38100" t="38100" r="53975" b="93345"/>
                <wp:wrapNone/>
                <wp:docPr id="99" name="Straight Arrow Connector 98"/>
                <wp:cNvGraphicFramePr/>
                <a:graphic xmlns:a="http://schemas.openxmlformats.org/drawingml/2006/main">
                  <a:graphicData uri="http://schemas.microsoft.com/office/word/2010/wordprocessingShape">
                    <wps:wsp>
                      <wps:cNvCnPr/>
                      <wps:spPr>
                        <a:xfrm flipV="1">
                          <a:off x="0" y="0"/>
                          <a:ext cx="841789" cy="574012"/>
                        </a:xfrm>
                        <a:prstGeom prst="straightConnector1">
                          <a:avLst/>
                        </a:prstGeom>
                        <a:ln>
                          <a:solidFill>
                            <a:srgbClr val="C0504D"/>
                          </a:solidFill>
                          <a:tailEnd type="arrow"/>
                        </a:ln>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shape w14:anchorId="42D07508" id="Straight Arrow Connector 98" o:spid="_x0000_s1026" type="#_x0000_t32" style="position:absolute;margin-left:471.15pt;margin-top:737pt;width:66.3pt;height:45.2pt;flip:y;z-index:25168998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" strokecolor="#c0504d" strokeweight="2pt">
                <v:stroke endarrow="open"/>
                <v:shadow on="t" color="black" opacity="24903f" origin=",.5" offset="0,.55556mm"/>
              </v:shape>
            </w:pict>
          </mc:Fallback>
        </mc:AlternateContent>
      </w:r>
      <w:r w:rsidRPr="00E82902">
        <w:rPr>
          <w:rFonts w:asciiTheme="majorBidi" w:hAnsiTheme="majorBidi"/>
          <w:smallCaps/>
          <w:noProof/>
          <w:color w:val="000000" w:themeColor="text1"/>
          <w:sz w:val="22"/>
          <w:lang w:val="en-US"/>
        </w:rPr>
        <mc:AlternateContent>
          <mc:Choice Requires="wps">
            <w:drawing>
              <wp:anchor distT="0" distB="0" distL="114300" distR="114300" simplePos="0" relativeHeight="251691008" behindDoc="0" locked="0" layoutInCell="1" allowOverlap="1" wp14:anchorId="3EE5FA54" wp14:editId="4DBC2D46">
                <wp:simplePos x="0" y="0"/>
                <wp:positionH relativeFrom="column">
                  <wp:posOffset>4295775</wp:posOffset>
                </wp:positionH>
                <wp:positionV relativeFrom="paragraph">
                  <wp:posOffset>9555480</wp:posOffset>
                </wp:positionV>
                <wp:extent cx="23480" cy="536156"/>
                <wp:effectExtent l="95250" t="38100" r="72390" b="73660"/>
                <wp:wrapNone/>
                <wp:docPr id="100" name="Straight Arrow Connector 99"/>
                <wp:cNvGraphicFramePr/>
                <a:graphic xmlns:a="http://schemas.openxmlformats.org/drawingml/2006/main">
                  <a:graphicData uri="http://schemas.microsoft.com/office/word/2010/wordprocessingShape">
                    <wps:wsp>
                      <wps:cNvCnPr/>
                      <wps:spPr>
                        <a:xfrm flipV="1">
                          <a:off x="0" y="0"/>
                          <a:ext cx="23480" cy="536156"/>
                        </a:xfrm>
                        <a:prstGeom prst="straightConnector1">
                          <a:avLst/>
                        </a:prstGeom>
                        <a:ln>
                          <a:solidFill>
                            <a:srgbClr val="C0504D"/>
                          </a:solidFill>
                          <a:tailEnd type="arrow"/>
                        </a:ln>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shape w14:anchorId="32216F3C" id="Straight Arrow Connector 99" o:spid="_x0000_s1026" type="#_x0000_t32" style="position:absolute;margin-left:338.25pt;margin-top:752.4pt;width:1.85pt;height:42.2pt;flip:y;z-index:25169100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" strokecolor="#c0504d" strokeweight="2pt">
                <v:stroke endarrow="open"/>
                <v:shadow on="t" color="black" opacity="24903f" origin=",.5" offset="0,.55556mm"/>
              </v:shape>
            </w:pict>
          </mc:Fallback>
        </mc:AlternateContent>
      </w:r>
      <w:r w:rsidRPr="00E82902">
        <w:rPr>
          <w:rFonts w:asciiTheme="majorBidi" w:hAnsiTheme="majorBidi"/>
          <w:smallCaps/>
          <w:noProof/>
          <w:color w:val="000000" w:themeColor="text1"/>
          <w:sz w:val="22"/>
          <w:lang w:val="en-US"/>
        </w:rPr>
        <mc:AlternateContent>
          <mc:Choice Requires="wps">
            <w:drawing>
              <wp:anchor distT="0" distB="0" distL="114300" distR="114300" simplePos="0" relativeHeight="251692032" behindDoc="0" locked="0" layoutInCell="1" allowOverlap="1" wp14:anchorId="6B3CB388" wp14:editId="4721C540">
                <wp:simplePos x="0" y="0"/>
                <wp:positionH relativeFrom="column">
                  <wp:posOffset>13565505</wp:posOffset>
                </wp:positionH>
                <wp:positionV relativeFrom="paragraph">
                  <wp:posOffset>9254490</wp:posOffset>
                </wp:positionV>
                <wp:extent cx="624337" cy="754634"/>
                <wp:effectExtent l="38100" t="38100" r="61595" b="83820"/>
                <wp:wrapNone/>
                <wp:docPr id="121" name="Straight Arrow Connector 120"/>
                <wp:cNvGraphicFramePr/>
                <a:graphic xmlns:a="http://schemas.openxmlformats.org/drawingml/2006/main">
                  <a:graphicData uri="http://schemas.microsoft.com/office/word/2010/wordprocessingShape">
                    <wps:wsp>
                      <wps:cNvCnPr/>
                      <wps:spPr>
                        <a:xfrm flipV="1">
                          <a:off x="0" y="0"/>
                          <a:ext cx="624337" cy="754634"/>
                        </a:xfrm>
                        <a:prstGeom prst="straightConnector1">
                          <a:avLst/>
                        </a:prstGeom>
                        <a:ln>
                          <a:solidFill>
                            <a:srgbClr val="C0504D"/>
                          </a:solidFill>
                          <a:tailEnd type="arrow"/>
                        </a:ln>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shape w14:anchorId="7F3C3576" id="Straight Arrow Connector 120" o:spid="_x0000_s1026" type="#_x0000_t32" style="position:absolute;margin-left:1068.15pt;margin-top:728.7pt;width:49.15pt;height:59.4pt;flip:y;z-index:25169203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" strokecolor="#c0504d" strokeweight="2pt">
                <v:stroke endarrow="open"/>
                <v:shadow on="t" color="black" opacity="24903f" origin=",.5" offset="0,.55556mm"/>
              </v:shape>
            </w:pict>
          </mc:Fallback>
        </mc:AlternateContent>
      </w:r>
      <w:r w:rsidRPr="00E82902">
        <w:rPr>
          <w:rFonts w:asciiTheme="majorBidi" w:hAnsiTheme="majorBidi"/>
          <w:smallCaps/>
          <w:noProof/>
          <w:color w:val="000000" w:themeColor="text1"/>
          <w:sz w:val="22"/>
          <w:lang w:val="en-US"/>
        </w:rPr>
        <mc:AlternateContent>
          <mc:Choice Requires="wps">
            <w:drawing>
              <wp:anchor distT="0" distB="0" distL="114300" distR="114300" simplePos="0" relativeHeight="251693056" behindDoc="0" locked="0" layoutInCell="1" allowOverlap="1" wp14:anchorId="09B838F9" wp14:editId="7598F486">
                <wp:simplePos x="0" y="0"/>
                <wp:positionH relativeFrom="column">
                  <wp:posOffset>-488315</wp:posOffset>
                </wp:positionH>
                <wp:positionV relativeFrom="paragraph">
                  <wp:posOffset>8025130</wp:posOffset>
                </wp:positionV>
                <wp:extent cx="464418" cy="855662"/>
                <wp:effectExtent l="57150" t="38100" r="0" b="78105"/>
                <wp:wrapNone/>
                <wp:docPr id="123" name="Pentagon 122"/>
                <wp:cNvGraphicFramePr/>
                <a:graphic xmlns:a="http://schemas.openxmlformats.org/drawingml/2006/main">
                  <a:graphicData uri="http://schemas.microsoft.com/office/word/2010/wordprocessingShape">
                    <wps:wsp>
                      <wps:cNvSpPr/>
                      <wps:spPr>
                        <a:xfrm>
                          <a:off x="0" y="0"/>
                          <a:ext cx="464418" cy="855662"/>
                        </a:xfrm>
                        <a:prstGeom prst="homePlate">
                          <a:avLst>
                            <a:gd name="adj" fmla="val 55707"/>
                          </a:avLst>
                        </a:prstGeom>
                        <a:solidFill>
                          <a:schemeClr val="accent2">
                            <a:lumMod val="40000"/>
                            <a:lumOff val="60000"/>
                          </a:schemeClr>
                        </a:solidFill>
                        <a:ln>
                          <a:noFill/>
                        </a:ln>
                      </wps:spPr>
                      <wps:style>
                        <a:lnRef idx="1">
                          <a:schemeClr val="accent1"/>
                        </a:lnRef>
                        <a:fillRef idx="2">
                          <a:schemeClr val="accent1"/>
                        </a:fillRef>
                        <a:effectRef idx="1">
                          <a:schemeClr val="accent1"/>
                        </a:effectRef>
                        <a:fontRef idx="minor">
                          <a:schemeClr val="dk1"/>
                        </a:fontRef>
                      </wps:style>
                      <wps:txbx>
                        <w:txbxContent>
                          <w:p w:rsidR="00021CF8" w:rsidRDefault="00021CF8" w:rsidP="006A15B4">
                            <w:pPr>
                              <w:pStyle w:val="NormalWeb"/>
                              <w:spacing w:before="0" w:beforeAutospacing="0" w:after="0" w:afterAutospacing="0"/>
                              <w:jc w:val="center"/>
                            </w:pPr>
                            <w:r>
                              <w:rPr>
                                <w:color w:val="000000" w:themeColor="dark1"/>
                                <w:kern w:val="24"/>
                                <w:sz w:val="18"/>
                                <w:szCs w:val="18"/>
                                <w:lang w:val="fr-FR"/>
                              </w:rPr>
                              <w:t>Barriers</w:t>
                            </w:r>
                          </w:p>
                        </w:txbxContent>
                      </wps:txbx>
                      <wps:bodyPr vert="vert" rtlCol="0" anchor="ctr"/>
                    </wps:wsp>
                  </a:graphicData>
                </a:graphic>
              </wp:anchor>
            </w:drawing>
          </mc:Choice>
          <mc:Fallback>
            <w:pict>
              <v:shape w14:anchorId="09B838F9" id="Pentagon 122" o:spid="_x0000_s1029" type="#_x0000_t15" style="position:absolute;margin-left:-38.45pt;margin-top:631.9pt;width:36.55pt;height:67.35pt;z-index:2516930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" adj="9567" fillcolor="#e5b8b7 [1301]" stroked="f">
                <v:shadow on="t" color="black" opacity="24903f" origin=",.5" offset="0,.55556mm"/>
                <v:textbox style="layout-flow:vertical">
                  <w:txbxContent>
                    <w:p w:rsidR="00021CF8" w:rsidRDefault="00021CF8" w:rsidP="006A15B4">
                      <w:pPr>
                        <w:pStyle w:val="NormalWeb"/>
                        <w:spacing w:before="0" w:beforeAutospacing="0" w:after="0" w:afterAutospacing="0"/>
                        <w:jc w:val="center"/>
                      </w:pPr>
                      <w:r>
                        <w:rPr>
                          <w:color w:val="000000" w:themeColor="dark1"/>
                          <w:kern w:val="24"/>
                          <w:sz w:val="18"/>
                          <w:szCs w:val="18"/>
                          <w:lang w:val="fr-FR"/>
                        </w:rPr>
                        <w:t>Barriers</w:t>
                      </w:r>
                    </w:p>
                  </w:txbxContent>
                </v:textbox>
              </v:shape>
            </w:pict>
          </mc:Fallback>
        </mc:AlternateContent>
      </w:r>
      <w:r w:rsidRPr="00E82902">
        <w:rPr>
          <w:rFonts w:asciiTheme="majorBidi" w:hAnsiTheme="majorBidi"/>
          <w:smallCaps/>
          <w:noProof/>
          <w:color w:val="000000" w:themeColor="text1"/>
          <w:sz w:val="22"/>
          <w:lang w:val="en-US"/>
        </w:rPr>
        <mc:AlternateContent>
          <mc:Choice Requires="wps">
            <w:drawing>
              <wp:anchor distT="0" distB="0" distL="114300" distR="114300" simplePos="0" relativeHeight="251694080" behindDoc="0" locked="0" layoutInCell="1" allowOverlap="1" wp14:anchorId="32DDF22D" wp14:editId="07E9B570">
                <wp:simplePos x="0" y="0"/>
                <wp:positionH relativeFrom="column">
                  <wp:posOffset>-540385</wp:posOffset>
                </wp:positionH>
                <wp:positionV relativeFrom="paragraph">
                  <wp:posOffset>10251440</wp:posOffset>
                </wp:positionV>
                <wp:extent cx="545156" cy="716304"/>
                <wp:effectExtent l="57150" t="38100" r="26670" b="83820"/>
                <wp:wrapNone/>
                <wp:docPr id="124" name="Pentagon 123"/>
                <wp:cNvGraphicFramePr/>
                <a:graphic xmlns:a="http://schemas.openxmlformats.org/drawingml/2006/main">
                  <a:graphicData uri="http://schemas.microsoft.com/office/word/2010/wordprocessingShape">
                    <wps:wsp>
                      <wps:cNvSpPr/>
                      <wps:spPr>
                        <a:xfrm>
                          <a:off x="0" y="0"/>
                          <a:ext cx="545156" cy="716304"/>
                        </a:xfrm>
                        <a:prstGeom prst="homePlate">
                          <a:avLst>
                            <a:gd name="adj" fmla="val 55707"/>
                          </a:avLst>
                        </a:prstGeom>
                        <a:solidFill>
                          <a:schemeClr val="accent2"/>
                        </a:solidFill>
                        <a:ln>
                          <a:noFill/>
                        </a:ln>
                      </wps:spPr>
                      <wps:style>
                        <a:lnRef idx="1">
                          <a:schemeClr val="accent1"/>
                        </a:lnRef>
                        <a:fillRef idx="2">
                          <a:schemeClr val="accent1"/>
                        </a:fillRef>
                        <a:effectRef idx="1">
                          <a:schemeClr val="accent1"/>
                        </a:effectRef>
                        <a:fontRef idx="minor">
                          <a:schemeClr val="dk1"/>
                        </a:fontRef>
                      </wps:style>
                      <wps:txbx>
                        <w:txbxContent>
                          <w:p w:rsidR="00021CF8" w:rsidRDefault="00021CF8" w:rsidP="006A15B4">
                            <w:pPr>
                              <w:pStyle w:val="NormalWeb"/>
                              <w:spacing w:before="0" w:beforeAutospacing="0" w:after="0" w:afterAutospacing="0"/>
                              <w:jc w:val="center"/>
                            </w:pPr>
                            <w:r>
                              <w:rPr>
                                <w:color w:val="000000" w:themeColor="dark1"/>
                                <w:kern w:val="24"/>
                                <w:sz w:val="18"/>
                                <w:szCs w:val="18"/>
                                <w:lang w:val="fr-FR"/>
                              </w:rPr>
                              <w:t>Root causes</w:t>
                            </w:r>
                          </w:p>
                        </w:txbxContent>
                      </wps:txbx>
                      <wps:bodyPr vert="vert" rtlCol="0" anchor="ctr"/>
                    </wps:wsp>
                  </a:graphicData>
                </a:graphic>
              </wp:anchor>
            </w:drawing>
          </mc:Choice>
          <mc:Fallback>
            <w:pict>
              <v:shape w14:anchorId="32DDF22D" id="Pentagon 123" o:spid="_x0000_s1030" type="#_x0000_t15" style="position:absolute;margin-left:-42.55pt;margin-top:807.2pt;width:42.95pt;height:56.4pt;z-index:2516940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" adj="9567" fillcolor="#c0504d [3205]" stroked="f">
                <v:shadow on="t" color="black" opacity="24903f" origin=",.5" offset="0,.55556mm"/>
                <v:textbox style="layout-flow:vertical">
                  <w:txbxContent>
                    <w:p w:rsidR="00021CF8" w:rsidRDefault="00021CF8" w:rsidP="006A15B4">
                      <w:pPr>
                        <w:pStyle w:val="NormalWeb"/>
                        <w:spacing w:before="0" w:beforeAutospacing="0" w:after="0" w:afterAutospacing="0"/>
                        <w:jc w:val="center"/>
                      </w:pPr>
                      <w:r>
                        <w:rPr>
                          <w:color w:val="000000" w:themeColor="dark1"/>
                          <w:kern w:val="24"/>
                          <w:sz w:val="18"/>
                          <w:szCs w:val="18"/>
                          <w:lang w:val="fr-FR"/>
                        </w:rPr>
                        <w:t>Root causes</w:t>
                      </w:r>
                    </w:p>
                  </w:txbxContent>
                </v:textbox>
              </v:shape>
            </w:pict>
          </mc:Fallback>
        </mc:AlternateContent>
      </w:r>
      <w:r w:rsidRPr="00E82902">
        <w:rPr>
          <w:rFonts w:asciiTheme="majorBidi" w:hAnsiTheme="majorBidi"/>
          <w:smallCaps/>
          <w:color w:val="000000" w:themeColor="text1"/>
          <w:sz w:val="22"/>
          <w:lang w:val="en-CA"/>
        </w:rPr>
        <w:t xml:space="preserve">ANNEX 11 </w:t>
      </w:r>
      <w:r w:rsidR="0051726E" w:rsidRPr="00E82902">
        <w:rPr>
          <w:rFonts w:asciiTheme="majorBidi" w:hAnsiTheme="majorBidi"/>
          <w:smallCaps/>
          <w:color w:val="000000" w:themeColor="text1"/>
          <w:sz w:val="22"/>
          <w:lang w:val="en-CA"/>
        </w:rPr>
        <w:t>Theory of Change of the Project</w:t>
      </w:r>
      <w:bookmarkEnd w:id="58"/>
    </w:p>
    <w:p w:rsidR="006D7D40" w:rsidRPr="00E82902" w:rsidRDefault="006D7D40" w:rsidP="006D7D40">
      <w:pPr>
        <w:rPr>
          <w:rFonts w:asciiTheme="majorBidi" w:hAnsiTheme="majorBidi" w:cstheme="majorBidi"/>
          <w:lang w:eastAsia="en-US"/>
        </w:rPr>
      </w:pPr>
      <w:r w:rsidRPr="00E82902">
        <w:rPr>
          <w:rFonts w:asciiTheme="majorBidi" w:hAnsiTheme="majorBidi" w:cstheme="majorBidi"/>
          <w:b/>
          <w:noProof/>
          <w:sz w:val="22"/>
          <w:szCs w:val="22"/>
          <w:lang w:val="en-US" w:eastAsia="en-US"/>
        </w:rPr>
        <w:drawing>
          <wp:inline distT="0" distB="0" distL="0" distR="0" wp14:anchorId="5985D4CC" wp14:editId="7E417005">
            <wp:extent cx="9432925" cy="5170129"/>
            <wp:effectExtent l="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9432925" cy="5170129"/>
                    </a:xfrm>
                    <a:prstGeom prst="rect">
                      <a:avLst/>
                    </a:prstGeom>
                    <a:noFill/>
                  </pic:spPr>
                </pic:pic>
              </a:graphicData>
            </a:graphic>
          </wp:inline>
        </w:drawing>
      </w:r>
    </w:p>
    <w:p w:rsidR="006D7D40" w:rsidRPr="00E82902" w:rsidRDefault="006D7D40" w:rsidP="006D7D40">
      <w:pPr>
        <w:rPr>
          <w:rFonts w:asciiTheme="majorBidi" w:hAnsiTheme="majorBidi" w:cstheme="majorBidi"/>
          <w:lang w:eastAsia="en-US"/>
        </w:rPr>
      </w:pPr>
    </w:p>
    <w:p w:rsidR="006D7D40" w:rsidRPr="00E82902" w:rsidRDefault="006D7D40" w:rsidP="006D7D40">
      <w:pPr>
        <w:spacing w:before="100" w:beforeAutospacing="1" w:after="100" w:afterAutospacing="1"/>
        <w:contextualSpacing/>
        <w:rPr>
          <w:rFonts w:asciiTheme="majorBidi" w:hAnsiTheme="majorBidi" w:cstheme="majorBidi"/>
          <w:b/>
          <w:sz w:val="22"/>
          <w:szCs w:val="22"/>
        </w:rPr>
        <w:sectPr w:rsidR="006D7D40" w:rsidRPr="00E82902" w:rsidSect="006A15B4">
          <w:footnotePr>
            <w:numRestart w:val="eachSect"/>
          </w:footnotePr>
          <w:pgSz w:w="16840" w:h="11907" w:orient="landscape" w:code="9"/>
          <w:pgMar w:top="1440" w:right="1134" w:bottom="1134" w:left="851" w:header="709" w:footer="709" w:gutter="0"/>
          <w:cols w:space="708"/>
          <w:docGrid w:linePitch="360"/>
        </w:sectPr>
      </w:pPr>
    </w:p>
    <w:p w:rsidR="00C1568A" w:rsidRPr="00E82902" w:rsidRDefault="006D7D40" w:rsidP="0032361F">
      <w:pPr>
        <w:pStyle w:val="Heading3"/>
        <w:spacing w:before="100" w:beforeAutospacing="1" w:after="100" w:afterAutospacing="1" w:line="240" w:lineRule="auto"/>
        <w:contextualSpacing/>
        <w:rPr>
          <w:rFonts w:asciiTheme="majorBidi" w:hAnsiTheme="majorBidi"/>
          <w:b w:val="0"/>
          <w:sz w:val="22"/>
        </w:rPr>
      </w:pPr>
      <w:bookmarkStart w:id="59" w:name="_Toc508890322"/>
      <w:r w:rsidRPr="00E82902">
        <w:rPr>
          <w:rFonts w:asciiTheme="majorBidi" w:hAnsiTheme="majorBidi"/>
          <w:smallCaps/>
          <w:color w:val="000000" w:themeColor="text1"/>
          <w:sz w:val="22"/>
          <w:lang w:val="en-CA"/>
        </w:rPr>
        <w:lastRenderedPageBreak/>
        <w:t xml:space="preserve">ANNEX 12 </w:t>
      </w:r>
      <w:r w:rsidR="004A2892" w:rsidRPr="00E82902">
        <w:rPr>
          <w:rFonts w:asciiTheme="majorBidi" w:hAnsiTheme="majorBidi"/>
          <w:smallCaps/>
          <w:color w:val="000000" w:themeColor="text1"/>
          <w:sz w:val="22"/>
          <w:lang w:val="en-CA"/>
        </w:rPr>
        <w:t>Request from the Government for Direct Support Services from FAO</w:t>
      </w:r>
      <w:bookmarkEnd w:id="59"/>
    </w:p>
    <w:p w:rsidR="005C7995" w:rsidRDefault="005C7995">
      <w:pPr>
        <w:spacing w:after="200" w:line="276" w:lineRule="auto"/>
        <w:rPr>
          <w:rFonts w:asciiTheme="majorBidi" w:hAnsiTheme="majorBidi" w:cstheme="majorBidi"/>
          <w:b/>
          <w:sz w:val="22"/>
          <w:szCs w:val="22"/>
        </w:rPr>
      </w:pPr>
      <w:r>
        <w:rPr>
          <w:rFonts w:asciiTheme="majorBidi" w:hAnsiTheme="majorBidi" w:cstheme="majorBidi"/>
          <w:b/>
          <w:noProof/>
          <w:sz w:val="22"/>
          <w:szCs w:val="22"/>
          <w:lang w:val="en-US" w:eastAsia="en-US"/>
        </w:rPr>
        <w:drawing>
          <wp:inline distT="0" distB="0" distL="0" distR="0">
            <wp:extent cx="5926455" cy="783717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7381DB1.tmp"/>
                    <pic:cNvPicPr/>
                  </pic:nvPicPr>
                  <pic:blipFill>
                    <a:blip r:embed="rId24">
                      <a:extLst>
                        <a:ext uri="{28A0092B-C50C-407E-A947-70E740481C1C}">
                          <a14:useLocalDpi xmlns:a14="http://schemas.microsoft.com/office/drawing/2010/main" val="0"/>
                        </a:ext>
                      </a:extLst>
                    </a:blip>
                    <a:stretch>
                      <a:fillRect/>
                    </a:stretch>
                  </pic:blipFill>
                  <pic:spPr>
                    <a:xfrm>
                      <a:off x="0" y="0"/>
                      <a:ext cx="5926455" cy="7837170"/>
                    </a:xfrm>
                    <a:prstGeom prst="rect">
                      <a:avLst/>
                    </a:prstGeom>
                  </pic:spPr>
                </pic:pic>
              </a:graphicData>
            </a:graphic>
          </wp:inline>
        </w:drawing>
      </w:r>
    </w:p>
    <w:p w:rsidR="005C7995" w:rsidRDefault="005C7995">
      <w:pPr>
        <w:spacing w:after="200" w:line="276" w:lineRule="auto"/>
        <w:rPr>
          <w:rFonts w:asciiTheme="majorBidi" w:hAnsiTheme="majorBidi" w:cstheme="majorBidi"/>
          <w:b/>
          <w:sz w:val="22"/>
          <w:szCs w:val="22"/>
        </w:rPr>
      </w:pPr>
    </w:p>
    <w:p w:rsidR="005C7995" w:rsidRDefault="005C7995">
      <w:pPr>
        <w:spacing w:after="200" w:line="276" w:lineRule="auto"/>
        <w:rPr>
          <w:rFonts w:asciiTheme="majorBidi" w:hAnsiTheme="majorBidi" w:cstheme="majorBidi"/>
          <w:b/>
          <w:sz w:val="22"/>
          <w:szCs w:val="22"/>
        </w:rPr>
      </w:pPr>
    </w:p>
    <w:p w:rsidR="005C7995" w:rsidRDefault="005C7995">
      <w:pPr>
        <w:spacing w:after="200" w:line="276" w:lineRule="auto"/>
        <w:rPr>
          <w:rFonts w:asciiTheme="majorBidi" w:hAnsiTheme="majorBidi" w:cstheme="majorBidi"/>
          <w:b/>
          <w:sz w:val="22"/>
          <w:szCs w:val="22"/>
        </w:rPr>
      </w:pPr>
    </w:p>
    <w:p w:rsidR="00C1568A" w:rsidRPr="00E82902" w:rsidRDefault="00C1568A">
      <w:pPr>
        <w:spacing w:after="200" w:line="276" w:lineRule="auto"/>
        <w:rPr>
          <w:rFonts w:asciiTheme="majorBidi" w:hAnsiTheme="majorBidi" w:cstheme="majorBidi"/>
          <w:b/>
          <w:sz w:val="22"/>
          <w:szCs w:val="22"/>
        </w:rPr>
      </w:pPr>
      <w:r w:rsidRPr="00E82902">
        <w:rPr>
          <w:rFonts w:asciiTheme="majorBidi" w:hAnsiTheme="majorBidi" w:cstheme="majorBidi"/>
          <w:b/>
          <w:sz w:val="22"/>
          <w:szCs w:val="22"/>
        </w:rPr>
        <w:lastRenderedPageBreak/>
        <w:t>Unofficial translation</w:t>
      </w:r>
    </w:p>
    <w:p w:rsidR="00C1568A" w:rsidRPr="00E82902" w:rsidRDefault="00C1568A" w:rsidP="00541D61">
      <w:pPr>
        <w:spacing w:after="200" w:line="276" w:lineRule="auto"/>
        <w:jc w:val="both"/>
        <w:rPr>
          <w:rFonts w:asciiTheme="majorBidi" w:hAnsiTheme="majorBidi" w:cstheme="majorBidi"/>
          <w:bCs/>
          <w:sz w:val="20"/>
          <w:szCs w:val="20"/>
        </w:rPr>
      </w:pPr>
      <w:r w:rsidRPr="00E82902">
        <w:rPr>
          <w:rFonts w:asciiTheme="majorBidi" w:hAnsiTheme="majorBidi" w:cstheme="majorBidi"/>
          <w:bCs/>
          <w:sz w:val="20"/>
          <w:szCs w:val="20"/>
        </w:rPr>
        <w:t>To the CEO and Chairperson of the Global Environment Facility</w:t>
      </w:r>
    </w:p>
    <w:p w:rsidR="00C1568A" w:rsidRPr="00E82902" w:rsidRDefault="00C1568A" w:rsidP="00541D61">
      <w:pPr>
        <w:spacing w:after="200" w:line="276" w:lineRule="auto"/>
        <w:jc w:val="both"/>
        <w:rPr>
          <w:rFonts w:asciiTheme="majorBidi" w:hAnsiTheme="majorBidi" w:cstheme="majorBidi"/>
          <w:bCs/>
          <w:sz w:val="20"/>
          <w:szCs w:val="20"/>
        </w:rPr>
      </w:pPr>
      <w:r w:rsidRPr="00E82902">
        <w:rPr>
          <w:rFonts w:asciiTheme="majorBidi" w:hAnsiTheme="majorBidi" w:cstheme="majorBidi"/>
          <w:bCs/>
          <w:sz w:val="20"/>
          <w:szCs w:val="20"/>
        </w:rPr>
        <w:t>Subject: Provision of direct support services to the execution of the ‘</w:t>
      </w:r>
      <w:r w:rsidRPr="00E82902">
        <w:rPr>
          <w:rFonts w:asciiTheme="majorBidi" w:hAnsiTheme="majorBidi" w:cstheme="majorBidi"/>
          <w:bCs/>
          <w:i/>
          <w:iCs/>
          <w:sz w:val="20"/>
          <w:szCs w:val="20"/>
        </w:rPr>
        <w:t>Integrated ecosystem management project for the sustainable human development in Mauritania</w:t>
      </w:r>
      <w:r w:rsidRPr="00E82902">
        <w:rPr>
          <w:rFonts w:asciiTheme="majorBidi" w:hAnsiTheme="majorBidi" w:cstheme="majorBidi"/>
          <w:bCs/>
          <w:sz w:val="20"/>
          <w:szCs w:val="20"/>
        </w:rPr>
        <w:t>’</w:t>
      </w:r>
    </w:p>
    <w:p w:rsidR="00C1568A" w:rsidRPr="00E82902" w:rsidRDefault="00C1568A" w:rsidP="00541D61">
      <w:pPr>
        <w:spacing w:after="200" w:line="276" w:lineRule="auto"/>
        <w:jc w:val="both"/>
        <w:rPr>
          <w:rFonts w:asciiTheme="majorBidi" w:hAnsiTheme="majorBidi" w:cstheme="majorBidi"/>
          <w:bCs/>
          <w:sz w:val="20"/>
          <w:szCs w:val="20"/>
        </w:rPr>
      </w:pPr>
    </w:p>
    <w:p w:rsidR="00C1568A" w:rsidRPr="00E82902" w:rsidRDefault="00C1568A" w:rsidP="00541D61">
      <w:pPr>
        <w:spacing w:after="200" w:line="276" w:lineRule="auto"/>
        <w:jc w:val="both"/>
        <w:rPr>
          <w:rFonts w:asciiTheme="majorBidi" w:hAnsiTheme="majorBidi" w:cstheme="majorBidi"/>
          <w:bCs/>
          <w:sz w:val="20"/>
          <w:szCs w:val="20"/>
        </w:rPr>
      </w:pPr>
      <w:r w:rsidRPr="00E82902">
        <w:rPr>
          <w:rFonts w:asciiTheme="majorBidi" w:hAnsiTheme="majorBidi" w:cstheme="majorBidi"/>
          <w:bCs/>
          <w:sz w:val="20"/>
          <w:szCs w:val="20"/>
        </w:rPr>
        <w:t>Madam, Sir,</w:t>
      </w:r>
    </w:p>
    <w:p w:rsidR="00C1568A" w:rsidRPr="00E82902" w:rsidRDefault="00C1568A" w:rsidP="00541D61">
      <w:pPr>
        <w:spacing w:after="200" w:line="276" w:lineRule="auto"/>
        <w:jc w:val="both"/>
        <w:rPr>
          <w:rFonts w:asciiTheme="majorBidi" w:hAnsiTheme="majorBidi" w:cstheme="majorBidi"/>
          <w:bCs/>
          <w:sz w:val="20"/>
          <w:szCs w:val="20"/>
        </w:rPr>
      </w:pPr>
      <w:r w:rsidRPr="00E82902">
        <w:rPr>
          <w:rFonts w:asciiTheme="majorBidi" w:hAnsiTheme="majorBidi" w:cstheme="majorBidi"/>
          <w:bCs/>
          <w:sz w:val="20"/>
          <w:szCs w:val="20"/>
        </w:rPr>
        <w:t>Following the endorsement of the above mentioned project by the Ministry of Environment and Sustainable Development, we request FAO to provide direct support services to the execution of the project, including administrative support as needed, as well as financial management, coherent with FAO rules and procedures.</w:t>
      </w:r>
    </w:p>
    <w:p w:rsidR="00C1568A" w:rsidRPr="00E82902" w:rsidRDefault="00C1568A" w:rsidP="00541D61">
      <w:pPr>
        <w:spacing w:after="200" w:line="276" w:lineRule="auto"/>
        <w:jc w:val="both"/>
        <w:rPr>
          <w:rFonts w:asciiTheme="majorBidi" w:hAnsiTheme="majorBidi" w:cstheme="majorBidi"/>
          <w:bCs/>
          <w:sz w:val="20"/>
          <w:szCs w:val="20"/>
        </w:rPr>
      </w:pPr>
      <w:r w:rsidRPr="00E82902">
        <w:rPr>
          <w:rFonts w:asciiTheme="majorBidi" w:hAnsiTheme="majorBidi" w:cstheme="majorBidi"/>
          <w:bCs/>
          <w:sz w:val="20"/>
          <w:szCs w:val="20"/>
        </w:rPr>
        <w:t>Yours sincerely,</w:t>
      </w:r>
    </w:p>
    <w:p w:rsidR="00823C92" w:rsidRPr="00E82902" w:rsidRDefault="00C1568A" w:rsidP="006149CB">
      <w:pPr>
        <w:spacing w:after="200" w:line="276" w:lineRule="auto"/>
        <w:rPr>
          <w:rFonts w:asciiTheme="majorBidi" w:hAnsiTheme="majorBidi" w:cstheme="majorBidi"/>
          <w:b/>
          <w:sz w:val="22"/>
          <w:szCs w:val="22"/>
        </w:rPr>
      </w:pPr>
      <w:r w:rsidRPr="00E82902">
        <w:rPr>
          <w:rFonts w:asciiTheme="majorBidi" w:hAnsiTheme="majorBidi" w:cstheme="majorBidi"/>
          <w:bCs/>
          <w:sz w:val="20"/>
          <w:szCs w:val="20"/>
        </w:rPr>
        <w:t>Amedi CAMARA</w:t>
      </w:r>
      <w:r w:rsidR="006149CB" w:rsidRPr="00E82902">
        <w:rPr>
          <w:rFonts w:asciiTheme="majorBidi" w:hAnsiTheme="majorBidi" w:cstheme="majorBidi"/>
          <w:bCs/>
          <w:sz w:val="20"/>
          <w:szCs w:val="20"/>
        </w:rPr>
        <w:t xml:space="preserve"> -</w:t>
      </w:r>
      <w:r w:rsidR="00AD2B77" w:rsidRPr="00E82902">
        <w:rPr>
          <w:rFonts w:asciiTheme="majorBidi" w:hAnsiTheme="majorBidi" w:cstheme="majorBidi"/>
          <w:bCs/>
          <w:sz w:val="20"/>
          <w:szCs w:val="20"/>
        </w:rPr>
        <w:t>Minister of Environment and Sustainable Development</w:t>
      </w:r>
      <w:r w:rsidR="00823C92" w:rsidRPr="00E82902">
        <w:rPr>
          <w:rFonts w:asciiTheme="majorBidi" w:hAnsiTheme="majorBidi" w:cstheme="majorBidi"/>
          <w:b/>
          <w:sz w:val="22"/>
          <w:szCs w:val="22"/>
        </w:rPr>
        <w:br w:type="page"/>
      </w:r>
    </w:p>
    <w:p w:rsidR="006D7D40" w:rsidRPr="00E82902" w:rsidRDefault="00823C92" w:rsidP="00D22938">
      <w:pPr>
        <w:pStyle w:val="Heading3"/>
        <w:spacing w:before="100" w:beforeAutospacing="1" w:after="100" w:afterAutospacing="1" w:line="240" w:lineRule="auto"/>
        <w:contextualSpacing/>
        <w:rPr>
          <w:rFonts w:asciiTheme="majorBidi" w:hAnsiTheme="majorBidi"/>
          <w:smallCaps/>
          <w:color w:val="000000" w:themeColor="text1"/>
          <w:sz w:val="22"/>
          <w:lang w:val="en-CA"/>
        </w:rPr>
      </w:pPr>
      <w:bookmarkStart w:id="60" w:name="_Toc508890323"/>
      <w:r w:rsidRPr="00E82902">
        <w:rPr>
          <w:rFonts w:asciiTheme="majorBidi" w:hAnsiTheme="majorBidi"/>
          <w:smallCaps/>
          <w:color w:val="000000" w:themeColor="text1"/>
          <w:sz w:val="22"/>
          <w:lang w:val="en-CA"/>
        </w:rPr>
        <w:lastRenderedPageBreak/>
        <w:t xml:space="preserve">ANNEX 13 </w:t>
      </w:r>
      <w:r w:rsidR="00D22938" w:rsidRPr="00E82902">
        <w:rPr>
          <w:rFonts w:asciiTheme="majorBidi" w:hAnsiTheme="majorBidi"/>
          <w:smallCaps/>
          <w:color w:val="000000" w:themeColor="text1"/>
          <w:sz w:val="22"/>
          <w:lang w:val="en-CA"/>
        </w:rPr>
        <w:t>Translation Of The Co-Financing Letters</w:t>
      </w:r>
      <w:bookmarkEnd w:id="60"/>
    </w:p>
    <w:p w:rsidR="0032361F" w:rsidRPr="00BF53D4" w:rsidRDefault="0032361F" w:rsidP="0032361F">
      <w:pPr>
        <w:pStyle w:val="BodyTextldcf"/>
        <w:rPr>
          <w:sz w:val="22"/>
        </w:rPr>
      </w:pPr>
      <w:r w:rsidRPr="00BF53D4">
        <w:rPr>
          <w:sz w:val="22"/>
        </w:rPr>
        <w:t xml:space="preserve">See </w:t>
      </w:r>
      <w:r>
        <w:rPr>
          <w:sz w:val="22"/>
        </w:rPr>
        <w:t xml:space="preserve">original letters in </w:t>
      </w:r>
      <w:r w:rsidRPr="00BF53D4">
        <w:rPr>
          <w:sz w:val="22"/>
        </w:rPr>
        <w:t>separate document</w:t>
      </w:r>
      <w:r>
        <w:rPr>
          <w:sz w:val="22"/>
        </w:rPr>
        <w:t>s</w:t>
      </w:r>
    </w:p>
    <w:p w:rsidR="0032361F" w:rsidRPr="0032361F" w:rsidRDefault="0032361F" w:rsidP="0032361F">
      <w:pPr>
        <w:spacing w:before="100" w:beforeAutospacing="1" w:after="100" w:afterAutospacing="1"/>
        <w:contextualSpacing/>
        <w:rPr>
          <w:rFonts w:asciiTheme="majorBidi" w:hAnsiTheme="majorBidi" w:cstheme="majorBidi"/>
          <w:b/>
          <w:sz w:val="22"/>
          <w:szCs w:val="22"/>
          <w:lang w:val="en-GB"/>
        </w:rPr>
      </w:pPr>
    </w:p>
    <w:p w:rsidR="00EA7152" w:rsidRPr="00E82902" w:rsidRDefault="00EA7152" w:rsidP="0032361F">
      <w:pPr>
        <w:spacing w:before="100" w:beforeAutospacing="1" w:after="100" w:afterAutospacing="1"/>
        <w:contextualSpacing/>
        <w:rPr>
          <w:rFonts w:asciiTheme="majorBidi" w:hAnsiTheme="majorBidi" w:cstheme="majorBidi"/>
          <w:b/>
          <w:sz w:val="22"/>
          <w:szCs w:val="22"/>
        </w:rPr>
      </w:pPr>
      <w:r w:rsidRPr="00E82902">
        <w:rPr>
          <w:rFonts w:asciiTheme="majorBidi" w:hAnsiTheme="majorBidi" w:cstheme="majorBidi"/>
          <w:b/>
          <w:sz w:val="22"/>
          <w:szCs w:val="22"/>
        </w:rPr>
        <w:t>Unofficial translation of the co-financing letter from the Government of Mauritania</w:t>
      </w:r>
    </w:p>
    <w:p w:rsidR="007908C4" w:rsidRPr="00E82902" w:rsidRDefault="007908C4" w:rsidP="00541D61">
      <w:pPr>
        <w:spacing w:before="100" w:beforeAutospacing="1" w:after="100" w:afterAutospacing="1"/>
        <w:contextualSpacing/>
        <w:jc w:val="both"/>
        <w:rPr>
          <w:rFonts w:asciiTheme="majorBidi" w:hAnsiTheme="majorBidi" w:cstheme="majorBidi"/>
          <w:bCs/>
          <w:sz w:val="22"/>
          <w:szCs w:val="22"/>
        </w:rPr>
      </w:pPr>
    </w:p>
    <w:p w:rsidR="00EA7152" w:rsidRPr="00E82902" w:rsidRDefault="00EA7152" w:rsidP="00541D61">
      <w:pPr>
        <w:spacing w:before="100" w:beforeAutospacing="1" w:after="100" w:afterAutospacing="1"/>
        <w:contextualSpacing/>
        <w:jc w:val="both"/>
        <w:rPr>
          <w:rFonts w:asciiTheme="majorBidi" w:hAnsiTheme="majorBidi" w:cstheme="majorBidi"/>
          <w:bCs/>
          <w:i/>
          <w:iCs/>
          <w:sz w:val="20"/>
          <w:szCs w:val="20"/>
        </w:rPr>
      </w:pPr>
      <w:r w:rsidRPr="00E82902">
        <w:rPr>
          <w:rFonts w:asciiTheme="majorBidi" w:hAnsiTheme="majorBidi" w:cstheme="majorBidi"/>
          <w:bCs/>
          <w:sz w:val="22"/>
          <w:szCs w:val="22"/>
        </w:rPr>
        <w:t xml:space="preserve">Re: National contribution to the project </w:t>
      </w:r>
      <w:r w:rsidRPr="00E82902">
        <w:rPr>
          <w:rFonts w:asciiTheme="majorBidi" w:hAnsiTheme="majorBidi" w:cstheme="majorBidi"/>
          <w:bCs/>
          <w:i/>
          <w:iCs/>
          <w:sz w:val="20"/>
          <w:szCs w:val="20"/>
        </w:rPr>
        <w:t>Integrated ecosystem management project for the sustainable human development in Mauritania</w:t>
      </w:r>
    </w:p>
    <w:p w:rsidR="00EA7152" w:rsidRPr="00E82902" w:rsidRDefault="00EA7152" w:rsidP="00541D61">
      <w:pPr>
        <w:spacing w:before="100" w:beforeAutospacing="1" w:after="100" w:afterAutospacing="1"/>
        <w:contextualSpacing/>
        <w:jc w:val="both"/>
        <w:rPr>
          <w:rFonts w:asciiTheme="majorBidi" w:hAnsiTheme="majorBidi" w:cstheme="majorBidi"/>
          <w:bCs/>
          <w:i/>
          <w:iCs/>
          <w:sz w:val="20"/>
          <w:szCs w:val="20"/>
        </w:rPr>
      </w:pPr>
    </w:p>
    <w:p w:rsidR="00EA7152" w:rsidRPr="00073321" w:rsidRDefault="00EA7152" w:rsidP="00541D61">
      <w:pPr>
        <w:spacing w:before="100" w:beforeAutospacing="1" w:after="100" w:afterAutospacing="1"/>
        <w:contextualSpacing/>
        <w:jc w:val="both"/>
        <w:rPr>
          <w:rFonts w:asciiTheme="majorBidi" w:hAnsiTheme="majorBidi" w:cstheme="majorBidi"/>
          <w:bCs/>
          <w:sz w:val="20"/>
          <w:szCs w:val="20"/>
          <w:highlight w:val="yellow"/>
        </w:rPr>
      </w:pPr>
      <w:r w:rsidRPr="00073321">
        <w:rPr>
          <w:rFonts w:asciiTheme="majorBidi" w:hAnsiTheme="majorBidi" w:cstheme="majorBidi"/>
          <w:bCs/>
          <w:sz w:val="20"/>
          <w:szCs w:val="20"/>
          <w:highlight w:val="yellow"/>
        </w:rPr>
        <w:t xml:space="preserve">Following the endorsement by the Mauritanian Government of the above mentioned project through the Ministry of Environment and Sustainable Development, asking the FAO to formulate a GEF-6 STAR project, we confirm that the project </w:t>
      </w:r>
      <w:r w:rsidRPr="00073321">
        <w:rPr>
          <w:rFonts w:asciiTheme="majorBidi" w:hAnsiTheme="majorBidi" w:cstheme="majorBidi"/>
          <w:bCs/>
          <w:i/>
          <w:iCs/>
          <w:sz w:val="20"/>
          <w:szCs w:val="20"/>
          <w:highlight w:val="yellow"/>
        </w:rPr>
        <w:t xml:space="preserve">Integrated ecosystem management project for the sustainable human development in Mauritania </w:t>
      </w:r>
      <w:r w:rsidRPr="00073321">
        <w:rPr>
          <w:rFonts w:asciiTheme="majorBidi" w:hAnsiTheme="majorBidi" w:cstheme="majorBidi"/>
          <w:bCs/>
          <w:sz w:val="20"/>
          <w:szCs w:val="20"/>
          <w:highlight w:val="yellow"/>
        </w:rPr>
        <w:t>is inscribed in the Public Investment Programme (2018-2020) which is currently being finalised</w:t>
      </w:r>
      <w:r w:rsidR="00073321">
        <w:rPr>
          <w:rFonts w:asciiTheme="majorBidi" w:hAnsiTheme="majorBidi" w:cstheme="majorBidi"/>
          <w:bCs/>
          <w:sz w:val="20"/>
          <w:szCs w:val="20"/>
          <w:highlight w:val="yellow"/>
        </w:rPr>
        <w:t>, for a total amount of one million three hundred ninety thousand and eight hundred seventy six USD (USD 1,390,876)</w:t>
      </w:r>
      <w:r w:rsidRPr="00073321">
        <w:rPr>
          <w:rFonts w:asciiTheme="majorBidi" w:hAnsiTheme="majorBidi" w:cstheme="majorBidi"/>
          <w:bCs/>
          <w:sz w:val="20"/>
          <w:szCs w:val="20"/>
          <w:highlight w:val="yellow"/>
        </w:rPr>
        <w:t>.</w:t>
      </w:r>
    </w:p>
    <w:p w:rsidR="00EA7152" w:rsidRPr="00073321" w:rsidRDefault="00EA7152" w:rsidP="00541D61">
      <w:pPr>
        <w:spacing w:before="100" w:beforeAutospacing="1" w:after="100" w:afterAutospacing="1"/>
        <w:contextualSpacing/>
        <w:jc w:val="both"/>
        <w:rPr>
          <w:rFonts w:asciiTheme="majorBidi" w:hAnsiTheme="majorBidi" w:cstheme="majorBidi"/>
          <w:bCs/>
          <w:sz w:val="20"/>
          <w:szCs w:val="20"/>
          <w:highlight w:val="yellow"/>
        </w:rPr>
      </w:pPr>
    </w:p>
    <w:p w:rsidR="00EA7152" w:rsidRPr="00E82902" w:rsidRDefault="00EA7152" w:rsidP="00541D61">
      <w:pPr>
        <w:spacing w:before="100" w:beforeAutospacing="1" w:after="100" w:afterAutospacing="1"/>
        <w:contextualSpacing/>
        <w:jc w:val="both"/>
        <w:rPr>
          <w:rFonts w:asciiTheme="majorBidi" w:hAnsiTheme="majorBidi" w:cstheme="majorBidi"/>
          <w:bCs/>
          <w:sz w:val="20"/>
          <w:szCs w:val="20"/>
        </w:rPr>
      </w:pPr>
      <w:r w:rsidRPr="00073321">
        <w:rPr>
          <w:rFonts w:asciiTheme="majorBidi" w:hAnsiTheme="majorBidi" w:cstheme="majorBidi"/>
          <w:bCs/>
          <w:sz w:val="20"/>
          <w:szCs w:val="20"/>
          <w:highlight w:val="yellow"/>
        </w:rPr>
        <w:t>Sincerely,</w:t>
      </w:r>
    </w:p>
    <w:p w:rsidR="00EA7152" w:rsidRPr="00E82902" w:rsidRDefault="00EA7152" w:rsidP="00541D61">
      <w:pPr>
        <w:spacing w:before="100" w:beforeAutospacing="1" w:after="100" w:afterAutospacing="1"/>
        <w:contextualSpacing/>
        <w:jc w:val="both"/>
        <w:rPr>
          <w:rFonts w:asciiTheme="majorBidi" w:hAnsiTheme="majorBidi" w:cstheme="majorBidi"/>
          <w:bCs/>
          <w:sz w:val="22"/>
          <w:szCs w:val="22"/>
        </w:rPr>
      </w:pPr>
    </w:p>
    <w:p w:rsidR="00EA7152" w:rsidRPr="00E82902" w:rsidRDefault="00EA7152" w:rsidP="00541D61">
      <w:pPr>
        <w:spacing w:before="100" w:beforeAutospacing="1" w:after="100" w:afterAutospacing="1"/>
        <w:contextualSpacing/>
        <w:jc w:val="both"/>
        <w:rPr>
          <w:rFonts w:asciiTheme="majorBidi" w:hAnsiTheme="majorBidi" w:cstheme="majorBidi"/>
          <w:bCs/>
          <w:sz w:val="22"/>
          <w:szCs w:val="22"/>
        </w:rPr>
      </w:pPr>
    </w:p>
    <w:p w:rsidR="007323EF" w:rsidRPr="00E82902" w:rsidRDefault="007323EF" w:rsidP="00541D61">
      <w:pPr>
        <w:spacing w:before="100" w:beforeAutospacing="1" w:after="100" w:afterAutospacing="1"/>
        <w:contextualSpacing/>
        <w:jc w:val="both"/>
        <w:rPr>
          <w:rFonts w:asciiTheme="majorBidi" w:hAnsiTheme="majorBidi" w:cstheme="majorBidi"/>
          <w:b/>
          <w:sz w:val="22"/>
          <w:szCs w:val="22"/>
        </w:rPr>
      </w:pPr>
      <w:r w:rsidRPr="00E82902">
        <w:rPr>
          <w:rFonts w:asciiTheme="majorBidi" w:hAnsiTheme="majorBidi" w:cstheme="majorBidi"/>
          <w:b/>
          <w:sz w:val="22"/>
          <w:szCs w:val="22"/>
        </w:rPr>
        <w:t>Unofficial translation of the co-financing letter from the Ministry of Environment</w:t>
      </w:r>
    </w:p>
    <w:p w:rsidR="007323EF" w:rsidRPr="00E82902" w:rsidRDefault="007323EF" w:rsidP="00541D61">
      <w:pPr>
        <w:spacing w:before="100" w:beforeAutospacing="1" w:after="100" w:afterAutospacing="1"/>
        <w:contextualSpacing/>
        <w:jc w:val="both"/>
        <w:rPr>
          <w:rFonts w:asciiTheme="majorBidi" w:hAnsiTheme="majorBidi" w:cstheme="majorBidi"/>
          <w:bCs/>
          <w:i/>
          <w:iCs/>
          <w:sz w:val="20"/>
          <w:szCs w:val="20"/>
        </w:rPr>
      </w:pPr>
      <w:r w:rsidRPr="00E82902">
        <w:rPr>
          <w:rFonts w:asciiTheme="majorBidi" w:hAnsiTheme="majorBidi" w:cstheme="majorBidi"/>
          <w:bCs/>
          <w:sz w:val="20"/>
          <w:szCs w:val="20"/>
        </w:rPr>
        <w:t xml:space="preserve">Re: Co-financing of the project </w:t>
      </w:r>
      <w:r w:rsidRPr="00E82902">
        <w:rPr>
          <w:rFonts w:asciiTheme="majorBidi" w:hAnsiTheme="majorBidi" w:cstheme="majorBidi"/>
          <w:bCs/>
          <w:i/>
          <w:iCs/>
          <w:sz w:val="20"/>
          <w:szCs w:val="20"/>
        </w:rPr>
        <w:t>Integrated ecosystem management project for the sustainable human development in Mauritania</w:t>
      </w:r>
    </w:p>
    <w:p w:rsidR="007323EF" w:rsidRPr="00E82902" w:rsidRDefault="007323EF" w:rsidP="00541D61">
      <w:pPr>
        <w:spacing w:before="100" w:beforeAutospacing="1" w:after="100" w:afterAutospacing="1"/>
        <w:contextualSpacing/>
        <w:jc w:val="both"/>
        <w:rPr>
          <w:rFonts w:asciiTheme="majorBidi" w:hAnsiTheme="majorBidi" w:cstheme="majorBidi"/>
          <w:b/>
          <w:sz w:val="22"/>
          <w:szCs w:val="22"/>
        </w:rPr>
      </w:pPr>
    </w:p>
    <w:p w:rsidR="007323EF" w:rsidRPr="00E82902" w:rsidRDefault="007323EF" w:rsidP="00541D61">
      <w:pPr>
        <w:spacing w:before="100" w:beforeAutospacing="1" w:after="100" w:afterAutospacing="1"/>
        <w:contextualSpacing/>
        <w:jc w:val="both"/>
        <w:rPr>
          <w:rFonts w:asciiTheme="majorBidi" w:hAnsiTheme="majorBidi" w:cstheme="majorBidi"/>
          <w:bCs/>
          <w:sz w:val="20"/>
          <w:szCs w:val="20"/>
        </w:rPr>
      </w:pPr>
      <w:r w:rsidRPr="00E82902">
        <w:rPr>
          <w:rFonts w:asciiTheme="majorBidi" w:hAnsiTheme="majorBidi" w:cstheme="majorBidi"/>
          <w:bCs/>
          <w:sz w:val="20"/>
          <w:szCs w:val="20"/>
        </w:rPr>
        <w:t>Madam, Sir,</w:t>
      </w:r>
    </w:p>
    <w:p w:rsidR="007323EF" w:rsidRPr="00E82902" w:rsidRDefault="007323EF" w:rsidP="00541D61">
      <w:pPr>
        <w:spacing w:before="100" w:beforeAutospacing="1" w:after="100" w:afterAutospacing="1"/>
        <w:contextualSpacing/>
        <w:jc w:val="both"/>
        <w:rPr>
          <w:rFonts w:asciiTheme="majorBidi" w:hAnsiTheme="majorBidi" w:cstheme="majorBidi"/>
          <w:b/>
          <w:sz w:val="22"/>
          <w:szCs w:val="22"/>
        </w:rPr>
      </w:pPr>
      <w:r w:rsidRPr="00E82902">
        <w:rPr>
          <w:rFonts w:asciiTheme="majorBidi" w:hAnsiTheme="majorBidi" w:cstheme="majorBidi"/>
          <w:bCs/>
          <w:sz w:val="20"/>
          <w:szCs w:val="20"/>
        </w:rPr>
        <w:t>It is with great pleasure that I confirm our support to the above mentioned project. The National Agency of the Great Green Wall has been actively participated in all the steps of the preparation phase and the validation workshop of the document. We note with pleasure considers the needs and expectations of the Agency.</w:t>
      </w:r>
    </w:p>
    <w:p w:rsidR="007323EF" w:rsidRPr="00E82902" w:rsidRDefault="007323EF" w:rsidP="00541D61">
      <w:pPr>
        <w:spacing w:before="100" w:beforeAutospacing="1" w:after="100" w:afterAutospacing="1"/>
        <w:contextualSpacing/>
        <w:jc w:val="both"/>
        <w:rPr>
          <w:rFonts w:asciiTheme="majorBidi" w:hAnsiTheme="majorBidi" w:cstheme="majorBidi"/>
          <w:bCs/>
          <w:sz w:val="22"/>
          <w:szCs w:val="22"/>
        </w:rPr>
      </w:pPr>
    </w:p>
    <w:p w:rsidR="007323EF" w:rsidRPr="00E82902" w:rsidRDefault="0059111B" w:rsidP="00541D61">
      <w:pPr>
        <w:spacing w:before="100" w:beforeAutospacing="1" w:after="100" w:afterAutospacing="1"/>
        <w:contextualSpacing/>
        <w:jc w:val="both"/>
        <w:rPr>
          <w:rFonts w:asciiTheme="majorBidi" w:hAnsiTheme="majorBidi" w:cstheme="majorBidi"/>
          <w:bCs/>
          <w:sz w:val="20"/>
          <w:szCs w:val="20"/>
        </w:rPr>
      </w:pPr>
      <w:r w:rsidRPr="00E82902">
        <w:rPr>
          <w:rFonts w:asciiTheme="majorBidi" w:hAnsiTheme="majorBidi" w:cstheme="majorBidi"/>
          <w:bCs/>
          <w:sz w:val="20"/>
          <w:szCs w:val="20"/>
        </w:rPr>
        <w:t xml:space="preserve">The Agency </w:t>
      </w:r>
      <w:r w:rsidR="006E20AD" w:rsidRPr="00E82902">
        <w:rPr>
          <w:rFonts w:asciiTheme="majorBidi" w:hAnsiTheme="majorBidi" w:cstheme="majorBidi"/>
          <w:bCs/>
          <w:sz w:val="20"/>
          <w:szCs w:val="20"/>
        </w:rPr>
        <w:t>is disposed to accompany the implementation of particularly components 1 and 2 of the project</w:t>
      </w:r>
      <w:r w:rsidR="007323EF" w:rsidRPr="00E82902">
        <w:rPr>
          <w:rFonts w:asciiTheme="majorBidi" w:hAnsiTheme="majorBidi" w:cstheme="majorBidi"/>
          <w:bCs/>
          <w:sz w:val="20"/>
          <w:szCs w:val="20"/>
        </w:rPr>
        <w:t xml:space="preserve">. </w:t>
      </w:r>
      <w:r w:rsidR="006E20AD" w:rsidRPr="00E82902">
        <w:rPr>
          <w:rFonts w:asciiTheme="majorBidi" w:hAnsiTheme="majorBidi" w:cstheme="majorBidi"/>
          <w:bCs/>
          <w:sz w:val="20"/>
          <w:szCs w:val="20"/>
        </w:rPr>
        <w:t xml:space="preserve">Co-financing includes the regular programme of the Agency and </w:t>
      </w:r>
      <w:r w:rsidR="007323EF" w:rsidRPr="00E82902">
        <w:rPr>
          <w:rFonts w:asciiTheme="majorBidi" w:hAnsiTheme="majorBidi" w:cstheme="majorBidi"/>
          <w:bCs/>
          <w:sz w:val="20"/>
          <w:szCs w:val="20"/>
        </w:rPr>
        <w:t>reaches about USD</w:t>
      </w:r>
      <w:r w:rsidR="006E20AD" w:rsidRPr="00E82902">
        <w:rPr>
          <w:rFonts w:asciiTheme="majorBidi" w:hAnsiTheme="majorBidi" w:cstheme="majorBidi"/>
          <w:bCs/>
          <w:sz w:val="20"/>
          <w:szCs w:val="20"/>
        </w:rPr>
        <w:t xml:space="preserve"> 3</w:t>
      </w:r>
      <w:r w:rsidR="007323EF" w:rsidRPr="00E82902">
        <w:rPr>
          <w:rFonts w:asciiTheme="majorBidi" w:hAnsiTheme="majorBidi" w:cstheme="majorBidi"/>
          <w:bCs/>
          <w:sz w:val="20"/>
          <w:szCs w:val="20"/>
        </w:rPr>
        <w:t xml:space="preserve"> </w:t>
      </w:r>
      <w:r w:rsidR="006E20AD" w:rsidRPr="00E82902">
        <w:rPr>
          <w:rFonts w:asciiTheme="majorBidi" w:hAnsiTheme="majorBidi" w:cstheme="majorBidi"/>
          <w:bCs/>
          <w:sz w:val="20"/>
          <w:szCs w:val="20"/>
        </w:rPr>
        <w:t>4</w:t>
      </w:r>
      <w:r w:rsidR="007323EF" w:rsidRPr="00E82902">
        <w:rPr>
          <w:rFonts w:asciiTheme="majorBidi" w:hAnsiTheme="majorBidi" w:cstheme="majorBidi"/>
          <w:bCs/>
          <w:sz w:val="20"/>
          <w:szCs w:val="20"/>
        </w:rPr>
        <w:t>00 000, both in-kind and cash. Details are provided below.</w:t>
      </w:r>
    </w:p>
    <w:p w:rsidR="007323EF" w:rsidRPr="00E82902" w:rsidRDefault="007323EF" w:rsidP="00541D61">
      <w:pPr>
        <w:spacing w:before="100" w:beforeAutospacing="1" w:after="100" w:afterAutospacing="1"/>
        <w:contextualSpacing/>
        <w:jc w:val="both"/>
        <w:rPr>
          <w:rFonts w:asciiTheme="majorBidi" w:hAnsiTheme="majorBidi" w:cstheme="majorBidi"/>
          <w:bCs/>
          <w:sz w:val="20"/>
          <w:szCs w:val="20"/>
        </w:rPr>
      </w:pPr>
    </w:p>
    <w:p w:rsidR="007323EF" w:rsidRPr="00E82902" w:rsidRDefault="007323EF" w:rsidP="00541D61">
      <w:pPr>
        <w:spacing w:before="100" w:beforeAutospacing="1" w:after="100" w:afterAutospacing="1"/>
        <w:contextualSpacing/>
        <w:jc w:val="both"/>
        <w:rPr>
          <w:rFonts w:asciiTheme="majorBidi" w:hAnsiTheme="majorBidi" w:cstheme="majorBidi"/>
          <w:bCs/>
          <w:sz w:val="20"/>
          <w:szCs w:val="20"/>
        </w:rPr>
      </w:pPr>
      <w:r w:rsidRPr="00E82902">
        <w:rPr>
          <w:rFonts w:asciiTheme="majorBidi" w:hAnsiTheme="majorBidi" w:cstheme="majorBidi"/>
          <w:bCs/>
          <w:sz w:val="20"/>
          <w:szCs w:val="20"/>
        </w:rPr>
        <w:t xml:space="preserve">We are confident that the GEF project will help mainstreaming an integrated approach, leveraging our efforts for sustainable ecosystem management and human development in the intervention zones. </w:t>
      </w:r>
    </w:p>
    <w:p w:rsidR="007323EF" w:rsidRPr="00E82902" w:rsidRDefault="007323EF" w:rsidP="00541D61">
      <w:pPr>
        <w:spacing w:before="100" w:beforeAutospacing="1" w:after="100" w:afterAutospacing="1"/>
        <w:contextualSpacing/>
        <w:jc w:val="both"/>
        <w:rPr>
          <w:rFonts w:asciiTheme="majorBidi" w:hAnsiTheme="majorBidi" w:cstheme="majorBidi"/>
          <w:bCs/>
          <w:sz w:val="20"/>
          <w:szCs w:val="20"/>
        </w:rPr>
      </w:pPr>
    </w:p>
    <w:p w:rsidR="007323EF" w:rsidRPr="00E82902" w:rsidRDefault="007323EF" w:rsidP="00541D61">
      <w:pPr>
        <w:spacing w:before="100" w:beforeAutospacing="1" w:after="100" w:afterAutospacing="1"/>
        <w:contextualSpacing/>
        <w:jc w:val="both"/>
        <w:rPr>
          <w:rFonts w:asciiTheme="majorBidi" w:hAnsiTheme="majorBidi" w:cstheme="majorBidi"/>
          <w:bCs/>
          <w:sz w:val="20"/>
          <w:szCs w:val="20"/>
        </w:rPr>
      </w:pPr>
      <w:r w:rsidRPr="00E82902">
        <w:rPr>
          <w:rFonts w:asciiTheme="majorBidi" w:hAnsiTheme="majorBidi" w:cstheme="majorBidi"/>
          <w:bCs/>
          <w:sz w:val="20"/>
          <w:szCs w:val="20"/>
        </w:rPr>
        <w:t>We remain close to FAO and other partners of this project to ensure its success.</w:t>
      </w:r>
    </w:p>
    <w:p w:rsidR="007323EF" w:rsidRPr="00E82902" w:rsidRDefault="007323EF" w:rsidP="00541D61">
      <w:pPr>
        <w:spacing w:before="100" w:beforeAutospacing="1" w:after="100" w:afterAutospacing="1"/>
        <w:contextualSpacing/>
        <w:jc w:val="both"/>
        <w:rPr>
          <w:rFonts w:asciiTheme="majorBidi" w:hAnsiTheme="majorBidi" w:cstheme="majorBidi"/>
          <w:bCs/>
          <w:sz w:val="20"/>
          <w:szCs w:val="20"/>
        </w:rPr>
      </w:pPr>
    </w:p>
    <w:p w:rsidR="007323EF" w:rsidRPr="00E82902" w:rsidRDefault="007323EF" w:rsidP="00541D61">
      <w:pPr>
        <w:spacing w:before="100" w:beforeAutospacing="1" w:after="100" w:afterAutospacing="1"/>
        <w:contextualSpacing/>
        <w:jc w:val="both"/>
        <w:rPr>
          <w:rFonts w:asciiTheme="majorBidi" w:hAnsiTheme="majorBidi" w:cstheme="majorBidi"/>
          <w:bCs/>
          <w:sz w:val="20"/>
          <w:szCs w:val="20"/>
        </w:rPr>
      </w:pPr>
      <w:r w:rsidRPr="00E82902">
        <w:rPr>
          <w:rFonts w:asciiTheme="majorBidi" w:hAnsiTheme="majorBidi" w:cstheme="majorBidi"/>
          <w:bCs/>
          <w:sz w:val="20"/>
          <w:szCs w:val="20"/>
        </w:rPr>
        <w:t>Sincerely</w:t>
      </w:r>
    </w:p>
    <w:p w:rsidR="007323EF" w:rsidRPr="00E82902" w:rsidRDefault="007323EF" w:rsidP="00541D61">
      <w:pPr>
        <w:spacing w:before="100" w:beforeAutospacing="1" w:after="100" w:afterAutospacing="1"/>
        <w:contextualSpacing/>
        <w:jc w:val="both"/>
        <w:rPr>
          <w:rFonts w:asciiTheme="majorBidi" w:hAnsiTheme="majorBidi" w:cstheme="majorBidi"/>
          <w:bCs/>
          <w:sz w:val="20"/>
          <w:szCs w:val="20"/>
        </w:rPr>
      </w:pPr>
    </w:p>
    <w:p w:rsidR="007323EF" w:rsidRPr="00E82902" w:rsidRDefault="007323EF" w:rsidP="00541D61">
      <w:pPr>
        <w:spacing w:before="100" w:beforeAutospacing="1" w:after="100" w:afterAutospacing="1"/>
        <w:contextualSpacing/>
        <w:jc w:val="both"/>
        <w:rPr>
          <w:rFonts w:asciiTheme="majorBidi" w:hAnsiTheme="majorBidi" w:cstheme="majorBidi"/>
          <w:bCs/>
          <w:sz w:val="20"/>
          <w:szCs w:val="20"/>
        </w:rPr>
      </w:pPr>
    </w:p>
    <w:p w:rsidR="0055374C" w:rsidRPr="00E82902" w:rsidRDefault="0055374C" w:rsidP="00541D61">
      <w:pPr>
        <w:spacing w:before="100" w:beforeAutospacing="1" w:after="100" w:afterAutospacing="1"/>
        <w:contextualSpacing/>
        <w:jc w:val="both"/>
        <w:rPr>
          <w:rFonts w:asciiTheme="majorBidi" w:hAnsiTheme="majorBidi" w:cstheme="majorBidi"/>
          <w:b/>
          <w:sz w:val="22"/>
          <w:szCs w:val="22"/>
        </w:rPr>
      </w:pPr>
      <w:r w:rsidRPr="00E82902">
        <w:rPr>
          <w:rFonts w:asciiTheme="majorBidi" w:hAnsiTheme="majorBidi" w:cstheme="majorBidi"/>
          <w:b/>
          <w:sz w:val="22"/>
          <w:szCs w:val="22"/>
        </w:rPr>
        <w:t>Unofficial translation</w:t>
      </w:r>
      <w:r w:rsidR="00D22938" w:rsidRPr="00E82902">
        <w:rPr>
          <w:rFonts w:asciiTheme="majorBidi" w:hAnsiTheme="majorBidi" w:cstheme="majorBidi"/>
          <w:b/>
          <w:sz w:val="22"/>
          <w:szCs w:val="22"/>
        </w:rPr>
        <w:t xml:space="preserve"> of the co-financing letter from the Ministry of Livestock</w:t>
      </w:r>
    </w:p>
    <w:p w:rsidR="0055374C" w:rsidRPr="00E82902" w:rsidRDefault="00892379" w:rsidP="00541D61">
      <w:pPr>
        <w:spacing w:before="100" w:beforeAutospacing="1" w:after="100" w:afterAutospacing="1"/>
        <w:contextualSpacing/>
        <w:jc w:val="both"/>
        <w:rPr>
          <w:rFonts w:asciiTheme="majorBidi" w:hAnsiTheme="majorBidi" w:cstheme="majorBidi"/>
          <w:bCs/>
          <w:i/>
          <w:iCs/>
          <w:sz w:val="20"/>
          <w:szCs w:val="20"/>
        </w:rPr>
      </w:pPr>
      <w:r w:rsidRPr="00E82902">
        <w:rPr>
          <w:rFonts w:asciiTheme="majorBidi" w:hAnsiTheme="majorBidi" w:cstheme="majorBidi"/>
          <w:bCs/>
          <w:sz w:val="20"/>
          <w:szCs w:val="20"/>
        </w:rPr>
        <w:t xml:space="preserve">Re: co-financing of the project </w:t>
      </w:r>
      <w:r w:rsidRPr="00E82902">
        <w:rPr>
          <w:rFonts w:asciiTheme="majorBidi" w:hAnsiTheme="majorBidi" w:cstheme="majorBidi"/>
          <w:bCs/>
          <w:i/>
          <w:iCs/>
          <w:sz w:val="20"/>
          <w:szCs w:val="20"/>
        </w:rPr>
        <w:t>Integrated ecosystem management project for the sustainable human development in Mauritania</w:t>
      </w:r>
    </w:p>
    <w:p w:rsidR="00892379" w:rsidRPr="00E82902" w:rsidRDefault="00892379" w:rsidP="00541D61">
      <w:pPr>
        <w:spacing w:before="100" w:beforeAutospacing="1" w:after="100" w:afterAutospacing="1"/>
        <w:contextualSpacing/>
        <w:jc w:val="both"/>
        <w:rPr>
          <w:rFonts w:asciiTheme="majorBidi" w:hAnsiTheme="majorBidi" w:cstheme="majorBidi"/>
          <w:bCs/>
          <w:sz w:val="20"/>
          <w:szCs w:val="20"/>
        </w:rPr>
      </w:pPr>
    </w:p>
    <w:p w:rsidR="00892379" w:rsidRPr="00E82902" w:rsidRDefault="00892379" w:rsidP="00541D61">
      <w:pPr>
        <w:spacing w:before="100" w:beforeAutospacing="1" w:after="100" w:afterAutospacing="1"/>
        <w:contextualSpacing/>
        <w:jc w:val="both"/>
        <w:rPr>
          <w:rFonts w:asciiTheme="majorBidi" w:hAnsiTheme="majorBidi" w:cstheme="majorBidi"/>
          <w:bCs/>
          <w:sz w:val="20"/>
          <w:szCs w:val="20"/>
        </w:rPr>
      </w:pPr>
      <w:r w:rsidRPr="00E82902">
        <w:rPr>
          <w:rFonts w:asciiTheme="majorBidi" w:hAnsiTheme="majorBidi" w:cstheme="majorBidi"/>
          <w:bCs/>
          <w:sz w:val="20"/>
          <w:szCs w:val="20"/>
        </w:rPr>
        <w:t>Madam, Sir,</w:t>
      </w:r>
    </w:p>
    <w:p w:rsidR="00892379" w:rsidRPr="00E82902" w:rsidRDefault="00892379" w:rsidP="00541D61">
      <w:pPr>
        <w:spacing w:before="100" w:beforeAutospacing="1" w:after="100" w:afterAutospacing="1"/>
        <w:contextualSpacing/>
        <w:jc w:val="both"/>
        <w:rPr>
          <w:rFonts w:asciiTheme="majorBidi" w:hAnsiTheme="majorBidi" w:cstheme="majorBidi"/>
          <w:bCs/>
          <w:sz w:val="20"/>
          <w:szCs w:val="20"/>
        </w:rPr>
      </w:pPr>
      <w:r w:rsidRPr="00E82902">
        <w:rPr>
          <w:rFonts w:asciiTheme="majorBidi" w:hAnsiTheme="majorBidi" w:cstheme="majorBidi"/>
          <w:bCs/>
          <w:sz w:val="20"/>
          <w:szCs w:val="20"/>
        </w:rPr>
        <w:t xml:space="preserve">It is with pleasure that I confirm the support of our department to the above mentioned project. We have been involved in all the steps of the preparation phase and are happy with the fact our concerns and expectations </w:t>
      </w:r>
      <w:r w:rsidR="001620C0" w:rsidRPr="00E82902">
        <w:rPr>
          <w:rFonts w:asciiTheme="majorBidi" w:hAnsiTheme="majorBidi" w:cstheme="majorBidi"/>
          <w:bCs/>
          <w:sz w:val="20"/>
          <w:szCs w:val="20"/>
        </w:rPr>
        <w:t xml:space="preserve">as Ministry of Livestock </w:t>
      </w:r>
      <w:r w:rsidRPr="00E82902">
        <w:rPr>
          <w:rFonts w:asciiTheme="majorBidi" w:hAnsiTheme="majorBidi" w:cstheme="majorBidi"/>
          <w:bCs/>
          <w:sz w:val="20"/>
          <w:szCs w:val="20"/>
        </w:rPr>
        <w:t>have been considered duly.</w:t>
      </w:r>
    </w:p>
    <w:p w:rsidR="00892379" w:rsidRPr="00E82902" w:rsidRDefault="00892379" w:rsidP="00541D61">
      <w:pPr>
        <w:spacing w:before="100" w:beforeAutospacing="1" w:after="100" w:afterAutospacing="1"/>
        <w:contextualSpacing/>
        <w:jc w:val="both"/>
        <w:rPr>
          <w:rFonts w:asciiTheme="majorBidi" w:hAnsiTheme="majorBidi" w:cstheme="majorBidi"/>
          <w:bCs/>
          <w:sz w:val="20"/>
          <w:szCs w:val="20"/>
        </w:rPr>
      </w:pPr>
    </w:p>
    <w:p w:rsidR="00892379" w:rsidRPr="00E82902" w:rsidRDefault="00892379" w:rsidP="00541D61">
      <w:pPr>
        <w:spacing w:before="100" w:beforeAutospacing="1" w:after="100" w:afterAutospacing="1"/>
        <w:contextualSpacing/>
        <w:jc w:val="both"/>
        <w:rPr>
          <w:rFonts w:asciiTheme="majorBidi" w:hAnsiTheme="majorBidi" w:cstheme="majorBidi"/>
          <w:bCs/>
          <w:sz w:val="20"/>
          <w:szCs w:val="20"/>
        </w:rPr>
      </w:pPr>
      <w:r w:rsidRPr="00E82902">
        <w:rPr>
          <w:rFonts w:asciiTheme="majorBidi" w:hAnsiTheme="majorBidi" w:cstheme="majorBidi"/>
          <w:bCs/>
          <w:sz w:val="20"/>
          <w:szCs w:val="20"/>
        </w:rPr>
        <w:t>The Ministry is ready to accompany de implementation of this project through parallel projects mentioned below.</w:t>
      </w:r>
    </w:p>
    <w:p w:rsidR="00892379" w:rsidRPr="00E82902" w:rsidRDefault="00892379" w:rsidP="00541D61">
      <w:pPr>
        <w:spacing w:before="100" w:beforeAutospacing="1" w:after="100" w:afterAutospacing="1"/>
        <w:contextualSpacing/>
        <w:jc w:val="both"/>
        <w:rPr>
          <w:rFonts w:asciiTheme="majorBidi" w:hAnsiTheme="majorBidi" w:cstheme="majorBidi"/>
          <w:bCs/>
          <w:sz w:val="20"/>
          <w:szCs w:val="20"/>
        </w:rPr>
      </w:pPr>
    </w:p>
    <w:p w:rsidR="00892379" w:rsidRPr="00E82902" w:rsidRDefault="00892379" w:rsidP="00541D61">
      <w:pPr>
        <w:spacing w:before="100" w:beforeAutospacing="1" w:after="100" w:afterAutospacing="1"/>
        <w:contextualSpacing/>
        <w:jc w:val="both"/>
        <w:rPr>
          <w:rFonts w:asciiTheme="majorBidi" w:hAnsiTheme="majorBidi" w:cstheme="majorBidi"/>
          <w:bCs/>
          <w:sz w:val="20"/>
          <w:szCs w:val="20"/>
        </w:rPr>
      </w:pPr>
      <w:r w:rsidRPr="00E82902">
        <w:rPr>
          <w:rFonts w:asciiTheme="majorBidi" w:hAnsiTheme="majorBidi" w:cstheme="majorBidi"/>
          <w:bCs/>
          <w:sz w:val="20"/>
          <w:szCs w:val="20"/>
        </w:rPr>
        <w:t xml:space="preserve">The Integrated ecosystem management project for the sustainable human development in Mauritania has been identified to strengthen our efforts to sustainably manage agro-ecosystems in Mauritania. The co-financing is proposed through the RIMRAP, PDRI and PRAPS projects and represent an overall amount of USD 4 million, in cash and in-kind, for the duration of the project. </w:t>
      </w:r>
    </w:p>
    <w:p w:rsidR="00892379" w:rsidRPr="00E82902" w:rsidRDefault="00892379" w:rsidP="00541D61">
      <w:pPr>
        <w:spacing w:before="100" w:beforeAutospacing="1" w:after="100" w:afterAutospacing="1"/>
        <w:contextualSpacing/>
        <w:jc w:val="both"/>
        <w:rPr>
          <w:rFonts w:asciiTheme="majorBidi" w:hAnsiTheme="majorBidi" w:cstheme="majorBidi"/>
          <w:bCs/>
          <w:sz w:val="20"/>
          <w:szCs w:val="20"/>
        </w:rPr>
      </w:pPr>
    </w:p>
    <w:p w:rsidR="00892379" w:rsidRPr="00E82902" w:rsidRDefault="00892379" w:rsidP="00541D61">
      <w:pPr>
        <w:spacing w:before="100" w:beforeAutospacing="1" w:after="100" w:afterAutospacing="1"/>
        <w:contextualSpacing/>
        <w:jc w:val="both"/>
        <w:rPr>
          <w:rFonts w:asciiTheme="majorBidi" w:hAnsiTheme="majorBidi" w:cstheme="majorBidi"/>
          <w:bCs/>
          <w:sz w:val="20"/>
          <w:szCs w:val="20"/>
        </w:rPr>
      </w:pPr>
      <w:r w:rsidRPr="00E82902">
        <w:rPr>
          <w:rFonts w:asciiTheme="majorBidi" w:hAnsiTheme="majorBidi" w:cstheme="majorBidi"/>
          <w:bCs/>
          <w:sz w:val="20"/>
          <w:szCs w:val="20"/>
        </w:rPr>
        <w:t>We are confident that the GEF project will help mainstreaming an integrated approach</w:t>
      </w:r>
      <w:r w:rsidR="00BB2C35" w:rsidRPr="00E82902">
        <w:rPr>
          <w:rFonts w:asciiTheme="majorBidi" w:hAnsiTheme="majorBidi" w:cstheme="majorBidi"/>
          <w:bCs/>
          <w:sz w:val="20"/>
          <w:szCs w:val="20"/>
        </w:rPr>
        <w:t xml:space="preserve">, leveraging our efforts for sustainable ecosystem management and human development in the intervention zones. </w:t>
      </w:r>
    </w:p>
    <w:p w:rsidR="00E7665D" w:rsidRPr="00E82902" w:rsidRDefault="00E7665D" w:rsidP="00541D61">
      <w:pPr>
        <w:spacing w:before="100" w:beforeAutospacing="1" w:after="100" w:afterAutospacing="1"/>
        <w:contextualSpacing/>
        <w:jc w:val="both"/>
        <w:rPr>
          <w:rFonts w:asciiTheme="majorBidi" w:hAnsiTheme="majorBidi" w:cstheme="majorBidi"/>
          <w:bCs/>
          <w:sz w:val="20"/>
          <w:szCs w:val="20"/>
        </w:rPr>
      </w:pPr>
    </w:p>
    <w:p w:rsidR="00E7665D" w:rsidRPr="00E82902" w:rsidRDefault="00754804" w:rsidP="00541D61">
      <w:pPr>
        <w:spacing w:before="100" w:beforeAutospacing="1" w:after="100" w:afterAutospacing="1"/>
        <w:contextualSpacing/>
        <w:jc w:val="both"/>
        <w:rPr>
          <w:rFonts w:asciiTheme="majorBidi" w:hAnsiTheme="majorBidi" w:cstheme="majorBidi"/>
          <w:bCs/>
          <w:sz w:val="20"/>
          <w:szCs w:val="20"/>
        </w:rPr>
      </w:pPr>
      <w:r w:rsidRPr="00E82902">
        <w:rPr>
          <w:rFonts w:asciiTheme="majorBidi" w:hAnsiTheme="majorBidi" w:cstheme="majorBidi"/>
          <w:bCs/>
          <w:sz w:val="20"/>
          <w:szCs w:val="20"/>
        </w:rPr>
        <w:t>Sincerely</w:t>
      </w:r>
    </w:p>
    <w:p w:rsidR="00E7665D" w:rsidRPr="00E82902" w:rsidRDefault="00E7665D" w:rsidP="00541D61">
      <w:pPr>
        <w:spacing w:before="100" w:beforeAutospacing="1" w:after="100" w:afterAutospacing="1"/>
        <w:contextualSpacing/>
        <w:jc w:val="both"/>
        <w:rPr>
          <w:rFonts w:asciiTheme="majorBidi" w:hAnsiTheme="majorBidi" w:cstheme="majorBidi"/>
          <w:bCs/>
          <w:sz w:val="20"/>
          <w:szCs w:val="20"/>
        </w:rPr>
      </w:pPr>
    </w:p>
    <w:p w:rsidR="00F5597F" w:rsidRPr="00E82902" w:rsidRDefault="00F5597F" w:rsidP="00541D61">
      <w:pPr>
        <w:spacing w:before="100" w:beforeAutospacing="1" w:after="100" w:afterAutospacing="1"/>
        <w:contextualSpacing/>
        <w:jc w:val="both"/>
        <w:rPr>
          <w:rFonts w:asciiTheme="majorBidi" w:hAnsiTheme="majorBidi" w:cstheme="majorBidi"/>
          <w:bCs/>
          <w:sz w:val="22"/>
          <w:szCs w:val="22"/>
        </w:rPr>
      </w:pPr>
    </w:p>
    <w:p w:rsidR="00952699" w:rsidRPr="00E82902" w:rsidRDefault="00952699" w:rsidP="00541D61">
      <w:pPr>
        <w:spacing w:before="100" w:beforeAutospacing="1" w:after="100" w:afterAutospacing="1"/>
        <w:contextualSpacing/>
        <w:jc w:val="both"/>
        <w:rPr>
          <w:rFonts w:asciiTheme="majorBidi" w:hAnsiTheme="majorBidi" w:cstheme="majorBidi"/>
          <w:b/>
          <w:sz w:val="22"/>
          <w:szCs w:val="22"/>
        </w:rPr>
      </w:pPr>
      <w:r w:rsidRPr="00E82902">
        <w:rPr>
          <w:rFonts w:asciiTheme="majorBidi" w:hAnsiTheme="majorBidi" w:cstheme="majorBidi"/>
          <w:b/>
          <w:sz w:val="22"/>
          <w:szCs w:val="22"/>
        </w:rPr>
        <w:t>Unofficial translation of the co-financing letter from the Ministry of Water and Sanitation</w:t>
      </w:r>
    </w:p>
    <w:p w:rsidR="00952699" w:rsidRPr="00E82902" w:rsidRDefault="00952699" w:rsidP="00541D61">
      <w:pPr>
        <w:spacing w:before="100" w:beforeAutospacing="1" w:after="100" w:afterAutospacing="1"/>
        <w:contextualSpacing/>
        <w:jc w:val="both"/>
        <w:rPr>
          <w:rFonts w:asciiTheme="majorBidi" w:hAnsiTheme="majorBidi" w:cstheme="majorBidi"/>
          <w:bCs/>
          <w:i/>
          <w:iCs/>
          <w:sz w:val="20"/>
          <w:szCs w:val="20"/>
        </w:rPr>
      </w:pPr>
      <w:r w:rsidRPr="00E82902">
        <w:rPr>
          <w:rFonts w:asciiTheme="majorBidi" w:hAnsiTheme="majorBidi" w:cstheme="majorBidi"/>
          <w:bCs/>
          <w:sz w:val="20"/>
          <w:szCs w:val="20"/>
        </w:rPr>
        <w:t xml:space="preserve">Re: Co-financing of the project </w:t>
      </w:r>
      <w:r w:rsidRPr="00E82902">
        <w:rPr>
          <w:rFonts w:asciiTheme="majorBidi" w:hAnsiTheme="majorBidi" w:cstheme="majorBidi"/>
          <w:bCs/>
          <w:i/>
          <w:iCs/>
          <w:sz w:val="20"/>
          <w:szCs w:val="20"/>
        </w:rPr>
        <w:t>Integrated ecosystem management project for the sustainable human development in Mauritania</w:t>
      </w:r>
    </w:p>
    <w:p w:rsidR="00952699" w:rsidRPr="00E82902" w:rsidRDefault="00952699" w:rsidP="00541D61">
      <w:pPr>
        <w:spacing w:before="100" w:beforeAutospacing="1" w:after="100" w:afterAutospacing="1"/>
        <w:contextualSpacing/>
        <w:jc w:val="both"/>
        <w:rPr>
          <w:rFonts w:asciiTheme="majorBidi" w:hAnsiTheme="majorBidi" w:cstheme="majorBidi"/>
          <w:b/>
          <w:sz w:val="22"/>
          <w:szCs w:val="22"/>
        </w:rPr>
      </w:pPr>
    </w:p>
    <w:p w:rsidR="00952699" w:rsidRPr="00E82902" w:rsidRDefault="00952699" w:rsidP="00541D61">
      <w:pPr>
        <w:spacing w:before="100" w:beforeAutospacing="1" w:after="100" w:afterAutospacing="1"/>
        <w:contextualSpacing/>
        <w:jc w:val="both"/>
        <w:rPr>
          <w:rFonts w:asciiTheme="majorBidi" w:hAnsiTheme="majorBidi" w:cstheme="majorBidi"/>
          <w:bCs/>
          <w:sz w:val="20"/>
          <w:szCs w:val="20"/>
        </w:rPr>
      </w:pPr>
      <w:r w:rsidRPr="00E82902">
        <w:rPr>
          <w:rFonts w:asciiTheme="majorBidi" w:hAnsiTheme="majorBidi" w:cstheme="majorBidi"/>
          <w:bCs/>
          <w:sz w:val="20"/>
          <w:szCs w:val="20"/>
        </w:rPr>
        <w:t>Madam, Sir,</w:t>
      </w:r>
    </w:p>
    <w:p w:rsidR="00952699" w:rsidRPr="00E82902" w:rsidRDefault="00952699" w:rsidP="00541D61">
      <w:pPr>
        <w:spacing w:before="100" w:beforeAutospacing="1" w:after="100" w:afterAutospacing="1"/>
        <w:contextualSpacing/>
        <w:jc w:val="both"/>
        <w:rPr>
          <w:rFonts w:asciiTheme="majorBidi" w:hAnsiTheme="majorBidi" w:cstheme="majorBidi"/>
          <w:b/>
          <w:sz w:val="22"/>
          <w:szCs w:val="22"/>
        </w:rPr>
      </w:pPr>
      <w:r w:rsidRPr="00E82902">
        <w:rPr>
          <w:rFonts w:asciiTheme="majorBidi" w:hAnsiTheme="majorBidi" w:cstheme="majorBidi"/>
          <w:bCs/>
          <w:sz w:val="20"/>
          <w:szCs w:val="20"/>
        </w:rPr>
        <w:t>It is with pleasure that I confirm our support to the above mentioned project. We have been involved in all the steps of the preparation phase and the validation workshop of the document. We note with pleasure that this project builds synergies with our action in the intervention zones and that targeted populations will benefit from the project. We are disposed to accompany the implementation of the project, in particular through our Integrated Rural Services National Programme (PNISER).</w:t>
      </w:r>
    </w:p>
    <w:p w:rsidR="00952699" w:rsidRPr="00E82902" w:rsidRDefault="00952699" w:rsidP="00541D61">
      <w:pPr>
        <w:spacing w:before="100" w:beforeAutospacing="1" w:after="100" w:afterAutospacing="1"/>
        <w:contextualSpacing/>
        <w:jc w:val="both"/>
        <w:rPr>
          <w:rFonts w:asciiTheme="majorBidi" w:hAnsiTheme="majorBidi" w:cstheme="majorBidi"/>
          <w:bCs/>
          <w:sz w:val="22"/>
          <w:szCs w:val="22"/>
        </w:rPr>
      </w:pPr>
    </w:p>
    <w:p w:rsidR="00952699" w:rsidRPr="00E82902" w:rsidRDefault="00952699" w:rsidP="00541D61">
      <w:pPr>
        <w:spacing w:before="100" w:beforeAutospacing="1" w:after="100" w:afterAutospacing="1"/>
        <w:contextualSpacing/>
        <w:jc w:val="both"/>
        <w:rPr>
          <w:rFonts w:asciiTheme="majorBidi" w:hAnsiTheme="majorBidi" w:cstheme="majorBidi"/>
          <w:bCs/>
          <w:sz w:val="20"/>
          <w:szCs w:val="20"/>
        </w:rPr>
      </w:pPr>
      <w:r w:rsidRPr="00E82902">
        <w:rPr>
          <w:rFonts w:asciiTheme="majorBidi" w:hAnsiTheme="majorBidi" w:cstheme="majorBidi"/>
          <w:bCs/>
          <w:sz w:val="20"/>
          <w:szCs w:val="20"/>
        </w:rPr>
        <w:t xml:space="preserve">The project </w:t>
      </w:r>
      <w:r w:rsidRPr="00E82902">
        <w:rPr>
          <w:rFonts w:asciiTheme="majorBidi" w:hAnsiTheme="majorBidi" w:cstheme="majorBidi"/>
          <w:bCs/>
          <w:i/>
          <w:iCs/>
          <w:sz w:val="20"/>
          <w:szCs w:val="20"/>
        </w:rPr>
        <w:t xml:space="preserve">Integrated ecosystem management project for the sustainable human development in Mauritania </w:t>
      </w:r>
      <w:r w:rsidRPr="00E82902">
        <w:rPr>
          <w:rFonts w:asciiTheme="majorBidi" w:hAnsiTheme="majorBidi" w:cstheme="majorBidi"/>
          <w:bCs/>
          <w:sz w:val="20"/>
          <w:szCs w:val="20"/>
        </w:rPr>
        <w:t>has been identified in response to our common objectives to strengthen the sustainable development of agro-ecosystems in Mauritania. The co-financing proposed reaches about USD5 000 000, both in-kind and cash. Details are provided below.</w:t>
      </w:r>
    </w:p>
    <w:p w:rsidR="00952699" w:rsidRPr="00E82902" w:rsidRDefault="00952699" w:rsidP="00541D61">
      <w:pPr>
        <w:spacing w:before="100" w:beforeAutospacing="1" w:after="100" w:afterAutospacing="1"/>
        <w:contextualSpacing/>
        <w:jc w:val="both"/>
        <w:rPr>
          <w:rFonts w:asciiTheme="majorBidi" w:hAnsiTheme="majorBidi" w:cstheme="majorBidi"/>
          <w:bCs/>
          <w:sz w:val="20"/>
          <w:szCs w:val="20"/>
        </w:rPr>
      </w:pPr>
    </w:p>
    <w:p w:rsidR="00952699" w:rsidRPr="00E82902" w:rsidRDefault="00952699" w:rsidP="00541D61">
      <w:pPr>
        <w:spacing w:before="100" w:beforeAutospacing="1" w:after="100" w:afterAutospacing="1"/>
        <w:contextualSpacing/>
        <w:jc w:val="both"/>
        <w:rPr>
          <w:rFonts w:asciiTheme="majorBidi" w:hAnsiTheme="majorBidi" w:cstheme="majorBidi"/>
          <w:bCs/>
          <w:sz w:val="20"/>
          <w:szCs w:val="20"/>
        </w:rPr>
      </w:pPr>
      <w:r w:rsidRPr="00E82902">
        <w:rPr>
          <w:rFonts w:asciiTheme="majorBidi" w:hAnsiTheme="majorBidi" w:cstheme="majorBidi"/>
          <w:bCs/>
          <w:sz w:val="20"/>
          <w:szCs w:val="20"/>
        </w:rPr>
        <w:t xml:space="preserve">We are confident that the GEF project will help mainstreaming an integrated approach, leveraging our efforts for sustainable ecosystem management and human development in the intervention zones. </w:t>
      </w:r>
    </w:p>
    <w:p w:rsidR="00952699" w:rsidRPr="00E82902" w:rsidRDefault="00952699" w:rsidP="00541D61">
      <w:pPr>
        <w:spacing w:before="100" w:beforeAutospacing="1" w:after="100" w:afterAutospacing="1"/>
        <w:contextualSpacing/>
        <w:jc w:val="both"/>
        <w:rPr>
          <w:rFonts w:asciiTheme="majorBidi" w:hAnsiTheme="majorBidi" w:cstheme="majorBidi"/>
          <w:bCs/>
          <w:sz w:val="20"/>
          <w:szCs w:val="20"/>
        </w:rPr>
      </w:pPr>
    </w:p>
    <w:p w:rsidR="00952699" w:rsidRPr="00E82902" w:rsidRDefault="00952699" w:rsidP="00541D61">
      <w:pPr>
        <w:spacing w:before="100" w:beforeAutospacing="1" w:after="100" w:afterAutospacing="1"/>
        <w:contextualSpacing/>
        <w:jc w:val="both"/>
        <w:rPr>
          <w:rFonts w:asciiTheme="majorBidi" w:hAnsiTheme="majorBidi" w:cstheme="majorBidi"/>
          <w:bCs/>
          <w:sz w:val="20"/>
          <w:szCs w:val="20"/>
        </w:rPr>
      </w:pPr>
      <w:r w:rsidRPr="00E82902">
        <w:rPr>
          <w:rFonts w:asciiTheme="majorBidi" w:hAnsiTheme="majorBidi" w:cstheme="majorBidi"/>
          <w:bCs/>
          <w:sz w:val="20"/>
          <w:szCs w:val="20"/>
        </w:rPr>
        <w:t xml:space="preserve">We </w:t>
      </w:r>
      <w:r w:rsidR="007323EF" w:rsidRPr="00E82902">
        <w:rPr>
          <w:rFonts w:asciiTheme="majorBidi" w:hAnsiTheme="majorBidi" w:cstheme="majorBidi"/>
          <w:bCs/>
          <w:sz w:val="20"/>
          <w:szCs w:val="20"/>
        </w:rPr>
        <w:t>remain close to</w:t>
      </w:r>
      <w:r w:rsidRPr="00E82902">
        <w:rPr>
          <w:rFonts w:asciiTheme="majorBidi" w:hAnsiTheme="majorBidi" w:cstheme="majorBidi"/>
          <w:bCs/>
          <w:sz w:val="20"/>
          <w:szCs w:val="20"/>
        </w:rPr>
        <w:t xml:space="preserve"> FAO and other partners of this project to ensure its success.</w:t>
      </w:r>
    </w:p>
    <w:p w:rsidR="00952699" w:rsidRPr="00E82902" w:rsidRDefault="00952699" w:rsidP="00541D61">
      <w:pPr>
        <w:spacing w:before="100" w:beforeAutospacing="1" w:after="100" w:afterAutospacing="1"/>
        <w:contextualSpacing/>
        <w:jc w:val="both"/>
        <w:rPr>
          <w:rFonts w:asciiTheme="majorBidi" w:hAnsiTheme="majorBidi" w:cstheme="majorBidi"/>
          <w:bCs/>
          <w:sz w:val="20"/>
          <w:szCs w:val="20"/>
        </w:rPr>
      </w:pPr>
    </w:p>
    <w:p w:rsidR="00952699" w:rsidRPr="00E82902" w:rsidRDefault="00952699" w:rsidP="00541D61">
      <w:pPr>
        <w:spacing w:before="100" w:beforeAutospacing="1" w:after="100" w:afterAutospacing="1"/>
        <w:contextualSpacing/>
        <w:jc w:val="both"/>
        <w:rPr>
          <w:rFonts w:asciiTheme="majorBidi" w:hAnsiTheme="majorBidi" w:cstheme="majorBidi"/>
          <w:bCs/>
          <w:sz w:val="20"/>
          <w:szCs w:val="20"/>
        </w:rPr>
      </w:pPr>
      <w:r w:rsidRPr="00E82902">
        <w:rPr>
          <w:rFonts w:asciiTheme="majorBidi" w:hAnsiTheme="majorBidi" w:cstheme="majorBidi"/>
          <w:bCs/>
          <w:sz w:val="20"/>
          <w:szCs w:val="20"/>
        </w:rPr>
        <w:t>Sincerely</w:t>
      </w:r>
    </w:p>
    <w:p w:rsidR="00952699" w:rsidRPr="00E82902" w:rsidRDefault="00952699" w:rsidP="00541D61">
      <w:pPr>
        <w:spacing w:before="100" w:beforeAutospacing="1" w:after="100" w:afterAutospacing="1"/>
        <w:contextualSpacing/>
        <w:jc w:val="both"/>
        <w:rPr>
          <w:rFonts w:asciiTheme="majorBidi" w:hAnsiTheme="majorBidi" w:cstheme="majorBidi"/>
          <w:bCs/>
          <w:sz w:val="20"/>
          <w:szCs w:val="20"/>
        </w:rPr>
      </w:pPr>
    </w:p>
    <w:p w:rsidR="00EA7152" w:rsidRPr="00E82902" w:rsidRDefault="00EA7152" w:rsidP="00541D61">
      <w:pPr>
        <w:spacing w:before="100" w:beforeAutospacing="1" w:after="100" w:afterAutospacing="1"/>
        <w:contextualSpacing/>
        <w:jc w:val="both"/>
        <w:rPr>
          <w:rFonts w:asciiTheme="majorBidi" w:hAnsiTheme="majorBidi" w:cstheme="majorBidi"/>
          <w:bCs/>
          <w:sz w:val="20"/>
          <w:szCs w:val="20"/>
        </w:rPr>
      </w:pPr>
    </w:p>
    <w:p w:rsidR="00754804" w:rsidRPr="00E82902" w:rsidRDefault="00754804" w:rsidP="00541D61">
      <w:pPr>
        <w:spacing w:before="100" w:beforeAutospacing="1" w:after="100" w:afterAutospacing="1"/>
        <w:contextualSpacing/>
        <w:jc w:val="both"/>
        <w:rPr>
          <w:rFonts w:asciiTheme="majorBidi" w:hAnsiTheme="majorBidi" w:cstheme="majorBidi"/>
          <w:b/>
          <w:sz w:val="22"/>
          <w:szCs w:val="22"/>
        </w:rPr>
      </w:pPr>
      <w:r w:rsidRPr="00E82902">
        <w:rPr>
          <w:rFonts w:asciiTheme="majorBidi" w:hAnsiTheme="majorBidi" w:cstheme="majorBidi"/>
          <w:b/>
          <w:sz w:val="22"/>
          <w:szCs w:val="22"/>
        </w:rPr>
        <w:t>Unofficial translation of the co-financing letter from the Ministry of Agriculture</w:t>
      </w:r>
    </w:p>
    <w:p w:rsidR="00754804" w:rsidRPr="00E82902" w:rsidRDefault="00754804" w:rsidP="00541D61">
      <w:pPr>
        <w:spacing w:before="100" w:beforeAutospacing="1" w:after="100" w:afterAutospacing="1"/>
        <w:contextualSpacing/>
        <w:jc w:val="both"/>
        <w:rPr>
          <w:rFonts w:asciiTheme="majorBidi" w:hAnsiTheme="majorBidi" w:cstheme="majorBidi"/>
          <w:bCs/>
          <w:i/>
          <w:iCs/>
          <w:sz w:val="20"/>
          <w:szCs w:val="20"/>
        </w:rPr>
      </w:pPr>
      <w:r w:rsidRPr="00E82902">
        <w:rPr>
          <w:rFonts w:asciiTheme="majorBidi" w:hAnsiTheme="majorBidi" w:cstheme="majorBidi"/>
          <w:bCs/>
          <w:sz w:val="20"/>
          <w:szCs w:val="20"/>
        </w:rPr>
        <w:t xml:space="preserve">Re: Co-financing of the project </w:t>
      </w:r>
      <w:r w:rsidRPr="00E82902">
        <w:rPr>
          <w:rFonts w:asciiTheme="majorBidi" w:hAnsiTheme="majorBidi" w:cstheme="majorBidi"/>
          <w:bCs/>
          <w:i/>
          <w:iCs/>
          <w:sz w:val="20"/>
          <w:szCs w:val="20"/>
        </w:rPr>
        <w:t>Integrated ecosystem management project for the sustainable human development in Mauritania</w:t>
      </w:r>
    </w:p>
    <w:p w:rsidR="00754804" w:rsidRPr="00E82902" w:rsidRDefault="00754804" w:rsidP="00541D61">
      <w:pPr>
        <w:spacing w:before="100" w:beforeAutospacing="1" w:after="100" w:afterAutospacing="1"/>
        <w:contextualSpacing/>
        <w:jc w:val="both"/>
        <w:rPr>
          <w:rFonts w:asciiTheme="majorBidi" w:hAnsiTheme="majorBidi" w:cstheme="majorBidi"/>
          <w:b/>
          <w:sz w:val="22"/>
          <w:szCs w:val="22"/>
        </w:rPr>
      </w:pPr>
    </w:p>
    <w:p w:rsidR="00754804" w:rsidRPr="00E82902" w:rsidRDefault="007323EF" w:rsidP="00541D61">
      <w:pPr>
        <w:spacing w:before="100" w:beforeAutospacing="1" w:after="100" w:afterAutospacing="1"/>
        <w:contextualSpacing/>
        <w:jc w:val="both"/>
        <w:rPr>
          <w:rFonts w:asciiTheme="majorBidi" w:hAnsiTheme="majorBidi" w:cstheme="majorBidi"/>
          <w:bCs/>
          <w:sz w:val="20"/>
          <w:szCs w:val="20"/>
        </w:rPr>
      </w:pPr>
      <w:r w:rsidRPr="00E82902">
        <w:rPr>
          <w:rFonts w:asciiTheme="majorBidi" w:hAnsiTheme="majorBidi" w:cstheme="majorBidi"/>
          <w:bCs/>
          <w:sz w:val="20"/>
          <w:szCs w:val="20"/>
        </w:rPr>
        <w:t>To the Representative</w:t>
      </w:r>
      <w:r w:rsidR="00754804" w:rsidRPr="00E82902">
        <w:rPr>
          <w:rFonts w:asciiTheme="majorBidi" w:hAnsiTheme="majorBidi" w:cstheme="majorBidi"/>
          <w:bCs/>
          <w:sz w:val="20"/>
          <w:szCs w:val="20"/>
        </w:rPr>
        <w:t>,</w:t>
      </w:r>
    </w:p>
    <w:p w:rsidR="00754804" w:rsidRPr="00E82902" w:rsidRDefault="00754804" w:rsidP="00541D61">
      <w:pPr>
        <w:spacing w:before="100" w:beforeAutospacing="1" w:after="100" w:afterAutospacing="1"/>
        <w:contextualSpacing/>
        <w:jc w:val="both"/>
        <w:rPr>
          <w:rFonts w:asciiTheme="majorBidi" w:hAnsiTheme="majorBidi" w:cstheme="majorBidi"/>
          <w:b/>
          <w:sz w:val="22"/>
          <w:szCs w:val="22"/>
        </w:rPr>
      </w:pPr>
      <w:r w:rsidRPr="00E82902">
        <w:rPr>
          <w:rFonts w:asciiTheme="majorBidi" w:hAnsiTheme="majorBidi" w:cstheme="majorBidi"/>
          <w:bCs/>
          <w:sz w:val="20"/>
          <w:szCs w:val="20"/>
        </w:rPr>
        <w:t xml:space="preserve">It is with pleasure that I confirm our support to the above mentioned project. </w:t>
      </w:r>
      <w:r w:rsidR="007323EF" w:rsidRPr="00E82902">
        <w:rPr>
          <w:rFonts w:asciiTheme="majorBidi" w:hAnsiTheme="majorBidi" w:cstheme="majorBidi"/>
          <w:bCs/>
          <w:sz w:val="20"/>
          <w:szCs w:val="20"/>
        </w:rPr>
        <w:t>Our Department</w:t>
      </w:r>
      <w:r w:rsidRPr="00E82902">
        <w:rPr>
          <w:rFonts w:asciiTheme="majorBidi" w:hAnsiTheme="majorBidi" w:cstheme="majorBidi"/>
          <w:bCs/>
          <w:sz w:val="20"/>
          <w:szCs w:val="20"/>
        </w:rPr>
        <w:t xml:space="preserve"> ha</w:t>
      </w:r>
      <w:r w:rsidR="007323EF" w:rsidRPr="00E82902">
        <w:rPr>
          <w:rFonts w:asciiTheme="majorBidi" w:hAnsiTheme="majorBidi" w:cstheme="majorBidi"/>
          <w:bCs/>
          <w:sz w:val="20"/>
          <w:szCs w:val="20"/>
        </w:rPr>
        <w:t>s</w:t>
      </w:r>
      <w:r w:rsidRPr="00E82902">
        <w:rPr>
          <w:rFonts w:asciiTheme="majorBidi" w:hAnsiTheme="majorBidi" w:cstheme="majorBidi"/>
          <w:bCs/>
          <w:sz w:val="20"/>
          <w:szCs w:val="20"/>
        </w:rPr>
        <w:t xml:space="preserve"> been involved in all the steps of the preparation phase and </w:t>
      </w:r>
      <w:r w:rsidR="007323EF" w:rsidRPr="00E82902">
        <w:rPr>
          <w:rFonts w:asciiTheme="majorBidi" w:hAnsiTheme="majorBidi" w:cstheme="majorBidi"/>
          <w:bCs/>
          <w:sz w:val="20"/>
          <w:szCs w:val="20"/>
        </w:rPr>
        <w:t>we are pleased to see that it takes into account the needs and expectations of the Ministry of Agriculture</w:t>
      </w:r>
      <w:r w:rsidRPr="00E82902">
        <w:rPr>
          <w:rFonts w:asciiTheme="majorBidi" w:hAnsiTheme="majorBidi" w:cstheme="majorBidi"/>
          <w:bCs/>
          <w:sz w:val="20"/>
          <w:szCs w:val="20"/>
        </w:rPr>
        <w:t>.</w:t>
      </w:r>
    </w:p>
    <w:p w:rsidR="00754804" w:rsidRPr="00E82902" w:rsidRDefault="00754804" w:rsidP="00541D61">
      <w:pPr>
        <w:spacing w:before="100" w:beforeAutospacing="1" w:after="100" w:afterAutospacing="1"/>
        <w:contextualSpacing/>
        <w:jc w:val="both"/>
        <w:rPr>
          <w:rFonts w:asciiTheme="majorBidi" w:hAnsiTheme="majorBidi" w:cstheme="majorBidi"/>
          <w:bCs/>
          <w:sz w:val="22"/>
          <w:szCs w:val="22"/>
        </w:rPr>
      </w:pPr>
    </w:p>
    <w:p w:rsidR="007323EF" w:rsidRPr="00E82902" w:rsidRDefault="007323EF" w:rsidP="00541D61">
      <w:pPr>
        <w:spacing w:before="100" w:beforeAutospacing="1" w:after="100" w:afterAutospacing="1"/>
        <w:contextualSpacing/>
        <w:jc w:val="both"/>
        <w:rPr>
          <w:rFonts w:asciiTheme="majorBidi" w:hAnsiTheme="majorBidi" w:cstheme="majorBidi"/>
          <w:bCs/>
          <w:sz w:val="20"/>
          <w:szCs w:val="20"/>
        </w:rPr>
      </w:pPr>
      <w:r w:rsidRPr="00E82902">
        <w:rPr>
          <w:rFonts w:asciiTheme="majorBidi" w:hAnsiTheme="majorBidi" w:cstheme="majorBidi"/>
          <w:bCs/>
          <w:sz w:val="20"/>
          <w:szCs w:val="20"/>
        </w:rPr>
        <w:t>The Ministry is disposed to accompany the implementation of the above mentioned project through contributions that are further detailed below.</w:t>
      </w:r>
    </w:p>
    <w:p w:rsidR="007323EF" w:rsidRPr="00E82902" w:rsidRDefault="007323EF" w:rsidP="00541D61">
      <w:pPr>
        <w:spacing w:before="100" w:beforeAutospacing="1" w:after="100" w:afterAutospacing="1"/>
        <w:contextualSpacing/>
        <w:jc w:val="both"/>
        <w:rPr>
          <w:rFonts w:asciiTheme="majorBidi" w:hAnsiTheme="majorBidi" w:cstheme="majorBidi"/>
          <w:bCs/>
          <w:sz w:val="20"/>
          <w:szCs w:val="20"/>
        </w:rPr>
      </w:pPr>
    </w:p>
    <w:p w:rsidR="00754804" w:rsidRPr="00E82902" w:rsidRDefault="007323EF" w:rsidP="00541D61">
      <w:pPr>
        <w:spacing w:before="100" w:beforeAutospacing="1" w:after="100" w:afterAutospacing="1"/>
        <w:contextualSpacing/>
        <w:jc w:val="both"/>
        <w:rPr>
          <w:rFonts w:asciiTheme="majorBidi" w:hAnsiTheme="majorBidi" w:cstheme="majorBidi"/>
          <w:bCs/>
          <w:sz w:val="20"/>
          <w:szCs w:val="20"/>
        </w:rPr>
      </w:pPr>
      <w:r w:rsidRPr="00E82902">
        <w:rPr>
          <w:rFonts w:asciiTheme="majorBidi" w:hAnsiTheme="majorBidi" w:cstheme="majorBidi"/>
          <w:bCs/>
          <w:sz w:val="20"/>
          <w:szCs w:val="20"/>
        </w:rPr>
        <w:t xml:space="preserve">The project </w:t>
      </w:r>
      <w:r w:rsidRPr="00E82902">
        <w:rPr>
          <w:rFonts w:asciiTheme="majorBidi" w:hAnsiTheme="majorBidi" w:cstheme="majorBidi"/>
          <w:bCs/>
          <w:i/>
          <w:iCs/>
          <w:sz w:val="20"/>
          <w:szCs w:val="20"/>
        </w:rPr>
        <w:t>Integrated ecosystem management project for the sustainable human development in Mauritania</w:t>
      </w:r>
      <w:r w:rsidRPr="00E82902">
        <w:rPr>
          <w:rFonts w:asciiTheme="majorBidi" w:hAnsiTheme="majorBidi" w:cstheme="majorBidi"/>
          <w:bCs/>
          <w:sz w:val="20"/>
          <w:szCs w:val="20"/>
        </w:rPr>
        <w:t xml:space="preserve"> is in support to strengthen our efforts to sustainably manage agro-ecological systems in Mauritania. </w:t>
      </w:r>
      <w:r w:rsidR="00754804" w:rsidRPr="00E82902">
        <w:rPr>
          <w:rFonts w:asciiTheme="majorBidi" w:hAnsiTheme="majorBidi" w:cstheme="majorBidi"/>
          <w:bCs/>
          <w:sz w:val="20"/>
          <w:szCs w:val="20"/>
        </w:rPr>
        <w:t xml:space="preserve">The co-financing proposed </w:t>
      </w:r>
      <w:r w:rsidRPr="00E82902">
        <w:rPr>
          <w:rFonts w:asciiTheme="majorBidi" w:hAnsiTheme="majorBidi" w:cstheme="majorBidi"/>
          <w:bCs/>
          <w:sz w:val="20"/>
          <w:szCs w:val="20"/>
        </w:rPr>
        <w:t xml:space="preserve">for this project involves the projects PGIRE II, PASK II, PRODEFI, PATA and P2RS and </w:t>
      </w:r>
      <w:r w:rsidR="00754804" w:rsidRPr="00E82902">
        <w:rPr>
          <w:rFonts w:asciiTheme="majorBidi" w:hAnsiTheme="majorBidi" w:cstheme="majorBidi"/>
          <w:bCs/>
          <w:sz w:val="20"/>
          <w:szCs w:val="20"/>
        </w:rPr>
        <w:t xml:space="preserve">reaches about USD5 000 000, both in-kind and cash. </w:t>
      </w:r>
    </w:p>
    <w:p w:rsidR="00754804" w:rsidRPr="00E82902" w:rsidRDefault="00754804" w:rsidP="00541D61">
      <w:pPr>
        <w:spacing w:before="100" w:beforeAutospacing="1" w:after="100" w:afterAutospacing="1"/>
        <w:contextualSpacing/>
        <w:jc w:val="both"/>
        <w:rPr>
          <w:rFonts w:asciiTheme="majorBidi" w:hAnsiTheme="majorBidi" w:cstheme="majorBidi"/>
          <w:bCs/>
          <w:sz w:val="20"/>
          <w:szCs w:val="20"/>
        </w:rPr>
      </w:pPr>
    </w:p>
    <w:p w:rsidR="00754804" w:rsidRPr="00E82902" w:rsidRDefault="00754804" w:rsidP="00541D61">
      <w:pPr>
        <w:spacing w:before="100" w:beforeAutospacing="1" w:after="100" w:afterAutospacing="1"/>
        <w:contextualSpacing/>
        <w:jc w:val="both"/>
        <w:rPr>
          <w:rFonts w:asciiTheme="majorBidi" w:hAnsiTheme="majorBidi" w:cstheme="majorBidi"/>
          <w:bCs/>
          <w:sz w:val="20"/>
          <w:szCs w:val="20"/>
        </w:rPr>
      </w:pPr>
      <w:r w:rsidRPr="00E82902">
        <w:rPr>
          <w:rFonts w:asciiTheme="majorBidi" w:hAnsiTheme="majorBidi" w:cstheme="majorBidi"/>
          <w:bCs/>
          <w:sz w:val="20"/>
          <w:szCs w:val="20"/>
        </w:rPr>
        <w:t>We are confident that the GEF project will help mainstreaming an integrated approach, leveraging our efforts for sustainable ecosystem management and human developm</w:t>
      </w:r>
      <w:r w:rsidR="007323EF" w:rsidRPr="00E82902">
        <w:rPr>
          <w:rFonts w:asciiTheme="majorBidi" w:hAnsiTheme="majorBidi" w:cstheme="majorBidi"/>
          <w:bCs/>
          <w:sz w:val="20"/>
          <w:szCs w:val="20"/>
        </w:rPr>
        <w:t xml:space="preserve">ent in the intervention zones. </w:t>
      </w:r>
      <w:r w:rsidRPr="00E82902">
        <w:rPr>
          <w:rFonts w:asciiTheme="majorBidi" w:hAnsiTheme="majorBidi" w:cstheme="majorBidi"/>
          <w:bCs/>
          <w:sz w:val="20"/>
          <w:szCs w:val="20"/>
        </w:rPr>
        <w:t xml:space="preserve">We </w:t>
      </w:r>
      <w:r w:rsidR="007323EF" w:rsidRPr="00E82902">
        <w:rPr>
          <w:rFonts w:asciiTheme="majorBidi" w:hAnsiTheme="majorBidi" w:cstheme="majorBidi"/>
          <w:bCs/>
          <w:sz w:val="20"/>
          <w:szCs w:val="20"/>
        </w:rPr>
        <w:t>remain close to</w:t>
      </w:r>
      <w:r w:rsidRPr="00E82902">
        <w:rPr>
          <w:rFonts w:asciiTheme="majorBidi" w:hAnsiTheme="majorBidi" w:cstheme="majorBidi"/>
          <w:bCs/>
          <w:sz w:val="20"/>
          <w:szCs w:val="20"/>
        </w:rPr>
        <w:t xml:space="preserve"> FAO and other partners of this project to ensure its success.</w:t>
      </w:r>
    </w:p>
    <w:p w:rsidR="00754804" w:rsidRPr="00E82902" w:rsidRDefault="00754804" w:rsidP="00541D61">
      <w:pPr>
        <w:spacing w:before="100" w:beforeAutospacing="1" w:after="100" w:afterAutospacing="1"/>
        <w:contextualSpacing/>
        <w:jc w:val="both"/>
        <w:rPr>
          <w:rFonts w:asciiTheme="majorBidi" w:hAnsiTheme="majorBidi" w:cstheme="majorBidi"/>
          <w:bCs/>
          <w:sz w:val="20"/>
          <w:szCs w:val="20"/>
        </w:rPr>
      </w:pPr>
    </w:p>
    <w:p w:rsidR="00754804" w:rsidRPr="00E82902" w:rsidRDefault="00754804" w:rsidP="00541D61">
      <w:pPr>
        <w:spacing w:before="100" w:beforeAutospacing="1" w:after="100" w:afterAutospacing="1"/>
        <w:contextualSpacing/>
        <w:jc w:val="both"/>
        <w:rPr>
          <w:rFonts w:asciiTheme="majorBidi" w:hAnsiTheme="majorBidi" w:cstheme="majorBidi"/>
          <w:bCs/>
          <w:sz w:val="20"/>
          <w:szCs w:val="20"/>
        </w:rPr>
      </w:pPr>
      <w:r w:rsidRPr="00E82902">
        <w:rPr>
          <w:rFonts w:asciiTheme="majorBidi" w:hAnsiTheme="majorBidi" w:cstheme="majorBidi"/>
          <w:bCs/>
          <w:sz w:val="20"/>
          <w:szCs w:val="20"/>
        </w:rPr>
        <w:t>Sincerely</w:t>
      </w:r>
    </w:p>
    <w:p w:rsidR="00952699" w:rsidRPr="00E82902" w:rsidRDefault="00952699" w:rsidP="00541D61">
      <w:pPr>
        <w:spacing w:before="100" w:beforeAutospacing="1" w:after="100" w:afterAutospacing="1"/>
        <w:contextualSpacing/>
        <w:jc w:val="both"/>
        <w:rPr>
          <w:rFonts w:asciiTheme="majorBidi" w:hAnsiTheme="majorBidi" w:cstheme="majorBidi"/>
          <w:bCs/>
          <w:sz w:val="20"/>
          <w:szCs w:val="20"/>
        </w:rPr>
      </w:pPr>
    </w:p>
    <w:p w:rsidR="00EA7152" w:rsidRPr="00E82902" w:rsidRDefault="00EA7152" w:rsidP="00541D61">
      <w:pPr>
        <w:spacing w:before="100" w:beforeAutospacing="1" w:after="100" w:afterAutospacing="1"/>
        <w:contextualSpacing/>
        <w:jc w:val="both"/>
        <w:rPr>
          <w:rFonts w:asciiTheme="majorBidi" w:hAnsiTheme="majorBidi" w:cstheme="majorBidi"/>
          <w:bCs/>
          <w:sz w:val="20"/>
          <w:szCs w:val="20"/>
        </w:rPr>
      </w:pPr>
    </w:p>
    <w:p w:rsidR="00EA7152" w:rsidRPr="00E82902" w:rsidRDefault="00EA7152" w:rsidP="00541D61">
      <w:pPr>
        <w:spacing w:before="100" w:beforeAutospacing="1" w:after="100" w:afterAutospacing="1"/>
        <w:contextualSpacing/>
        <w:jc w:val="both"/>
        <w:rPr>
          <w:rFonts w:asciiTheme="majorBidi" w:hAnsiTheme="majorBidi" w:cstheme="majorBidi"/>
          <w:b/>
          <w:sz w:val="22"/>
          <w:szCs w:val="22"/>
        </w:rPr>
      </w:pPr>
      <w:r w:rsidRPr="00E82902">
        <w:rPr>
          <w:rFonts w:asciiTheme="majorBidi" w:hAnsiTheme="majorBidi" w:cstheme="majorBidi"/>
          <w:b/>
          <w:sz w:val="22"/>
          <w:szCs w:val="22"/>
        </w:rPr>
        <w:t>Unofficial translation of the co-financing letter from Tadamoun</w:t>
      </w:r>
    </w:p>
    <w:p w:rsidR="00EA7152" w:rsidRPr="00E82902" w:rsidRDefault="00EA7152" w:rsidP="00541D61">
      <w:pPr>
        <w:spacing w:before="100" w:beforeAutospacing="1" w:after="100" w:afterAutospacing="1"/>
        <w:contextualSpacing/>
        <w:jc w:val="both"/>
        <w:rPr>
          <w:rFonts w:asciiTheme="majorBidi" w:hAnsiTheme="majorBidi" w:cstheme="majorBidi"/>
          <w:bCs/>
          <w:i/>
          <w:iCs/>
          <w:sz w:val="20"/>
          <w:szCs w:val="20"/>
        </w:rPr>
      </w:pPr>
      <w:r w:rsidRPr="00E82902">
        <w:rPr>
          <w:rFonts w:asciiTheme="majorBidi" w:hAnsiTheme="majorBidi" w:cstheme="majorBidi"/>
          <w:bCs/>
          <w:sz w:val="20"/>
          <w:szCs w:val="20"/>
        </w:rPr>
        <w:t xml:space="preserve">Re: co-financing of the project </w:t>
      </w:r>
      <w:r w:rsidRPr="00E82902">
        <w:rPr>
          <w:rFonts w:asciiTheme="majorBidi" w:hAnsiTheme="majorBidi" w:cstheme="majorBidi"/>
          <w:bCs/>
          <w:i/>
          <w:iCs/>
          <w:sz w:val="20"/>
          <w:szCs w:val="20"/>
        </w:rPr>
        <w:t>Integrated ecosystem management project for the sustainable human development in Mauritania</w:t>
      </w:r>
    </w:p>
    <w:p w:rsidR="00EA7152" w:rsidRPr="00E82902" w:rsidRDefault="00EA7152" w:rsidP="00541D61">
      <w:pPr>
        <w:spacing w:before="100" w:beforeAutospacing="1" w:after="100" w:afterAutospacing="1"/>
        <w:contextualSpacing/>
        <w:jc w:val="both"/>
        <w:rPr>
          <w:rFonts w:asciiTheme="majorBidi" w:hAnsiTheme="majorBidi" w:cstheme="majorBidi"/>
          <w:bCs/>
          <w:sz w:val="20"/>
          <w:szCs w:val="20"/>
        </w:rPr>
      </w:pPr>
    </w:p>
    <w:p w:rsidR="00EA7152" w:rsidRPr="00E82902" w:rsidRDefault="00EA7152" w:rsidP="00541D61">
      <w:pPr>
        <w:spacing w:before="100" w:beforeAutospacing="1" w:after="100" w:afterAutospacing="1"/>
        <w:contextualSpacing/>
        <w:jc w:val="both"/>
        <w:rPr>
          <w:rFonts w:asciiTheme="majorBidi" w:hAnsiTheme="majorBidi" w:cstheme="majorBidi"/>
          <w:bCs/>
          <w:sz w:val="20"/>
          <w:szCs w:val="20"/>
        </w:rPr>
      </w:pPr>
      <w:r w:rsidRPr="00E82902">
        <w:rPr>
          <w:rFonts w:asciiTheme="majorBidi" w:hAnsiTheme="majorBidi" w:cstheme="majorBidi"/>
          <w:bCs/>
          <w:sz w:val="20"/>
          <w:szCs w:val="20"/>
        </w:rPr>
        <w:t>Madam, Sir,</w:t>
      </w:r>
    </w:p>
    <w:p w:rsidR="00EA7152" w:rsidRPr="00E82902" w:rsidRDefault="00EA7152" w:rsidP="00541D61">
      <w:pPr>
        <w:spacing w:before="100" w:beforeAutospacing="1" w:after="100" w:afterAutospacing="1"/>
        <w:contextualSpacing/>
        <w:jc w:val="both"/>
        <w:rPr>
          <w:rFonts w:asciiTheme="majorBidi" w:hAnsiTheme="majorBidi" w:cstheme="majorBidi"/>
          <w:bCs/>
          <w:sz w:val="20"/>
          <w:szCs w:val="20"/>
        </w:rPr>
      </w:pPr>
      <w:r w:rsidRPr="00E82902">
        <w:rPr>
          <w:rFonts w:asciiTheme="majorBidi" w:hAnsiTheme="majorBidi" w:cstheme="majorBidi"/>
          <w:bCs/>
          <w:sz w:val="20"/>
          <w:szCs w:val="20"/>
        </w:rPr>
        <w:t>It is with pleasure that I confirm the support of our Agency to the above mentioned project. We have been involved in all the steps of the preparation phase and the validation workshop of the document. We note with pleasure that synergies with our interventions on the ground are proposed, benefitting the targeted population of the Tadamoun interventions. Therefore, Tadamoun is disposed to support the above mentioned project during its implementation, of components 2 and 3.</w:t>
      </w:r>
    </w:p>
    <w:p w:rsidR="00EA7152" w:rsidRPr="00E82902" w:rsidRDefault="00EA7152" w:rsidP="00541D61">
      <w:pPr>
        <w:spacing w:before="100" w:beforeAutospacing="1" w:after="100" w:afterAutospacing="1"/>
        <w:contextualSpacing/>
        <w:jc w:val="both"/>
        <w:rPr>
          <w:rFonts w:asciiTheme="majorBidi" w:hAnsiTheme="majorBidi" w:cstheme="majorBidi"/>
          <w:bCs/>
          <w:sz w:val="20"/>
          <w:szCs w:val="20"/>
        </w:rPr>
      </w:pPr>
    </w:p>
    <w:p w:rsidR="00EA7152" w:rsidRPr="00E82902" w:rsidRDefault="00EA7152" w:rsidP="00541D61">
      <w:pPr>
        <w:spacing w:before="100" w:beforeAutospacing="1" w:after="100" w:afterAutospacing="1"/>
        <w:contextualSpacing/>
        <w:jc w:val="both"/>
        <w:rPr>
          <w:rFonts w:asciiTheme="majorBidi" w:hAnsiTheme="majorBidi" w:cstheme="majorBidi"/>
          <w:bCs/>
          <w:sz w:val="20"/>
          <w:szCs w:val="20"/>
        </w:rPr>
      </w:pPr>
      <w:r w:rsidRPr="00E82902">
        <w:rPr>
          <w:rFonts w:asciiTheme="majorBidi" w:hAnsiTheme="majorBidi" w:cstheme="majorBidi"/>
          <w:bCs/>
          <w:sz w:val="20"/>
          <w:szCs w:val="20"/>
        </w:rPr>
        <w:t>The project</w:t>
      </w:r>
      <w:r w:rsidRPr="00E82902">
        <w:rPr>
          <w:rFonts w:asciiTheme="majorBidi" w:hAnsiTheme="majorBidi" w:cstheme="majorBidi"/>
          <w:bCs/>
          <w:i/>
          <w:iCs/>
          <w:sz w:val="20"/>
          <w:szCs w:val="20"/>
        </w:rPr>
        <w:t xml:space="preserve"> Integrated ecosystem management project for the sustainable human development in Mauritania </w:t>
      </w:r>
      <w:r w:rsidRPr="00E82902">
        <w:rPr>
          <w:rFonts w:asciiTheme="majorBidi" w:hAnsiTheme="majorBidi" w:cstheme="majorBidi"/>
          <w:bCs/>
          <w:sz w:val="20"/>
          <w:szCs w:val="20"/>
        </w:rPr>
        <w:t xml:space="preserve">has been identified to strengthen our efforts to sustainably manage agro-ecosystems in Mauritania. The proposed co-financing </w:t>
      </w:r>
      <w:r w:rsidRPr="00E82902">
        <w:rPr>
          <w:rFonts w:asciiTheme="majorBidi" w:hAnsiTheme="majorBidi" w:cstheme="majorBidi"/>
          <w:bCs/>
          <w:sz w:val="20"/>
          <w:szCs w:val="20"/>
        </w:rPr>
        <w:lastRenderedPageBreak/>
        <w:t>represents approximately USD3.3 million for the full duration of the project. This amount corresponds to the implementation cost of Tadamoun executed activities, part of its multi-year action plan benefitting target populations in the same intervention area as the project.</w:t>
      </w:r>
    </w:p>
    <w:p w:rsidR="00EA7152" w:rsidRPr="00E82902" w:rsidRDefault="00EA7152" w:rsidP="00541D61">
      <w:pPr>
        <w:spacing w:before="100" w:beforeAutospacing="1" w:after="100" w:afterAutospacing="1"/>
        <w:contextualSpacing/>
        <w:jc w:val="both"/>
        <w:rPr>
          <w:rFonts w:asciiTheme="majorBidi" w:hAnsiTheme="majorBidi" w:cstheme="majorBidi"/>
          <w:bCs/>
          <w:sz w:val="20"/>
          <w:szCs w:val="20"/>
        </w:rPr>
      </w:pPr>
    </w:p>
    <w:p w:rsidR="00EA7152" w:rsidRPr="00E82902" w:rsidRDefault="00EA7152" w:rsidP="00541D61">
      <w:pPr>
        <w:spacing w:before="100" w:beforeAutospacing="1" w:after="100" w:afterAutospacing="1"/>
        <w:contextualSpacing/>
        <w:jc w:val="both"/>
        <w:rPr>
          <w:rFonts w:asciiTheme="majorBidi" w:hAnsiTheme="majorBidi" w:cstheme="majorBidi"/>
          <w:bCs/>
          <w:sz w:val="20"/>
          <w:szCs w:val="20"/>
        </w:rPr>
      </w:pPr>
      <w:r w:rsidRPr="00E82902">
        <w:rPr>
          <w:rFonts w:asciiTheme="majorBidi" w:hAnsiTheme="majorBidi" w:cstheme="majorBidi"/>
          <w:bCs/>
          <w:sz w:val="20"/>
          <w:szCs w:val="20"/>
        </w:rPr>
        <w:t xml:space="preserve">We are confident that the GEF project will help mainstreaming an integrated approach, leveraging our efforts for sustainable ecosystem management and human development in the intervention zones. </w:t>
      </w:r>
    </w:p>
    <w:p w:rsidR="00EA7152" w:rsidRPr="00E82902" w:rsidRDefault="00EA7152" w:rsidP="00541D61">
      <w:pPr>
        <w:spacing w:before="100" w:beforeAutospacing="1" w:after="100" w:afterAutospacing="1"/>
        <w:contextualSpacing/>
        <w:jc w:val="both"/>
        <w:rPr>
          <w:rFonts w:asciiTheme="majorBidi" w:hAnsiTheme="majorBidi" w:cstheme="majorBidi"/>
          <w:bCs/>
          <w:sz w:val="20"/>
          <w:szCs w:val="20"/>
        </w:rPr>
      </w:pPr>
    </w:p>
    <w:p w:rsidR="00EA7152" w:rsidRPr="00E82902" w:rsidRDefault="00EA7152" w:rsidP="00541D61">
      <w:pPr>
        <w:spacing w:before="100" w:beforeAutospacing="1" w:after="100" w:afterAutospacing="1"/>
        <w:contextualSpacing/>
        <w:jc w:val="both"/>
        <w:rPr>
          <w:rFonts w:asciiTheme="majorBidi" w:hAnsiTheme="majorBidi" w:cstheme="majorBidi"/>
          <w:bCs/>
          <w:sz w:val="20"/>
          <w:szCs w:val="20"/>
        </w:rPr>
      </w:pPr>
      <w:r w:rsidRPr="00E82902">
        <w:rPr>
          <w:rFonts w:asciiTheme="majorBidi" w:hAnsiTheme="majorBidi" w:cstheme="majorBidi"/>
          <w:bCs/>
          <w:sz w:val="20"/>
          <w:szCs w:val="20"/>
        </w:rPr>
        <w:t>Sincerely</w:t>
      </w:r>
    </w:p>
    <w:p w:rsidR="00EA7152" w:rsidRPr="00E82902" w:rsidRDefault="00EA7152" w:rsidP="00541D61">
      <w:pPr>
        <w:spacing w:before="100" w:beforeAutospacing="1" w:after="100" w:afterAutospacing="1"/>
        <w:contextualSpacing/>
        <w:jc w:val="both"/>
        <w:rPr>
          <w:rFonts w:asciiTheme="majorBidi" w:hAnsiTheme="majorBidi" w:cstheme="majorBidi"/>
          <w:bCs/>
          <w:sz w:val="22"/>
          <w:szCs w:val="22"/>
        </w:rPr>
      </w:pPr>
    </w:p>
    <w:p w:rsidR="00EA7152" w:rsidRPr="00E82902" w:rsidRDefault="00EA7152" w:rsidP="00541D61">
      <w:pPr>
        <w:spacing w:before="100" w:beforeAutospacing="1" w:after="100" w:afterAutospacing="1"/>
        <w:contextualSpacing/>
        <w:jc w:val="both"/>
        <w:rPr>
          <w:rFonts w:asciiTheme="majorBidi" w:hAnsiTheme="majorBidi" w:cstheme="majorBidi"/>
          <w:b/>
          <w:sz w:val="22"/>
          <w:szCs w:val="22"/>
        </w:rPr>
      </w:pPr>
    </w:p>
    <w:p w:rsidR="00F5597F" w:rsidRPr="00E82902" w:rsidRDefault="00F5597F" w:rsidP="00541D61">
      <w:pPr>
        <w:spacing w:before="100" w:beforeAutospacing="1" w:after="100" w:afterAutospacing="1"/>
        <w:contextualSpacing/>
        <w:jc w:val="both"/>
        <w:rPr>
          <w:rFonts w:asciiTheme="majorBidi" w:hAnsiTheme="majorBidi" w:cstheme="majorBidi"/>
          <w:b/>
          <w:sz w:val="22"/>
          <w:szCs w:val="22"/>
        </w:rPr>
      </w:pPr>
      <w:r w:rsidRPr="00E82902">
        <w:rPr>
          <w:rFonts w:asciiTheme="majorBidi" w:hAnsiTheme="majorBidi" w:cstheme="majorBidi"/>
          <w:b/>
          <w:sz w:val="22"/>
          <w:szCs w:val="22"/>
        </w:rPr>
        <w:t>Unofficial translation</w:t>
      </w:r>
      <w:r w:rsidR="00952699" w:rsidRPr="00E82902">
        <w:rPr>
          <w:rFonts w:asciiTheme="majorBidi" w:hAnsiTheme="majorBidi" w:cstheme="majorBidi"/>
          <w:b/>
          <w:sz w:val="22"/>
          <w:szCs w:val="22"/>
        </w:rPr>
        <w:t xml:space="preserve"> of the co-financing letter from FAO</w:t>
      </w:r>
    </w:p>
    <w:p w:rsidR="00F5597F" w:rsidRPr="00E82902" w:rsidRDefault="00952699" w:rsidP="00541D61">
      <w:pPr>
        <w:spacing w:before="100" w:beforeAutospacing="1" w:after="100" w:afterAutospacing="1"/>
        <w:contextualSpacing/>
        <w:jc w:val="both"/>
        <w:rPr>
          <w:rFonts w:asciiTheme="majorBidi" w:hAnsiTheme="majorBidi" w:cstheme="majorBidi"/>
          <w:bCs/>
          <w:i/>
          <w:iCs/>
          <w:sz w:val="20"/>
          <w:szCs w:val="20"/>
        </w:rPr>
      </w:pPr>
      <w:r w:rsidRPr="00E82902">
        <w:rPr>
          <w:rFonts w:asciiTheme="majorBidi" w:hAnsiTheme="majorBidi" w:cstheme="majorBidi"/>
          <w:bCs/>
          <w:sz w:val="20"/>
          <w:szCs w:val="20"/>
        </w:rPr>
        <w:t xml:space="preserve">Re: </w:t>
      </w:r>
      <w:r w:rsidR="00F5597F" w:rsidRPr="00E82902">
        <w:rPr>
          <w:rFonts w:asciiTheme="majorBidi" w:hAnsiTheme="majorBidi" w:cstheme="majorBidi"/>
          <w:bCs/>
          <w:sz w:val="20"/>
          <w:szCs w:val="20"/>
        </w:rPr>
        <w:t xml:space="preserve">Co-financing of the project </w:t>
      </w:r>
      <w:r w:rsidR="00F5597F" w:rsidRPr="00E82902">
        <w:rPr>
          <w:rFonts w:asciiTheme="majorBidi" w:hAnsiTheme="majorBidi" w:cstheme="majorBidi"/>
          <w:bCs/>
          <w:i/>
          <w:iCs/>
          <w:sz w:val="20"/>
          <w:szCs w:val="20"/>
        </w:rPr>
        <w:t>Integrated ecosystem management project for the sustainable human development in Mauritania</w:t>
      </w:r>
    </w:p>
    <w:p w:rsidR="00F5597F" w:rsidRPr="00E82902" w:rsidRDefault="00F5597F" w:rsidP="00541D61">
      <w:pPr>
        <w:spacing w:before="100" w:beforeAutospacing="1" w:after="100" w:afterAutospacing="1"/>
        <w:contextualSpacing/>
        <w:jc w:val="both"/>
        <w:rPr>
          <w:rFonts w:asciiTheme="majorBidi" w:hAnsiTheme="majorBidi" w:cstheme="majorBidi"/>
          <w:bCs/>
          <w:i/>
          <w:iCs/>
          <w:sz w:val="20"/>
          <w:szCs w:val="20"/>
        </w:rPr>
      </w:pPr>
    </w:p>
    <w:p w:rsidR="005E5FF5" w:rsidRPr="00E82902" w:rsidRDefault="005E5FF5" w:rsidP="00541D61">
      <w:pPr>
        <w:spacing w:before="100" w:beforeAutospacing="1" w:after="100" w:afterAutospacing="1"/>
        <w:contextualSpacing/>
        <w:jc w:val="both"/>
        <w:rPr>
          <w:rFonts w:asciiTheme="majorBidi" w:hAnsiTheme="majorBidi" w:cstheme="majorBidi"/>
          <w:bCs/>
          <w:sz w:val="20"/>
          <w:szCs w:val="20"/>
        </w:rPr>
      </w:pPr>
      <w:r w:rsidRPr="00E82902">
        <w:rPr>
          <w:rFonts w:asciiTheme="majorBidi" w:hAnsiTheme="majorBidi" w:cstheme="majorBidi"/>
          <w:bCs/>
          <w:sz w:val="20"/>
          <w:szCs w:val="20"/>
        </w:rPr>
        <w:t xml:space="preserve">It is with great pleasure that I send you this letter to confirm our support to the above mentioned project. The FAO as GEF Agency, has participated in all the phases of the project formulation, conducting field missions, recruiting national and international consultants and the preparation of launching and validation workshops. </w:t>
      </w:r>
    </w:p>
    <w:p w:rsidR="005E5FF5" w:rsidRPr="00E82902" w:rsidRDefault="005E5FF5" w:rsidP="00541D61">
      <w:pPr>
        <w:spacing w:before="100" w:beforeAutospacing="1" w:after="100" w:afterAutospacing="1"/>
        <w:contextualSpacing/>
        <w:jc w:val="both"/>
        <w:rPr>
          <w:rFonts w:asciiTheme="majorBidi" w:hAnsiTheme="majorBidi" w:cstheme="majorBidi"/>
          <w:bCs/>
          <w:sz w:val="20"/>
          <w:szCs w:val="20"/>
        </w:rPr>
      </w:pPr>
    </w:p>
    <w:p w:rsidR="005E5FF5" w:rsidRPr="00E82902" w:rsidRDefault="005E5FF5" w:rsidP="00541D61">
      <w:pPr>
        <w:spacing w:before="100" w:beforeAutospacing="1" w:after="100" w:afterAutospacing="1"/>
        <w:contextualSpacing/>
        <w:jc w:val="both"/>
        <w:rPr>
          <w:rFonts w:asciiTheme="majorBidi" w:hAnsiTheme="majorBidi" w:cstheme="majorBidi"/>
          <w:bCs/>
          <w:sz w:val="20"/>
          <w:szCs w:val="20"/>
        </w:rPr>
      </w:pPr>
      <w:r w:rsidRPr="00E82902">
        <w:rPr>
          <w:rFonts w:asciiTheme="majorBidi" w:hAnsiTheme="majorBidi" w:cstheme="majorBidi"/>
          <w:bCs/>
          <w:sz w:val="20"/>
          <w:szCs w:val="20"/>
        </w:rPr>
        <w:t xml:space="preserve">The project </w:t>
      </w:r>
      <w:r w:rsidRPr="00E82902">
        <w:rPr>
          <w:rFonts w:asciiTheme="majorBidi" w:hAnsiTheme="majorBidi" w:cstheme="majorBidi"/>
          <w:bCs/>
          <w:i/>
          <w:iCs/>
          <w:sz w:val="20"/>
          <w:szCs w:val="20"/>
        </w:rPr>
        <w:t xml:space="preserve">Integrated ecosystem management project for the sustainable human development in Mauritania </w:t>
      </w:r>
      <w:r w:rsidRPr="00E82902">
        <w:rPr>
          <w:rFonts w:asciiTheme="majorBidi" w:hAnsiTheme="majorBidi" w:cstheme="majorBidi"/>
          <w:bCs/>
          <w:sz w:val="20"/>
          <w:szCs w:val="20"/>
        </w:rPr>
        <w:t>is aligned to our efforts to strengthen the sustainable development of agro-ecosystems in Mauritania. The FAO is therefore happy to support the project during its implementation phase, through management and coordination support. The co-financing is USD 1 500 000, both in-kind and grant.</w:t>
      </w:r>
    </w:p>
    <w:p w:rsidR="005E5FF5" w:rsidRPr="00E82902" w:rsidRDefault="005E5FF5" w:rsidP="00541D61">
      <w:pPr>
        <w:spacing w:before="100" w:beforeAutospacing="1" w:after="100" w:afterAutospacing="1"/>
        <w:contextualSpacing/>
        <w:jc w:val="both"/>
        <w:rPr>
          <w:rFonts w:asciiTheme="majorBidi" w:hAnsiTheme="majorBidi" w:cstheme="majorBidi"/>
          <w:bCs/>
          <w:sz w:val="20"/>
          <w:szCs w:val="20"/>
        </w:rPr>
      </w:pPr>
    </w:p>
    <w:p w:rsidR="005E5FF5" w:rsidRPr="00E82902" w:rsidRDefault="005E5FF5" w:rsidP="00541D61">
      <w:pPr>
        <w:spacing w:before="100" w:beforeAutospacing="1" w:after="100" w:afterAutospacing="1"/>
        <w:contextualSpacing/>
        <w:jc w:val="both"/>
        <w:rPr>
          <w:rFonts w:asciiTheme="majorBidi" w:hAnsiTheme="majorBidi" w:cstheme="majorBidi"/>
          <w:bCs/>
          <w:sz w:val="20"/>
          <w:szCs w:val="20"/>
        </w:rPr>
      </w:pPr>
      <w:r w:rsidRPr="00E82902">
        <w:rPr>
          <w:rFonts w:asciiTheme="majorBidi" w:hAnsiTheme="majorBidi" w:cstheme="majorBidi"/>
          <w:bCs/>
          <w:sz w:val="20"/>
          <w:szCs w:val="20"/>
        </w:rPr>
        <w:t xml:space="preserve">We are confident that the co-financing from the GEF will help demonstrate the interest of integrated approaches for sustainable management of ecosystems and for a sustainable human development in the intervention area of the project. </w:t>
      </w:r>
    </w:p>
    <w:p w:rsidR="005E5FF5" w:rsidRPr="00E82902" w:rsidRDefault="005E5FF5" w:rsidP="005E5FF5">
      <w:pPr>
        <w:spacing w:before="100" w:beforeAutospacing="1" w:after="100" w:afterAutospacing="1"/>
        <w:contextualSpacing/>
        <w:rPr>
          <w:rFonts w:asciiTheme="majorBidi" w:hAnsiTheme="majorBidi" w:cstheme="majorBidi"/>
          <w:bCs/>
          <w:sz w:val="20"/>
          <w:szCs w:val="20"/>
        </w:rPr>
      </w:pPr>
    </w:p>
    <w:p w:rsidR="00D22938" w:rsidRPr="00E82902" w:rsidRDefault="00EA7152" w:rsidP="00EA7152">
      <w:pPr>
        <w:spacing w:before="100" w:beforeAutospacing="1" w:after="100" w:afterAutospacing="1"/>
        <w:contextualSpacing/>
        <w:rPr>
          <w:rFonts w:asciiTheme="majorBidi" w:hAnsiTheme="majorBidi" w:cstheme="majorBidi"/>
          <w:bCs/>
          <w:sz w:val="20"/>
          <w:szCs w:val="20"/>
        </w:rPr>
      </w:pPr>
      <w:r w:rsidRPr="00E82902">
        <w:rPr>
          <w:rFonts w:asciiTheme="majorBidi" w:hAnsiTheme="majorBidi" w:cstheme="majorBidi"/>
          <w:bCs/>
          <w:sz w:val="20"/>
          <w:szCs w:val="20"/>
        </w:rPr>
        <w:t>Sincerely</w:t>
      </w:r>
    </w:p>
    <w:sectPr w:rsidR="00D22938" w:rsidRPr="00E82902" w:rsidSect="006D7D40">
      <w:footnotePr>
        <w:numRestart w:val="eachSect"/>
      </w:footnotePr>
      <w:pgSz w:w="11907" w:h="16840" w:code="9"/>
      <w:pgMar w:top="1134" w:right="1134" w:bottom="851" w:left="144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347D6" w:rsidRDefault="003347D6" w:rsidP="00C22F7D">
      <w:r>
        <w:separator/>
      </w:r>
    </w:p>
  </w:endnote>
  <w:endnote w:type="continuationSeparator" w:id="0">
    <w:p w:rsidR="003347D6" w:rsidRDefault="003347D6" w:rsidP="00C22F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New Roman Bold">
    <w:altName w:val="Times New Roman"/>
    <w:panose1 w:val="020208030705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PMingLiU">
    <w:altName w:val="新細明體"/>
    <w:panose1 w:val="02020500000000000000"/>
    <w:charset w:val="88"/>
    <w:family w:val="roman"/>
    <w:pitch w:val="variable"/>
    <w:sig w:usb0="A00002FF" w:usb1="28CFFCFA" w:usb2="00000016" w:usb3="00000000" w:csb0="00100001" w:csb1="00000000"/>
  </w:font>
  <w:font w:name="MS Mincho">
    <w:altName w:val="ＭＳ 明朝"/>
    <w:panose1 w:val="02020609040205080304"/>
    <w:charset w:val="80"/>
    <w:family w:val="modern"/>
    <w:pitch w:val="fixed"/>
    <w:sig w:usb0="E00002FF" w:usb1="6AC7FDFB" w:usb2="00000012" w:usb3="00000000" w:csb0="0002009F" w:csb1="00000000"/>
  </w:font>
  <w:font w:name="Book Antiqua">
    <w:panose1 w:val="02040602050305030304"/>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Times">
    <w:panose1 w:val="02020603050405020304"/>
    <w:charset w:val="00"/>
    <w:family w:val="roman"/>
    <w:pitch w:val="variable"/>
    <w:sig w:usb0="E0002AFF" w:usb1="C0007841" w:usb2="00000009" w:usb3="00000000" w:csb0="000001FF" w:csb1="00000000"/>
  </w:font>
  <w:font w:name="Angsana New">
    <w:panose1 w:val="02020603050405020304"/>
    <w:charset w:val="00"/>
    <w:family w:val="roman"/>
    <w:pitch w:val="variable"/>
    <w:sig w:usb0="81000003" w:usb1="00000000" w:usb2="00000000" w:usb3="00000000" w:csb0="00010001" w:csb1="00000000"/>
  </w:font>
  <w:font w:name="Garamond">
    <w:panose1 w:val="02020404030301010803"/>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alibri (Body)">
    <w:altName w:val="Times New Roman"/>
    <w:panose1 w:val="00000000000000000000"/>
    <w:charset w:val="00"/>
    <w:family w:val="roman"/>
    <w:notTrueType/>
    <w:pitch w:val="default"/>
  </w:font>
  <w:font w:name="Batang">
    <w:altName w:val="바탕"/>
    <w:panose1 w:val="02030600000101010101"/>
    <w:charset w:val="81"/>
    <w:family w:val="roman"/>
    <w:pitch w:val="variable"/>
    <w:sig w:usb0="B00002AF" w:usb1="69D77CFB" w:usb2="00000030" w:usb3="00000000" w:csb0="0008009F" w:csb1="00000000"/>
  </w:font>
  <w:font w:name="Adobe Heiti Std R">
    <w:panose1 w:val="00000000000000000000"/>
    <w:charset w:val="80"/>
    <w:family w:val="swiss"/>
    <w:notTrueType/>
    <w:pitch w:val="variable"/>
    <w:sig w:usb0="00000207" w:usb1="0A0F1810" w:usb2="00000016" w:usb3="00000000" w:csb0="00060007" w:csb1="00000000"/>
  </w:font>
  <w:font w:name="Nanum Pen Script">
    <w:charset w:val="81"/>
    <w:family w:val="auto"/>
    <w:pitch w:val="variable"/>
    <w:sig w:usb0="800002A7" w:usb1="09D7FCFB" w:usb2="00000010" w:usb3="00000000" w:csb0="00080001" w:csb1="00000000"/>
  </w:font>
  <w:font w:name="Palatino Linotype">
    <w:panose1 w:val="02040502050505030304"/>
    <w:charset w:val="00"/>
    <w:family w:val="roman"/>
    <w:pitch w:val="variable"/>
    <w:sig w:usb0="E0000287" w:usb1="40000013"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0068088"/>
      <w:docPartObj>
        <w:docPartGallery w:val="Page Numbers (Bottom of Page)"/>
        <w:docPartUnique/>
      </w:docPartObj>
    </w:sdtPr>
    <w:sdtEndPr>
      <w:rPr>
        <w:noProof/>
      </w:rPr>
    </w:sdtEndPr>
    <w:sdtContent>
      <w:p w:rsidR="00021CF8" w:rsidRDefault="00021CF8">
        <w:pPr>
          <w:pStyle w:val="Footer"/>
          <w:jc w:val="center"/>
        </w:pPr>
        <w:r>
          <w:fldChar w:fldCharType="begin"/>
        </w:r>
        <w:r>
          <w:instrText xml:space="preserve"> PAGE   \* MERGEFORMAT </w:instrText>
        </w:r>
        <w:r>
          <w:fldChar w:fldCharType="separate"/>
        </w:r>
        <w:r w:rsidR="005C5504">
          <w:rPr>
            <w:noProof/>
          </w:rPr>
          <w:t>78</w:t>
        </w:r>
        <w:r>
          <w:rPr>
            <w:noProof/>
          </w:rPr>
          <w:fldChar w:fldCharType="end"/>
        </w:r>
      </w:p>
    </w:sdtContent>
  </w:sdt>
  <w:p w:rsidR="00021CF8" w:rsidRDefault="00021CF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347D6" w:rsidRDefault="003347D6" w:rsidP="00C22F7D">
      <w:r>
        <w:separator/>
      </w:r>
    </w:p>
  </w:footnote>
  <w:footnote w:type="continuationSeparator" w:id="0">
    <w:p w:rsidR="003347D6" w:rsidRDefault="003347D6" w:rsidP="00C22F7D">
      <w:r>
        <w:continuationSeparator/>
      </w:r>
    </w:p>
  </w:footnote>
  <w:footnote w:id="1">
    <w:p w:rsidR="00021CF8" w:rsidRPr="0092458B" w:rsidRDefault="00021CF8" w:rsidP="00C22F7D">
      <w:pPr>
        <w:pStyle w:val="FootnoteText"/>
        <w:rPr>
          <w:rFonts w:asciiTheme="minorHAnsi" w:hAnsiTheme="minorHAnsi"/>
          <w:sz w:val="20"/>
          <w:szCs w:val="20"/>
        </w:rPr>
      </w:pPr>
      <w:r w:rsidRPr="0033317E">
        <w:rPr>
          <w:rStyle w:val="FootnoteReference"/>
          <w:rFonts w:asciiTheme="minorHAnsi" w:hAnsiTheme="minorHAnsi" w:cstheme="minorHAnsi"/>
          <w:sz w:val="22"/>
          <w:szCs w:val="22"/>
        </w:rPr>
        <w:footnoteRef/>
      </w:r>
      <w:r>
        <w:t xml:space="preserve"> </w:t>
      </w:r>
      <w:r w:rsidRPr="00C22F7D">
        <w:rPr>
          <w:rFonts w:asciiTheme="minorHAnsi" w:hAnsiTheme="minorHAnsi"/>
          <w:sz w:val="18"/>
          <w:szCs w:val="18"/>
        </w:rPr>
        <w:t xml:space="preserve">See </w:t>
      </w:r>
      <w:hyperlink r:id="rId1" w:history="1">
        <w:r w:rsidRPr="0007267A">
          <w:rPr>
            <w:rStyle w:val="Hyperlink"/>
            <w:rFonts w:asciiTheme="minorHAnsi" w:hAnsiTheme="minorHAnsi"/>
            <w:sz w:val="18"/>
            <w:szCs w:val="18"/>
          </w:rPr>
          <w:t>Guidance Note on ‘Gender Mainstreaming in project identification and formulation’.</w:t>
        </w:r>
      </w:hyperlink>
    </w:p>
  </w:footnote>
  <w:footnote w:id="2">
    <w:p w:rsidR="00021CF8" w:rsidRPr="005B2E45" w:rsidRDefault="00021CF8" w:rsidP="007C7BC5">
      <w:pPr>
        <w:pStyle w:val="FootnoteText"/>
      </w:pPr>
      <w:r>
        <w:rPr>
          <w:rStyle w:val="FootnoteReference"/>
        </w:rPr>
        <w:footnoteRef/>
      </w:r>
      <w:r>
        <w:t xml:space="preserve"> </w:t>
      </w:r>
      <w:hyperlink r:id="rId2" w:history="1">
        <w:r w:rsidRPr="009E4BC5">
          <w:rPr>
            <w:rStyle w:val="Hyperlink"/>
            <w:sz w:val="18"/>
          </w:rPr>
          <w:t>http://data.un.org/CountryProfile.aspx?crName=mauritania</w:t>
        </w:r>
      </w:hyperlink>
      <w:r w:rsidRPr="009E4BC5">
        <w:rPr>
          <w:sz w:val="18"/>
        </w:rPr>
        <w:t xml:space="preserve"> </w:t>
      </w:r>
    </w:p>
  </w:footnote>
  <w:footnote w:id="3">
    <w:p w:rsidR="00021CF8" w:rsidRPr="005B2E45" w:rsidRDefault="00021CF8" w:rsidP="007C7BC5">
      <w:pPr>
        <w:pStyle w:val="FootnoteText"/>
      </w:pPr>
      <w:r>
        <w:rPr>
          <w:rStyle w:val="FootnoteReference"/>
        </w:rPr>
        <w:footnoteRef/>
      </w:r>
      <w:r>
        <w:t xml:space="preserve"> </w:t>
      </w:r>
      <w:hyperlink r:id="rId3" w:history="1">
        <w:r w:rsidRPr="00E63DEF">
          <w:rPr>
            <w:rStyle w:val="Hyperlink"/>
            <w:sz w:val="18"/>
          </w:rPr>
          <w:t>https://www.cia.gov/library/publications/the-world-factbook/geos/mr.html</w:t>
        </w:r>
      </w:hyperlink>
      <w:r>
        <w:rPr>
          <w:sz w:val="18"/>
        </w:rPr>
        <w:t xml:space="preserve"> </w:t>
      </w:r>
    </w:p>
  </w:footnote>
  <w:footnote w:id="4">
    <w:p w:rsidR="00021CF8" w:rsidRPr="005B2E45" w:rsidRDefault="00021CF8" w:rsidP="005F50B3">
      <w:pPr>
        <w:pStyle w:val="FootnoteText"/>
      </w:pPr>
      <w:r w:rsidRPr="00095432">
        <w:rPr>
          <w:rStyle w:val="FootnoteReference"/>
          <w:sz w:val="18"/>
        </w:rPr>
        <w:footnoteRef/>
      </w:r>
      <w:r w:rsidRPr="00095432">
        <w:rPr>
          <w:sz w:val="18"/>
        </w:rPr>
        <w:t xml:space="preserve"> </w:t>
      </w:r>
      <w:hyperlink r:id="rId4" w:history="1">
        <w:r w:rsidRPr="00E63DEF">
          <w:rPr>
            <w:rStyle w:val="Hyperlink"/>
            <w:sz w:val="18"/>
          </w:rPr>
          <w:t>http://www.ruralpovertyportal.org/country/home/tags/mauritania</w:t>
        </w:r>
      </w:hyperlink>
      <w:r>
        <w:rPr>
          <w:sz w:val="18"/>
        </w:rPr>
        <w:t xml:space="preserve"> </w:t>
      </w:r>
    </w:p>
  </w:footnote>
  <w:footnote w:id="5">
    <w:p w:rsidR="00021CF8" w:rsidRPr="00EC6DAD" w:rsidRDefault="00021CF8" w:rsidP="0028185F">
      <w:pPr>
        <w:pStyle w:val="FootnoteText"/>
      </w:pPr>
      <w:r w:rsidRPr="007F2600">
        <w:rPr>
          <w:rStyle w:val="FootnoteReference"/>
          <w:sz w:val="18"/>
        </w:rPr>
        <w:footnoteRef/>
      </w:r>
      <w:r w:rsidRPr="005B2E45">
        <w:rPr>
          <w:sz w:val="18"/>
          <w:lang w:val="fr-FR"/>
        </w:rPr>
        <w:t xml:space="preserve"> Nations Unies. 2010. Rapport sur les progr</w:t>
      </w:r>
      <w:r>
        <w:rPr>
          <w:sz w:val="18"/>
          <w:lang w:val="fr-FR"/>
        </w:rPr>
        <w:t>è</w:t>
      </w:r>
      <w:r w:rsidRPr="005B2E45">
        <w:rPr>
          <w:sz w:val="18"/>
          <w:lang w:val="fr-FR"/>
        </w:rPr>
        <w:t xml:space="preserve">s vers l’atteinte des objectifs du millénaire pour le développement (OMD) en Mauritanie. </w:t>
      </w:r>
      <w:hyperlink r:id="rId5" w:history="1">
        <w:r w:rsidRPr="00EC6DAD">
          <w:rPr>
            <w:rStyle w:val="Hyperlink"/>
            <w:sz w:val="18"/>
          </w:rPr>
          <w:t>http://www.mr.undp.org/content/mauritania/fr/home/library/mdg/rapport_OMD_2010/</w:t>
        </w:r>
      </w:hyperlink>
      <w:r w:rsidRPr="00EC6DAD">
        <w:rPr>
          <w:sz w:val="18"/>
        </w:rPr>
        <w:t xml:space="preserve"> </w:t>
      </w:r>
    </w:p>
  </w:footnote>
  <w:footnote w:id="6">
    <w:p w:rsidR="00021CF8" w:rsidRPr="00355937" w:rsidRDefault="00021CF8">
      <w:pPr>
        <w:pStyle w:val="FootnoteText"/>
      </w:pPr>
      <w:r>
        <w:rPr>
          <w:rStyle w:val="FootnoteReference"/>
        </w:rPr>
        <w:footnoteRef/>
      </w:r>
      <w:r>
        <w:t xml:space="preserve"> </w:t>
      </w:r>
      <w:hyperlink r:id="rId6" w:history="1">
        <w:r w:rsidRPr="00E63DEF">
          <w:rPr>
            <w:rStyle w:val="Hyperlink"/>
            <w:sz w:val="18"/>
          </w:rPr>
          <w:t>https://www.cia.gov/library/publications/the-world-factbook/geos/mr.html</w:t>
        </w:r>
      </w:hyperlink>
    </w:p>
  </w:footnote>
  <w:footnote w:id="7">
    <w:p w:rsidR="00021CF8" w:rsidRPr="0021472A" w:rsidRDefault="00021CF8">
      <w:pPr>
        <w:pStyle w:val="FootnoteText"/>
        <w:rPr>
          <w:lang w:val="en-US"/>
        </w:rPr>
      </w:pPr>
      <w:r w:rsidRPr="00C93027">
        <w:rPr>
          <w:rStyle w:val="FootnoteReference"/>
          <w:sz w:val="18"/>
        </w:rPr>
        <w:footnoteRef/>
      </w:r>
      <w:r w:rsidRPr="00C93027">
        <w:rPr>
          <w:rStyle w:val="FootnoteReference"/>
          <w:sz w:val="18"/>
        </w:rPr>
        <w:t xml:space="preserve"> </w:t>
      </w:r>
      <w:r w:rsidRPr="0021472A">
        <w:rPr>
          <w:sz w:val="18"/>
          <w:lang w:val="en-US"/>
        </w:rPr>
        <w:t>World Bank, 2014, Mauritania Economic Update.</w:t>
      </w:r>
    </w:p>
  </w:footnote>
  <w:footnote w:id="8">
    <w:p w:rsidR="00021CF8" w:rsidRPr="00E33AAC" w:rsidRDefault="00021CF8" w:rsidP="00522F3E">
      <w:pPr>
        <w:pStyle w:val="FootnoteText"/>
      </w:pPr>
      <w:r>
        <w:rPr>
          <w:rStyle w:val="FootnoteReference"/>
        </w:rPr>
        <w:footnoteRef/>
      </w:r>
      <w:r>
        <w:t xml:space="preserve"> </w:t>
      </w:r>
      <w:r w:rsidRPr="00E33AAC">
        <w:rPr>
          <w:sz w:val="18"/>
        </w:rPr>
        <w:t>World Bank</w:t>
      </w:r>
    </w:p>
  </w:footnote>
  <w:footnote w:id="9">
    <w:p w:rsidR="00021CF8" w:rsidRPr="00294271" w:rsidRDefault="00021CF8" w:rsidP="00522F3E">
      <w:pPr>
        <w:pStyle w:val="FootnoteText"/>
      </w:pPr>
      <w:r w:rsidRPr="00E33AAC">
        <w:rPr>
          <w:rStyle w:val="FootnoteReference"/>
        </w:rPr>
        <w:footnoteRef/>
      </w:r>
      <w:r w:rsidRPr="00E33AAC">
        <w:t xml:space="preserve"> </w:t>
      </w:r>
      <w:r w:rsidRPr="00E33AAC">
        <w:rPr>
          <w:sz w:val="18"/>
        </w:rPr>
        <w:t>Mauritania, Third</w:t>
      </w:r>
      <w:r w:rsidRPr="00294271">
        <w:rPr>
          <w:sz w:val="18"/>
        </w:rPr>
        <w:t xml:space="preserve"> National Communication to the UNFCCC</w:t>
      </w:r>
    </w:p>
  </w:footnote>
  <w:footnote w:id="10">
    <w:p w:rsidR="00021CF8" w:rsidRPr="00294271" w:rsidRDefault="00021CF8" w:rsidP="00A81A86">
      <w:pPr>
        <w:pStyle w:val="FootnoteText"/>
      </w:pPr>
      <w:r>
        <w:rPr>
          <w:rStyle w:val="FootnoteReference"/>
        </w:rPr>
        <w:footnoteRef/>
      </w:r>
      <w:r>
        <w:t xml:space="preserve"> </w:t>
      </w:r>
      <w:r>
        <w:rPr>
          <w:sz w:val="18"/>
        </w:rPr>
        <w:t>D</w:t>
      </w:r>
      <w:r w:rsidRPr="00294271">
        <w:rPr>
          <w:sz w:val="18"/>
        </w:rPr>
        <w:t>ata on at risk species from 2002. More recent data was not available at time of writing, but will be sought during the project preparation phase.</w:t>
      </w:r>
    </w:p>
  </w:footnote>
  <w:footnote w:id="11">
    <w:p w:rsidR="00021CF8" w:rsidRPr="00EC65B1" w:rsidRDefault="00021CF8" w:rsidP="00A81A86">
      <w:pPr>
        <w:pStyle w:val="FootnoteText"/>
        <w:rPr>
          <w:sz w:val="18"/>
        </w:rPr>
      </w:pPr>
      <w:r w:rsidRPr="00EC65B1">
        <w:rPr>
          <w:rStyle w:val="FootnoteReference"/>
        </w:rPr>
        <w:footnoteRef/>
      </w:r>
      <w:r w:rsidRPr="00EC65B1">
        <w:rPr>
          <w:rStyle w:val="FootnoteReference"/>
        </w:rPr>
        <w:t xml:space="preserve"> </w:t>
      </w:r>
      <w:hyperlink r:id="rId7" w:history="1">
        <w:r w:rsidRPr="00EC65B1">
          <w:rPr>
            <w:sz w:val="18"/>
          </w:rPr>
          <w:t>http://www.encapafrica.org/documents/biofor/MR118.119.Final.pdf</w:t>
        </w:r>
      </w:hyperlink>
      <w:r w:rsidRPr="00EC65B1">
        <w:rPr>
          <w:sz w:val="18"/>
        </w:rPr>
        <w:t xml:space="preserve"> </w:t>
      </w:r>
    </w:p>
  </w:footnote>
  <w:footnote w:id="12">
    <w:p w:rsidR="00021CF8" w:rsidRPr="00EC65B1" w:rsidRDefault="00021CF8" w:rsidP="00A81A86">
      <w:pPr>
        <w:pStyle w:val="FootnoteText"/>
        <w:rPr>
          <w:sz w:val="18"/>
        </w:rPr>
      </w:pPr>
      <w:r w:rsidRPr="00EC65B1">
        <w:rPr>
          <w:rStyle w:val="FootnoteReference"/>
        </w:rPr>
        <w:footnoteRef/>
      </w:r>
      <w:r w:rsidRPr="00EC65B1">
        <w:rPr>
          <w:rStyle w:val="FootnoteReference"/>
        </w:rPr>
        <w:t xml:space="preserve"> </w:t>
      </w:r>
      <w:hyperlink r:id="rId8" w:history="1">
        <w:r w:rsidRPr="00EC65B1">
          <w:rPr>
            <w:sz w:val="18"/>
          </w:rPr>
          <w:t>https://www.cbd.int/doc/world/mr/mr-nbsap-v2-fr.pdf</w:t>
        </w:r>
      </w:hyperlink>
      <w:r w:rsidRPr="00EC65B1">
        <w:rPr>
          <w:sz w:val="18"/>
        </w:rPr>
        <w:t xml:space="preserve"> </w:t>
      </w:r>
    </w:p>
  </w:footnote>
  <w:footnote w:id="13">
    <w:p w:rsidR="00021CF8" w:rsidRPr="00EC65B1" w:rsidRDefault="00021CF8" w:rsidP="00A81A86">
      <w:pPr>
        <w:pStyle w:val="FootnoteText"/>
        <w:rPr>
          <w:sz w:val="18"/>
        </w:rPr>
      </w:pPr>
      <w:r>
        <w:rPr>
          <w:rStyle w:val="FootnoteReference"/>
        </w:rPr>
        <w:footnoteRef/>
      </w:r>
      <w:r w:rsidRPr="00EC65B1">
        <w:rPr>
          <w:rStyle w:val="FootnoteReference"/>
        </w:rPr>
        <w:t xml:space="preserve"> </w:t>
      </w:r>
      <w:r w:rsidRPr="00EC65B1">
        <w:rPr>
          <w:sz w:val="18"/>
        </w:rPr>
        <w:t>Cooperating to make the best use of plant genetic resources in West and Central Africa: A regional imperative, Michael Halewood, Joseph Jojo Baidu-Forson, Evelyn Clancy and Raymond Sognon Vodouhe C. 2014</w:t>
      </w:r>
    </w:p>
  </w:footnote>
  <w:footnote w:id="14">
    <w:p w:rsidR="00021CF8" w:rsidRPr="00FE7491" w:rsidRDefault="00021CF8" w:rsidP="00A81A86">
      <w:pPr>
        <w:pStyle w:val="FootnoteText"/>
        <w:rPr>
          <w:sz w:val="18"/>
          <w:lang w:val="fr-FR"/>
        </w:rPr>
      </w:pPr>
      <w:r>
        <w:rPr>
          <w:rStyle w:val="FootnoteReference"/>
        </w:rPr>
        <w:footnoteRef/>
      </w:r>
      <w:r w:rsidRPr="00FE7491">
        <w:rPr>
          <w:lang w:val="fr-FR"/>
        </w:rPr>
        <w:t xml:space="preserve"> </w:t>
      </w:r>
      <w:r w:rsidRPr="00FE7491">
        <w:rPr>
          <w:sz w:val="18"/>
          <w:lang w:val="fr-FR"/>
        </w:rPr>
        <w:t>Stratégie et plan d’action de la biodiversité 2011-2020</w:t>
      </w:r>
    </w:p>
  </w:footnote>
  <w:footnote w:id="15">
    <w:p w:rsidR="00021CF8" w:rsidRPr="000A097A" w:rsidRDefault="00021CF8" w:rsidP="00A81A86">
      <w:pPr>
        <w:pStyle w:val="FootnoteText"/>
        <w:rPr>
          <w:sz w:val="18"/>
          <w:lang w:val="fr-FR"/>
        </w:rPr>
      </w:pPr>
      <w:r w:rsidRPr="00EC65B1">
        <w:rPr>
          <w:rStyle w:val="FootnoteReference"/>
        </w:rPr>
        <w:footnoteRef/>
      </w:r>
      <w:r w:rsidRPr="00EC65B1">
        <w:rPr>
          <w:rStyle w:val="FootnoteReference"/>
        </w:rPr>
        <w:t xml:space="preserve"> </w:t>
      </w:r>
      <w:r w:rsidRPr="00EC65B1">
        <w:rPr>
          <w:sz w:val="18"/>
        </w:rPr>
        <w:t xml:space="preserve">An approach to the optimal allocation of conservation funds to minimize loss of genetic diversity between livestock breeds, </w:t>
      </w:r>
      <w:hyperlink r:id="rId9" w:history="1">
        <w:r w:rsidRPr="00EC65B1">
          <w:rPr>
            <w:sz w:val="18"/>
          </w:rPr>
          <w:t>H Simianer</w:t>
        </w:r>
      </w:hyperlink>
      <w:hyperlink r:id="rId10" w:anchor="AFF1" w:tooltip="Affiliation: a" w:history="1"/>
      <w:hyperlink r:id="rId11" w:history="1">
        <w:r w:rsidRPr="00EC65B1">
          <w:rPr>
            <w:sz w:val="18"/>
          </w:rPr>
          <w:t>S., B Marti</w:t>
        </w:r>
      </w:hyperlink>
      <w:r w:rsidRPr="00EC65B1">
        <w:rPr>
          <w:sz w:val="18"/>
        </w:rPr>
        <w:t xml:space="preserve">, </w:t>
      </w:r>
      <w:hyperlink r:id="rId12" w:history="1">
        <w:r w:rsidRPr="00EC65B1">
          <w:rPr>
            <w:sz w:val="18"/>
          </w:rPr>
          <w:t>J Gibson</w:t>
        </w:r>
      </w:hyperlink>
      <w:r w:rsidRPr="00EC65B1">
        <w:rPr>
          <w:sz w:val="18"/>
        </w:rPr>
        <w:t xml:space="preserve">, </w:t>
      </w:r>
      <w:hyperlink r:id="rId13" w:history="1">
        <w:r w:rsidRPr="00EC65B1">
          <w:rPr>
            <w:sz w:val="18"/>
          </w:rPr>
          <w:t>O Hanotte</w:t>
        </w:r>
      </w:hyperlink>
      <w:r w:rsidRPr="00EC65B1">
        <w:rPr>
          <w:sz w:val="18"/>
        </w:rPr>
        <w:t xml:space="preserve">, </w:t>
      </w:r>
      <w:hyperlink r:id="rId14" w:history="1">
        <w:r w:rsidRPr="00EC65B1">
          <w:rPr>
            <w:sz w:val="18"/>
          </w:rPr>
          <w:t>J.E.O Rege</w:t>
        </w:r>
      </w:hyperlink>
      <w:r w:rsidRPr="00EC65B1">
        <w:rPr>
          <w:sz w:val="18"/>
        </w:rPr>
        <w:t xml:space="preserve">. </w:t>
      </w:r>
      <w:r w:rsidRPr="000A097A">
        <w:rPr>
          <w:sz w:val="18"/>
          <w:lang w:val="fr-FR"/>
        </w:rPr>
        <w:t>2003</w:t>
      </w:r>
    </w:p>
  </w:footnote>
  <w:footnote w:id="16">
    <w:p w:rsidR="00021CF8" w:rsidRPr="000A784F" w:rsidRDefault="00021CF8" w:rsidP="00A81A86">
      <w:pPr>
        <w:pStyle w:val="FootnoteText"/>
        <w:rPr>
          <w:sz w:val="18"/>
          <w:lang w:val="fr-FR"/>
        </w:rPr>
      </w:pPr>
      <w:r>
        <w:rPr>
          <w:rStyle w:val="FootnoteReference"/>
        </w:rPr>
        <w:footnoteRef/>
      </w:r>
      <w:r w:rsidRPr="000A784F">
        <w:rPr>
          <w:rStyle w:val="FootnoteReference"/>
          <w:lang w:val="fr-FR"/>
        </w:rPr>
        <w:t xml:space="preserve"> </w:t>
      </w:r>
      <w:r w:rsidRPr="000A784F">
        <w:rPr>
          <w:sz w:val="18"/>
          <w:lang w:val="fr-FR"/>
        </w:rPr>
        <w:t>Stratégie et plan d’action de la biodiversité 2011-2020</w:t>
      </w:r>
    </w:p>
  </w:footnote>
  <w:footnote w:id="17">
    <w:p w:rsidR="00021CF8" w:rsidRPr="00294271" w:rsidRDefault="00021CF8" w:rsidP="00A81A86">
      <w:pPr>
        <w:pStyle w:val="FootnoteText"/>
      </w:pPr>
      <w:r w:rsidRPr="00E96637">
        <w:rPr>
          <w:rStyle w:val="FootnoteReference"/>
          <w:sz w:val="18"/>
        </w:rPr>
        <w:footnoteRef/>
      </w:r>
      <w:r w:rsidRPr="000A784F">
        <w:rPr>
          <w:sz w:val="18"/>
          <w:lang w:val="fr-FR"/>
        </w:rPr>
        <w:t xml:space="preserve"> Rapport - État actuel des ressources génétiques forestières en Mauritanie. </w:t>
      </w:r>
      <w:r w:rsidRPr="00E96637">
        <w:rPr>
          <w:sz w:val="18"/>
        </w:rPr>
        <w:t>2012. FAO</w:t>
      </w:r>
      <w:r>
        <w:rPr>
          <w:sz w:val="18"/>
        </w:rPr>
        <w:t>.  It should be noted that the sheer size of the Mauritanian territory, a large part of which is desert, artificially reduces the ratio.</w:t>
      </w:r>
    </w:p>
  </w:footnote>
  <w:footnote w:id="18">
    <w:p w:rsidR="00021CF8" w:rsidRPr="00AA17EC" w:rsidRDefault="00021CF8" w:rsidP="008A07DF">
      <w:pPr>
        <w:pStyle w:val="FootnoteText"/>
        <w:rPr>
          <w:lang w:val="fr-FR"/>
        </w:rPr>
      </w:pPr>
      <w:r w:rsidRPr="00AA17EC">
        <w:rPr>
          <w:rStyle w:val="FootnoteReference"/>
          <w:sz w:val="18"/>
        </w:rPr>
        <w:footnoteRef/>
      </w:r>
      <w:r w:rsidRPr="00AA17EC">
        <w:rPr>
          <w:sz w:val="18"/>
        </w:rPr>
        <w:t xml:space="preserve"> Report on</w:t>
      </w:r>
      <w:r>
        <w:rPr>
          <w:sz w:val="18"/>
        </w:rPr>
        <w:t xml:space="preserve"> </w:t>
      </w:r>
      <w:r w:rsidRPr="00AA17EC">
        <w:rPr>
          <w:sz w:val="18"/>
        </w:rPr>
        <w:t>Implementation of</w:t>
      </w:r>
      <w:r>
        <w:rPr>
          <w:sz w:val="18"/>
        </w:rPr>
        <w:t xml:space="preserve"> </w:t>
      </w:r>
      <w:r w:rsidRPr="00AA17EC">
        <w:rPr>
          <w:sz w:val="18"/>
        </w:rPr>
        <w:t>the Third PRSP</w:t>
      </w:r>
      <w:r>
        <w:rPr>
          <w:sz w:val="18"/>
        </w:rPr>
        <w:t xml:space="preserve"> A</w:t>
      </w:r>
      <w:r w:rsidRPr="00AA17EC">
        <w:rPr>
          <w:sz w:val="18"/>
        </w:rPr>
        <w:t>ction Plan</w:t>
      </w:r>
      <w:r>
        <w:rPr>
          <w:sz w:val="18"/>
        </w:rPr>
        <w:t xml:space="preserve">. 2013. </w:t>
      </w:r>
      <w:hyperlink r:id="rId15" w:history="1">
        <w:r w:rsidRPr="005B2E45">
          <w:rPr>
            <w:rStyle w:val="Hyperlink"/>
            <w:sz w:val="18"/>
            <w:lang w:val="fr-FR"/>
          </w:rPr>
          <w:t>http://www.imf.org/external/pubs/ft/scr/2013/cr13189.pdf</w:t>
        </w:r>
      </w:hyperlink>
      <w:r w:rsidRPr="005B2E45">
        <w:rPr>
          <w:sz w:val="18"/>
          <w:lang w:val="fr-FR"/>
        </w:rPr>
        <w:t xml:space="preserve"> </w:t>
      </w:r>
    </w:p>
  </w:footnote>
  <w:footnote w:id="19">
    <w:p w:rsidR="00021CF8" w:rsidRPr="00304CB9" w:rsidRDefault="00021CF8" w:rsidP="008A07DF">
      <w:pPr>
        <w:pStyle w:val="FootnoteText"/>
        <w:rPr>
          <w:lang w:val="en-US"/>
        </w:rPr>
      </w:pPr>
      <w:r w:rsidRPr="00784795">
        <w:rPr>
          <w:rStyle w:val="FootnoteReference"/>
          <w:sz w:val="18"/>
        </w:rPr>
        <w:footnoteRef/>
      </w:r>
      <w:r w:rsidRPr="005B2E45">
        <w:rPr>
          <w:sz w:val="18"/>
          <w:lang w:val="fr-FR"/>
        </w:rPr>
        <w:t xml:space="preserve"> République Islamique de Mauritanie. 2011. Déclaration de politique d’environnement et de développement durable. </w:t>
      </w:r>
      <w:hyperlink r:id="rId16" w:history="1">
        <w:r w:rsidRPr="00304CB9">
          <w:rPr>
            <w:rStyle w:val="Hyperlink"/>
            <w:sz w:val="18"/>
            <w:lang w:val="en-US"/>
          </w:rPr>
          <w:t>http://aires-marines.uqar.ca/27/1/DPEDDRIM.pdf</w:t>
        </w:r>
      </w:hyperlink>
      <w:r w:rsidRPr="00304CB9">
        <w:rPr>
          <w:sz w:val="18"/>
          <w:lang w:val="en-US"/>
        </w:rPr>
        <w:t xml:space="preserve"> </w:t>
      </w:r>
    </w:p>
  </w:footnote>
  <w:footnote w:id="20">
    <w:p w:rsidR="00021CF8" w:rsidRPr="00C9653A" w:rsidRDefault="00021CF8">
      <w:pPr>
        <w:pStyle w:val="FootnoteText"/>
        <w:rPr>
          <w:sz w:val="18"/>
          <w:szCs w:val="18"/>
        </w:rPr>
      </w:pPr>
      <w:r w:rsidRPr="00C9653A">
        <w:rPr>
          <w:rStyle w:val="FootnoteReference"/>
          <w:sz w:val="18"/>
          <w:szCs w:val="18"/>
        </w:rPr>
        <w:footnoteRef/>
      </w:r>
      <w:r w:rsidRPr="00C9653A">
        <w:rPr>
          <w:sz w:val="18"/>
          <w:szCs w:val="18"/>
        </w:rPr>
        <w:t xml:space="preserve"> SNEDD and PANEDD, 2017 </w:t>
      </w:r>
    </w:p>
  </w:footnote>
  <w:footnote w:id="21">
    <w:p w:rsidR="00021CF8" w:rsidRPr="00EC65B1" w:rsidRDefault="00021CF8" w:rsidP="007E13CA">
      <w:pPr>
        <w:pStyle w:val="FootnoteText"/>
        <w:rPr>
          <w:sz w:val="18"/>
        </w:rPr>
      </w:pPr>
      <w:r>
        <w:rPr>
          <w:rStyle w:val="FootnoteReference"/>
        </w:rPr>
        <w:footnoteRef/>
      </w:r>
      <w:r w:rsidRPr="00EC65B1">
        <w:rPr>
          <w:rStyle w:val="FootnoteReference"/>
        </w:rPr>
        <w:t xml:space="preserve"> </w:t>
      </w:r>
      <w:r w:rsidRPr="00EC65B1">
        <w:rPr>
          <w:sz w:val="18"/>
        </w:rPr>
        <w:t>Cooperating to make the best use of plant genetic resources in West and Central Africa: A regional imperative, Michael Halewood, Joseph Jojo Baidu-Forson, Evelyn Clancy and Raymond Sognon Vodouhe C. 2014</w:t>
      </w:r>
    </w:p>
  </w:footnote>
  <w:footnote w:id="22">
    <w:p w:rsidR="00021CF8" w:rsidRPr="00FE7491" w:rsidRDefault="00021CF8" w:rsidP="007E13CA">
      <w:pPr>
        <w:pStyle w:val="FootnoteText"/>
        <w:rPr>
          <w:sz w:val="18"/>
          <w:lang w:val="fr-FR"/>
        </w:rPr>
      </w:pPr>
      <w:r>
        <w:rPr>
          <w:rStyle w:val="FootnoteReference"/>
        </w:rPr>
        <w:footnoteRef/>
      </w:r>
      <w:r w:rsidRPr="00FE7491">
        <w:rPr>
          <w:lang w:val="fr-FR"/>
        </w:rPr>
        <w:t xml:space="preserve"> </w:t>
      </w:r>
      <w:r w:rsidRPr="00FE7491">
        <w:rPr>
          <w:sz w:val="18"/>
          <w:lang w:val="fr-FR"/>
        </w:rPr>
        <w:t>Stratégie et plan d’action de la biodiversité 2011-2020</w:t>
      </w:r>
    </w:p>
  </w:footnote>
  <w:footnote w:id="23">
    <w:p w:rsidR="000C152B" w:rsidRPr="00BA2EFE" w:rsidRDefault="000C152B" w:rsidP="000C152B">
      <w:pPr>
        <w:pStyle w:val="FootnoteText"/>
        <w:rPr>
          <w:rFonts w:asciiTheme="majorBidi" w:hAnsiTheme="majorBidi" w:cstheme="majorBidi"/>
          <w:sz w:val="18"/>
          <w:szCs w:val="18"/>
          <w:lang w:val="fr-FR"/>
        </w:rPr>
      </w:pPr>
      <w:r w:rsidRPr="00BA2EFE">
        <w:rPr>
          <w:rStyle w:val="FootnoteReference"/>
          <w:sz w:val="18"/>
          <w:szCs w:val="18"/>
        </w:rPr>
        <w:footnoteRef/>
      </w:r>
      <w:r w:rsidRPr="00BA2EFE">
        <w:rPr>
          <w:sz w:val="18"/>
          <w:szCs w:val="18"/>
          <w:lang w:val="fr-FR"/>
        </w:rPr>
        <w:t xml:space="preserve"> </w:t>
      </w:r>
      <w:hyperlink r:id="rId17" w:history="1">
        <w:r w:rsidRPr="00BA2EFE">
          <w:rPr>
            <w:rStyle w:val="Hyperlink"/>
            <w:rFonts w:asciiTheme="majorBidi" w:hAnsiTheme="majorBidi" w:cstheme="majorBidi"/>
            <w:sz w:val="18"/>
            <w:szCs w:val="18"/>
            <w:lang w:val="fr-FR"/>
          </w:rPr>
          <w:t>https://www.croptrust.org/wp/wp-content/uploads/2014/12/Pearl-Millet-Strategy-FINAL-14May2012.pdf</w:t>
        </w:r>
      </w:hyperlink>
      <w:r w:rsidRPr="00BA2EFE">
        <w:rPr>
          <w:rFonts w:asciiTheme="majorBidi" w:hAnsiTheme="majorBidi" w:cstheme="majorBidi"/>
          <w:sz w:val="18"/>
          <w:szCs w:val="18"/>
          <w:lang w:val="fr-FR"/>
        </w:rPr>
        <w:t xml:space="preserve"> </w:t>
      </w:r>
    </w:p>
  </w:footnote>
  <w:footnote w:id="24">
    <w:p w:rsidR="000C152B" w:rsidRPr="00BA2EFE" w:rsidRDefault="000C152B" w:rsidP="000C152B">
      <w:pPr>
        <w:pStyle w:val="FootnoteText"/>
        <w:rPr>
          <w:rFonts w:asciiTheme="majorBidi" w:hAnsiTheme="majorBidi" w:cstheme="majorBidi"/>
          <w:sz w:val="18"/>
          <w:szCs w:val="18"/>
          <w:lang w:val="fr-FR"/>
        </w:rPr>
      </w:pPr>
      <w:r w:rsidRPr="00BA2EFE">
        <w:rPr>
          <w:rStyle w:val="FootnoteReference"/>
          <w:rFonts w:asciiTheme="majorBidi" w:hAnsiTheme="majorBidi" w:cstheme="majorBidi"/>
          <w:sz w:val="18"/>
          <w:szCs w:val="18"/>
        </w:rPr>
        <w:footnoteRef/>
      </w:r>
      <w:r w:rsidRPr="00BA2EFE">
        <w:rPr>
          <w:rFonts w:asciiTheme="majorBidi" w:hAnsiTheme="majorBidi" w:cstheme="majorBidi"/>
          <w:sz w:val="18"/>
          <w:szCs w:val="18"/>
          <w:lang w:val="fr-FR"/>
        </w:rPr>
        <w:t xml:space="preserve"> </w:t>
      </w:r>
      <w:hyperlink r:id="rId18" w:history="1">
        <w:r w:rsidRPr="00BA2EFE">
          <w:rPr>
            <w:rStyle w:val="Hyperlink"/>
            <w:rFonts w:asciiTheme="majorBidi" w:hAnsiTheme="majorBidi" w:cstheme="majorBidi"/>
            <w:sz w:val="18"/>
            <w:szCs w:val="18"/>
            <w:lang w:val="fr-FR"/>
          </w:rPr>
          <w:t>http://fonio.cirad.fr/content/download/2394/18096/file/Fonio%20an%20African%20cereal%20</w:t>
        </w:r>
      </w:hyperlink>
      <w:r w:rsidRPr="00BA2EFE">
        <w:rPr>
          <w:rFonts w:asciiTheme="majorBidi" w:hAnsiTheme="majorBidi" w:cstheme="majorBidi"/>
          <w:sz w:val="18"/>
          <w:szCs w:val="18"/>
          <w:lang w:val="fr-FR"/>
        </w:rPr>
        <w:t xml:space="preserve"> </w:t>
      </w:r>
    </w:p>
  </w:footnote>
  <w:footnote w:id="25">
    <w:p w:rsidR="000C152B" w:rsidRPr="00BA2EFE" w:rsidRDefault="000C152B" w:rsidP="000C152B">
      <w:pPr>
        <w:pStyle w:val="FootnoteText"/>
        <w:rPr>
          <w:sz w:val="18"/>
          <w:szCs w:val="18"/>
          <w:lang w:val="fr-FR"/>
        </w:rPr>
      </w:pPr>
      <w:r w:rsidRPr="00BA2EFE">
        <w:rPr>
          <w:rStyle w:val="FootnoteReference"/>
          <w:sz w:val="18"/>
          <w:szCs w:val="18"/>
        </w:rPr>
        <w:footnoteRef/>
      </w:r>
      <w:r w:rsidRPr="00BA2EFE">
        <w:rPr>
          <w:sz w:val="18"/>
          <w:szCs w:val="18"/>
          <w:lang w:val="fr-FR"/>
        </w:rPr>
        <w:t xml:space="preserve"> </w:t>
      </w:r>
      <w:r w:rsidRPr="00BA2EFE">
        <w:rPr>
          <w:rStyle w:val="Hyperlink"/>
          <w:rFonts w:asciiTheme="majorBidi" w:hAnsiTheme="majorBidi" w:cstheme="majorBidi"/>
          <w:sz w:val="18"/>
          <w:szCs w:val="18"/>
          <w:lang w:val="fr-FR"/>
        </w:rPr>
        <w:t>http://www.fao.org/traditional-crops/bambaragroundnut/en/</w:t>
      </w:r>
    </w:p>
  </w:footnote>
  <w:footnote w:id="26">
    <w:p w:rsidR="000C152B" w:rsidRPr="00BA2EFE" w:rsidRDefault="000C152B" w:rsidP="000C152B">
      <w:pPr>
        <w:pStyle w:val="FootnoteText"/>
        <w:rPr>
          <w:rFonts w:ascii="Palatino Linotype" w:hAnsi="Palatino Linotype"/>
          <w:sz w:val="18"/>
          <w:szCs w:val="18"/>
          <w:lang w:val="fr-FR"/>
        </w:rPr>
      </w:pPr>
      <w:r w:rsidRPr="00BA2EFE">
        <w:rPr>
          <w:rStyle w:val="FootnoteReference"/>
          <w:rFonts w:asciiTheme="majorBidi" w:hAnsiTheme="majorBidi" w:cstheme="majorBidi"/>
          <w:sz w:val="18"/>
          <w:szCs w:val="18"/>
        </w:rPr>
        <w:footnoteRef/>
      </w:r>
      <w:r w:rsidRPr="00BA2EFE">
        <w:rPr>
          <w:rFonts w:asciiTheme="majorBidi" w:hAnsiTheme="majorBidi" w:cstheme="majorBidi"/>
          <w:sz w:val="18"/>
          <w:szCs w:val="18"/>
          <w:lang w:val="fr-FR"/>
        </w:rPr>
        <w:t xml:space="preserve"> </w:t>
      </w:r>
      <w:hyperlink r:id="rId19" w:history="1">
        <w:r w:rsidRPr="00BA2EFE">
          <w:rPr>
            <w:rStyle w:val="Hyperlink"/>
            <w:rFonts w:asciiTheme="majorBidi" w:hAnsiTheme="majorBidi" w:cstheme="majorBidi"/>
            <w:sz w:val="18"/>
            <w:szCs w:val="18"/>
            <w:lang w:val="fr-FR"/>
          </w:rPr>
          <w:t>https://hortintl.cals.ncsu.edu/sites/default/files/articles/bambara_groundnut.pdf</w:t>
        </w:r>
      </w:hyperlink>
      <w:r w:rsidRPr="00BA2EFE">
        <w:rPr>
          <w:rFonts w:ascii="Palatino Linotype" w:hAnsi="Palatino Linotype"/>
          <w:sz w:val="18"/>
          <w:szCs w:val="18"/>
          <w:lang w:val="fr-FR"/>
        </w:rPr>
        <w:t xml:space="preserve"> </w:t>
      </w:r>
    </w:p>
  </w:footnote>
  <w:footnote w:id="27">
    <w:p w:rsidR="000C152B" w:rsidRPr="00BA2EFE" w:rsidRDefault="000C152B" w:rsidP="000C152B">
      <w:pPr>
        <w:pStyle w:val="FootnoteText"/>
        <w:rPr>
          <w:rFonts w:asciiTheme="majorBidi" w:hAnsiTheme="majorBidi" w:cstheme="majorBidi"/>
          <w:sz w:val="18"/>
          <w:szCs w:val="18"/>
          <w:lang w:val="fr-FR"/>
        </w:rPr>
      </w:pPr>
      <w:r w:rsidRPr="00BA2EFE">
        <w:rPr>
          <w:rStyle w:val="FootnoteReference"/>
          <w:sz w:val="18"/>
          <w:szCs w:val="18"/>
        </w:rPr>
        <w:footnoteRef/>
      </w:r>
      <w:hyperlink r:id="rId20" w:history="1">
        <w:r w:rsidRPr="00BA2EFE">
          <w:rPr>
            <w:rStyle w:val="Hyperlink"/>
            <w:rFonts w:asciiTheme="majorBidi" w:hAnsiTheme="majorBidi" w:cstheme="majorBidi"/>
            <w:sz w:val="18"/>
            <w:szCs w:val="18"/>
            <w:lang w:val="fr-FR"/>
          </w:rPr>
          <w:t>http://www.tropicalsoybean.com/sites/default/files/Cowpea%20Supply%20And%20Demand%20In%20West%20And%20Central%20Africa_Langyintuo,%20et%20al._2003.pdf</w:t>
        </w:r>
      </w:hyperlink>
      <w:r w:rsidRPr="00BA2EFE">
        <w:rPr>
          <w:rFonts w:asciiTheme="majorBidi" w:hAnsiTheme="majorBidi" w:cstheme="majorBidi"/>
          <w:sz w:val="18"/>
          <w:szCs w:val="18"/>
          <w:lang w:val="fr-FR"/>
        </w:rPr>
        <w:t xml:space="preserve"> </w:t>
      </w:r>
    </w:p>
  </w:footnote>
  <w:footnote w:id="28">
    <w:p w:rsidR="000C152B" w:rsidRPr="00BA2EFE" w:rsidRDefault="000C152B" w:rsidP="000C152B">
      <w:pPr>
        <w:pStyle w:val="FootnoteText"/>
        <w:rPr>
          <w:rFonts w:ascii="Palatino Linotype" w:hAnsi="Palatino Linotype"/>
          <w:sz w:val="18"/>
          <w:szCs w:val="18"/>
          <w:lang w:val="fr-FR"/>
        </w:rPr>
      </w:pPr>
      <w:r w:rsidRPr="00BA2EFE">
        <w:rPr>
          <w:rStyle w:val="FootnoteReference"/>
          <w:rFonts w:asciiTheme="majorBidi" w:hAnsiTheme="majorBidi" w:cstheme="majorBidi"/>
          <w:sz w:val="18"/>
          <w:szCs w:val="18"/>
        </w:rPr>
        <w:footnoteRef/>
      </w:r>
      <w:r w:rsidRPr="00BA2EFE">
        <w:rPr>
          <w:rFonts w:asciiTheme="majorBidi" w:hAnsiTheme="majorBidi" w:cstheme="majorBidi"/>
          <w:sz w:val="18"/>
          <w:szCs w:val="18"/>
          <w:lang w:val="fr-FR"/>
        </w:rPr>
        <w:t xml:space="preserve"> </w:t>
      </w:r>
      <w:hyperlink r:id="rId21" w:history="1">
        <w:r w:rsidRPr="00BA2EFE">
          <w:rPr>
            <w:rStyle w:val="Hyperlink"/>
            <w:rFonts w:asciiTheme="majorBidi" w:hAnsiTheme="majorBidi" w:cstheme="majorBidi"/>
            <w:sz w:val="18"/>
            <w:szCs w:val="18"/>
            <w:lang w:val="fr-FR"/>
          </w:rPr>
          <w:t>https://academicjournals.org/journal/AJPS/article-full-text-pdf/21E708B54366</w:t>
        </w:r>
      </w:hyperlink>
      <w:r w:rsidRPr="00BA2EFE">
        <w:rPr>
          <w:rFonts w:ascii="Palatino Linotype" w:hAnsi="Palatino Linotype"/>
          <w:sz w:val="18"/>
          <w:szCs w:val="18"/>
          <w:lang w:val="fr-FR"/>
        </w:rPr>
        <w:t xml:space="preserve"> </w:t>
      </w:r>
    </w:p>
  </w:footnote>
  <w:footnote w:id="29">
    <w:p w:rsidR="000C152B" w:rsidRPr="00BA2EFE" w:rsidRDefault="000C152B" w:rsidP="000C152B">
      <w:pPr>
        <w:pStyle w:val="FootnoteText"/>
        <w:rPr>
          <w:sz w:val="18"/>
          <w:szCs w:val="18"/>
          <w:lang w:val="fr-FR"/>
        </w:rPr>
      </w:pPr>
      <w:r w:rsidRPr="00BA2EFE">
        <w:rPr>
          <w:rStyle w:val="FootnoteReference"/>
          <w:sz w:val="18"/>
          <w:szCs w:val="18"/>
        </w:rPr>
        <w:footnoteRef/>
      </w:r>
      <w:r w:rsidRPr="00BA2EFE">
        <w:rPr>
          <w:sz w:val="18"/>
          <w:szCs w:val="18"/>
          <w:lang w:val="fr-FR"/>
        </w:rPr>
        <w:t xml:space="preserve"> </w:t>
      </w:r>
      <w:r w:rsidRPr="00BA2EFE">
        <w:rPr>
          <w:rStyle w:val="Hyperlink"/>
          <w:rFonts w:asciiTheme="majorBidi" w:hAnsiTheme="majorBidi" w:cstheme="majorBidi"/>
          <w:sz w:val="18"/>
          <w:szCs w:val="18"/>
          <w:lang w:val="fr-FR"/>
        </w:rPr>
        <w:t>https://www.memoireonline.com/08/09/2503/m_Interaction-de-Baculovirus-MaviNPV-et-du-Parasitoiumlde-Apanteles-taragamae-Viereck-Hymenopte3.html</w:t>
      </w:r>
    </w:p>
  </w:footnote>
  <w:footnote w:id="30">
    <w:p w:rsidR="000C152B" w:rsidRPr="00BA2EFE" w:rsidRDefault="000C152B" w:rsidP="000C152B">
      <w:pPr>
        <w:pStyle w:val="FootnoteText"/>
        <w:rPr>
          <w:sz w:val="18"/>
          <w:szCs w:val="18"/>
          <w:lang w:val="fr-FR"/>
        </w:rPr>
      </w:pPr>
      <w:r w:rsidRPr="00BA2EFE">
        <w:rPr>
          <w:rStyle w:val="FootnoteReference"/>
          <w:sz w:val="18"/>
          <w:szCs w:val="18"/>
        </w:rPr>
        <w:footnoteRef/>
      </w:r>
      <w:r w:rsidRPr="00BA2EFE">
        <w:rPr>
          <w:sz w:val="18"/>
          <w:szCs w:val="18"/>
          <w:lang w:val="fr-FR"/>
        </w:rPr>
        <w:t xml:space="preserve"> </w:t>
      </w:r>
      <w:r w:rsidRPr="00BA2EFE">
        <w:rPr>
          <w:rStyle w:val="Hyperlink"/>
          <w:rFonts w:asciiTheme="majorBidi" w:hAnsiTheme="majorBidi" w:cstheme="majorBidi"/>
          <w:sz w:val="18"/>
          <w:szCs w:val="18"/>
          <w:lang w:val="fr-FR"/>
        </w:rPr>
        <w:t>http://www.pnas.org/content/99/25/16360</w:t>
      </w:r>
    </w:p>
  </w:footnote>
  <w:footnote w:id="31">
    <w:p w:rsidR="00021CF8" w:rsidRPr="001026C8" w:rsidRDefault="00021CF8" w:rsidP="00C21246">
      <w:pPr>
        <w:pStyle w:val="FootnoteText"/>
        <w:rPr>
          <w:sz w:val="16"/>
          <w:szCs w:val="16"/>
          <w:lang w:val="fr-FR"/>
        </w:rPr>
      </w:pPr>
      <w:r w:rsidRPr="001026C8">
        <w:rPr>
          <w:rStyle w:val="FootnoteReference"/>
          <w:sz w:val="16"/>
          <w:szCs w:val="16"/>
        </w:rPr>
        <w:footnoteRef/>
      </w:r>
      <w:r w:rsidRPr="001026C8">
        <w:rPr>
          <w:sz w:val="16"/>
          <w:szCs w:val="16"/>
          <w:lang w:val="fr-FR"/>
        </w:rPr>
        <w:t xml:space="preserve"> </w:t>
      </w:r>
      <w:hyperlink r:id="rId22" w:history="1">
        <w:r w:rsidRPr="001026C8">
          <w:rPr>
            <w:rStyle w:val="Hyperlink"/>
            <w:sz w:val="16"/>
            <w:szCs w:val="16"/>
            <w:lang w:val="fr-FR"/>
          </w:rPr>
          <w:t>http://www.unesco.org/new/en/natural-sciences/environment/ecological-sciences/biosphere-reserves/</w:t>
        </w:r>
      </w:hyperlink>
      <w:r w:rsidRPr="001026C8">
        <w:rPr>
          <w:sz w:val="16"/>
          <w:szCs w:val="16"/>
          <w:lang w:val="fr-FR"/>
        </w:rPr>
        <w:t xml:space="preserve"> </w:t>
      </w:r>
    </w:p>
  </w:footnote>
  <w:footnote w:id="32">
    <w:p w:rsidR="00021CF8" w:rsidRPr="009907E0" w:rsidRDefault="00021CF8" w:rsidP="00A36D1E">
      <w:pPr>
        <w:rPr>
          <w:rFonts w:asciiTheme="majorBidi" w:hAnsiTheme="majorBidi" w:cstheme="majorBidi"/>
          <w:sz w:val="18"/>
          <w:szCs w:val="18"/>
          <w:lang w:val="fr-FR"/>
        </w:rPr>
      </w:pPr>
      <w:r w:rsidRPr="009907E0">
        <w:rPr>
          <w:rStyle w:val="FootnoteReference"/>
          <w:rFonts w:asciiTheme="majorBidi" w:hAnsiTheme="majorBidi" w:cstheme="majorBidi"/>
          <w:sz w:val="18"/>
          <w:szCs w:val="18"/>
        </w:rPr>
        <w:footnoteRef/>
      </w:r>
      <w:r w:rsidRPr="009907E0">
        <w:rPr>
          <w:rFonts w:asciiTheme="majorBidi" w:hAnsiTheme="majorBidi" w:cstheme="majorBidi"/>
          <w:sz w:val="18"/>
          <w:szCs w:val="18"/>
          <w:lang w:val="fr-FR"/>
        </w:rPr>
        <w:t xml:space="preserve"> </w:t>
      </w:r>
      <w:r w:rsidRPr="009907E0">
        <w:rPr>
          <w:rFonts w:asciiTheme="majorBidi" w:hAnsiTheme="majorBidi" w:cstheme="majorBidi"/>
          <w:color w:val="333333"/>
          <w:sz w:val="18"/>
          <w:szCs w:val="18"/>
          <w:shd w:val="clear" w:color="auto" w:fill="FFFFFF"/>
          <w:lang w:val="fr-FR"/>
        </w:rPr>
        <w:t>Shono et al, 2007</w:t>
      </w:r>
    </w:p>
    <w:p w:rsidR="00021CF8" w:rsidRPr="00BF1FCF" w:rsidRDefault="00021CF8" w:rsidP="00A36D1E">
      <w:pPr>
        <w:pStyle w:val="FootnoteText"/>
        <w:rPr>
          <w:lang w:val="fr-CA"/>
        </w:rPr>
      </w:pPr>
    </w:p>
  </w:footnote>
  <w:footnote w:id="33">
    <w:p w:rsidR="00021CF8" w:rsidRPr="009907E0" w:rsidRDefault="00021CF8" w:rsidP="00D55A1B">
      <w:pPr>
        <w:pStyle w:val="FootnoteText"/>
        <w:rPr>
          <w:sz w:val="18"/>
          <w:szCs w:val="18"/>
          <w:lang w:val="fr-CA"/>
        </w:rPr>
      </w:pPr>
      <w:r w:rsidRPr="009907E0">
        <w:rPr>
          <w:rStyle w:val="FootnoteReference"/>
          <w:sz w:val="18"/>
          <w:szCs w:val="18"/>
        </w:rPr>
        <w:footnoteRef/>
      </w:r>
      <w:r w:rsidRPr="009907E0">
        <w:rPr>
          <w:sz w:val="18"/>
          <w:szCs w:val="18"/>
          <w:lang w:val="fr-FR"/>
        </w:rPr>
        <w:t xml:space="preserve"> </w:t>
      </w:r>
      <w:r w:rsidRPr="009907E0">
        <w:rPr>
          <w:sz w:val="18"/>
          <w:szCs w:val="18"/>
          <w:lang w:val="fr-CA"/>
        </w:rPr>
        <w:t>Enquête Permanent sur les Conditions de Vie des Ménages, 2014</w:t>
      </w:r>
    </w:p>
  </w:footnote>
  <w:footnote w:id="34">
    <w:p w:rsidR="00021CF8" w:rsidRPr="00627258" w:rsidRDefault="00021CF8" w:rsidP="006F70E2">
      <w:pPr>
        <w:pStyle w:val="FootnoteText"/>
        <w:rPr>
          <w:sz w:val="18"/>
          <w:szCs w:val="18"/>
        </w:rPr>
      </w:pPr>
      <w:r w:rsidRPr="00627258">
        <w:rPr>
          <w:rStyle w:val="FootnoteReference"/>
        </w:rPr>
        <w:footnoteRef/>
      </w:r>
      <w:r w:rsidRPr="00627258">
        <w:t xml:space="preserve"> </w:t>
      </w:r>
      <w:r w:rsidRPr="00627258">
        <w:rPr>
          <w:sz w:val="18"/>
          <w:szCs w:val="18"/>
        </w:rPr>
        <w:t>Reference of significance: Oryza glaberrima Steud.: Stress tolerance, nutritional and grain quality improvement</w:t>
      </w:r>
    </w:p>
    <w:p w:rsidR="00021CF8" w:rsidRPr="00627258" w:rsidRDefault="00021CF8" w:rsidP="006F70E2">
      <w:pPr>
        <w:pStyle w:val="FootnoteText"/>
      </w:pPr>
      <w:r w:rsidRPr="00627258">
        <w:rPr>
          <w:sz w:val="18"/>
          <w:szCs w:val="18"/>
        </w:rPr>
        <w:t xml:space="preserve">IRRI (2007). Annual Report of the Director General, 2006/07. Project 1, Germplasm conservation, characterization, documentation, and exchange. International Rice Research Institute, Manila, Philippines. </w:t>
      </w:r>
      <w:hyperlink r:id="rId23" w:history="1">
        <w:r w:rsidRPr="00627258">
          <w:rPr>
            <w:sz w:val="18"/>
            <w:szCs w:val="18"/>
          </w:rPr>
          <w:t>http://www.irri.org/science/progsum/pdfs/DGReport2007/Project-1.pdf</w:t>
        </w:r>
      </w:hyperlink>
    </w:p>
  </w:footnote>
  <w:footnote w:id="35">
    <w:p w:rsidR="00021CF8" w:rsidRPr="005901E0" w:rsidRDefault="00021CF8" w:rsidP="00F35979">
      <w:pPr>
        <w:pStyle w:val="FootnoteText"/>
        <w:rPr>
          <w:sz w:val="18"/>
          <w:szCs w:val="18"/>
        </w:rPr>
      </w:pPr>
      <w:r w:rsidRPr="00627258">
        <w:rPr>
          <w:rStyle w:val="FootnoteReference"/>
        </w:rPr>
        <w:footnoteRef/>
      </w:r>
      <w:r w:rsidRPr="00627258">
        <w:t xml:space="preserve"> </w:t>
      </w:r>
      <w:r w:rsidRPr="00627258">
        <w:rPr>
          <w:sz w:val="18"/>
          <w:szCs w:val="18"/>
        </w:rPr>
        <w:t>Reference of significance:</w:t>
      </w:r>
      <w:r w:rsidRPr="00627258">
        <w:t xml:space="preserve"> </w:t>
      </w:r>
      <w:r w:rsidRPr="00627258">
        <w:rPr>
          <w:sz w:val="18"/>
          <w:szCs w:val="18"/>
        </w:rPr>
        <w:t xml:space="preserve">Vincent, H. et al. (2013) A prioritized </w:t>
      </w:r>
      <w:r>
        <w:rPr>
          <w:sz w:val="18"/>
          <w:szCs w:val="18"/>
        </w:rPr>
        <w:t>crop wild relatives</w:t>
      </w:r>
      <w:r w:rsidRPr="00627258">
        <w:rPr>
          <w:sz w:val="18"/>
          <w:szCs w:val="18"/>
        </w:rPr>
        <w:t xml:space="preserve"> inventory to help underpin global food security. Biological Conservation 167: 265–275.</w:t>
      </w:r>
    </w:p>
  </w:footnote>
  <w:footnote w:id="36">
    <w:p w:rsidR="00021CF8" w:rsidRPr="00627258" w:rsidRDefault="00021CF8" w:rsidP="003355A0">
      <w:pPr>
        <w:pStyle w:val="FootnoteText"/>
        <w:rPr>
          <w:sz w:val="18"/>
          <w:szCs w:val="18"/>
        </w:rPr>
      </w:pPr>
      <w:r w:rsidRPr="00627258">
        <w:rPr>
          <w:rStyle w:val="FootnoteReference"/>
        </w:rPr>
        <w:footnoteRef/>
      </w:r>
      <w:r w:rsidRPr="00627258">
        <w:t xml:space="preserve"> </w:t>
      </w:r>
      <w:r w:rsidRPr="00627258">
        <w:rPr>
          <w:sz w:val="18"/>
          <w:szCs w:val="18"/>
        </w:rPr>
        <w:t>Reference of significance: Oryza glaberrima Steud.: Stress tolerance, nutritional and grain quality improvement</w:t>
      </w:r>
    </w:p>
    <w:p w:rsidR="00021CF8" w:rsidRPr="00627258" w:rsidRDefault="00021CF8" w:rsidP="003355A0">
      <w:pPr>
        <w:pStyle w:val="FootnoteText"/>
      </w:pPr>
      <w:r w:rsidRPr="00627258">
        <w:rPr>
          <w:sz w:val="18"/>
          <w:szCs w:val="18"/>
        </w:rPr>
        <w:t xml:space="preserve">IRRI (2007). Annual Report of the Director General, 2006/07. Project 1, Germplasm conservation, characterization, documentation, and exchange. International Rice Research Institute, Manila, Philippines. </w:t>
      </w:r>
      <w:hyperlink r:id="rId24" w:history="1">
        <w:r w:rsidRPr="00627258">
          <w:rPr>
            <w:sz w:val="18"/>
            <w:szCs w:val="18"/>
          </w:rPr>
          <w:t>http://www.irri.org/science/progsum/pdfs/DGReport2007/Project-1.pdf</w:t>
        </w:r>
      </w:hyperlink>
    </w:p>
  </w:footnote>
  <w:footnote w:id="37">
    <w:p w:rsidR="00021CF8" w:rsidRPr="005901E0" w:rsidRDefault="00021CF8" w:rsidP="00F35979">
      <w:pPr>
        <w:pStyle w:val="FootnoteText"/>
        <w:rPr>
          <w:sz w:val="18"/>
          <w:szCs w:val="18"/>
        </w:rPr>
      </w:pPr>
      <w:r w:rsidRPr="00627258">
        <w:rPr>
          <w:rStyle w:val="FootnoteReference"/>
        </w:rPr>
        <w:footnoteRef/>
      </w:r>
      <w:r w:rsidRPr="00627258">
        <w:t xml:space="preserve"> </w:t>
      </w:r>
      <w:r w:rsidRPr="00627258">
        <w:rPr>
          <w:sz w:val="18"/>
          <w:szCs w:val="18"/>
        </w:rPr>
        <w:t>Reference of significance:</w:t>
      </w:r>
      <w:r w:rsidRPr="00627258">
        <w:t xml:space="preserve"> </w:t>
      </w:r>
      <w:r w:rsidRPr="00627258">
        <w:rPr>
          <w:sz w:val="18"/>
          <w:szCs w:val="18"/>
        </w:rPr>
        <w:t xml:space="preserve">Vincent, H. et al. (2013) A prioritized </w:t>
      </w:r>
      <w:r>
        <w:rPr>
          <w:sz w:val="18"/>
          <w:szCs w:val="18"/>
        </w:rPr>
        <w:t>crop wild relatives</w:t>
      </w:r>
      <w:r w:rsidRPr="00627258">
        <w:rPr>
          <w:sz w:val="18"/>
          <w:szCs w:val="18"/>
        </w:rPr>
        <w:t xml:space="preserve"> inventory to help underpin global food security. Biological Conservation 167: 265–275.</w:t>
      </w:r>
    </w:p>
  </w:footnote>
  <w:footnote w:id="38">
    <w:p w:rsidR="00021CF8" w:rsidRPr="00627258" w:rsidRDefault="00021CF8" w:rsidP="0075528E">
      <w:pPr>
        <w:pStyle w:val="FootnoteText"/>
        <w:rPr>
          <w:sz w:val="18"/>
          <w:szCs w:val="18"/>
        </w:rPr>
      </w:pPr>
      <w:r w:rsidRPr="00627258">
        <w:rPr>
          <w:rStyle w:val="FootnoteReference"/>
        </w:rPr>
        <w:footnoteRef/>
      </w:r>
      <w:r w:rsidRPr="00627258">
        <w:t xml:space="preserve"> </w:t>
      </w:r>
      <w:r w:rsidRPr="00627258">
        <w:rPr>
          <w:sz w:val="18"/>
          <w:szCs w:val="18"/>
        </w:rPr>
        <w:t>Reference of significance: Oryza glaberrima Steud.: Stress tolerance, nutritional and grain quality improvement</w:t>
      </w:r>
    </w:p>
    <w:p w:rsidR="00021CF8" w:rsidRPr="00627258" w:rsidRDefault="00021CF8" w:rsidP="0075528E">
      <w:pPr>
        <w:pStyle w:val="FootnoteText"/>
      </w:pPr>
      <w:r w:rsidRPr="00627258">
        <w:rPr>
          <w:sz w:val="18"/>
          <w:szCs w:val="18"/>
        </w:rPr>
        <w:t xml:space="preserve">IRRI (2007). Annual Report of the Director General, 2006/07. Project 1, Germplasm conservation, characterization, documentation, and exchange. International Rice Research Institute, Manila, Philippines. </w:t>
      </w:r>
      <w:hyperlink r:id="rId25" w:history="1">
        <w:r w:rsidRPr="00627258">
          <w:rPr>
            <w:sz w:val="18"/>
            <w:szCs w:val="18"/>
          </w:rPr>
          <w:t>http://www.irri.org/science/progsum/pdfs/DGReport2007/Project-1.pdf</w:t>
        </w:r>
      </w:hyperlink>
    </w:p>
  </w:footnote>
  <w:footnote w:id="39">
    <w:p w:rsidR="00021CF8" w:rsidRPr="00604D68" w:rsidRDefault="00021CF8" w:rsidP="00F35979">
      <w:pPr>
        <w:pStyle w:val="FootnoteText"/>
        <w:rPr>
          <w:sz w:val="18"/>
          <w:szCs w:val="18"/>
          <w:lang w:val="fr-CA"/>
        </w:rPr>
      </w:pPr>
      <w:r w:rsidRPr="00627258">
        <w:rPr>
          <w:rStyle w:val="FootnoteReference"/>
        </w:rPr>
        <w:footnoteRef/>
      </w:r>
      <w:r w:rsidRPr="00627258">
        <w:t xml:space="preserve"> </w:t>
      </w:r>
      <w:r w:rsidRPr="00627258">
        <w:rPr>
          <w:sz w:val="18"/>
          <w:szCs w:val="18"/>
        </w:rPr>
        <w:t>Reference of significance:</w:t>
      </w:r>
      <w:r w:rsidRPr="00627258">
        <w:t xml:space="preserve"> </w:t>
      </w:r>
      <w:r w:rsidRPr="00627258">
        <w:rPr>
          <w:sz w:val="18"/>
          <w:szCs w:val="18"/>
        </w:rPr>
        <w:t xml:space="preserve">Vincent, H. et al. (2013) A prioritized </w:t>
      </w:r>
      <w:r>
        <w:rPr>
          <w:sz w:val="18"/>
          <w:szCs w:val="18"/>
        </w:rPr>
        <w:t>crop wild relatives</w:t>
      </w:r>
      <w:r w:rsidRPr="00627258">
        <w:rPr>
          <w:sz w:val="18"/>
          <w:szCs w:val="18"/>
        </w:rPr>
        <w:t xml:space="preserve"> inventory to help underpin global food security. </w:t>
      </w:r>
      <w:r w:rsidRPr="00604D68">
        <w:rPr>
          <w:sz w:val="18"/>
          <w:szCs w:val="18"/>
          <w:lang w:val="fr-CA"/>
        </w:rPr>
        <w:t>Biological Conservation 167: 265–275.</w:t>
      </w:r>
    </w:p>
  </w:footnote>
  <w:footnote w:id="40">
    <w:p w:rsidR="00021CF8" w:rsidRPr="00E72DBC" w:rsidRDefault="00021CF8">
      <w:pPr>
        <w:pStyle w:val="FootnoteText"/>
        <w:rPr>
          <w:lang w:val="fr-FR"/>
        </w:rPr>
      </w:pPr>
      <w:r w:rsidRPr="00E72DBC">
        <w:rPr>
          <w:rStyle w:val="FootnoteReference"/>
          <w:sz w:val="20"/>
        </w:rPr>
        <w:footnoteRef/>
      </w:r>
      <w:r w:rsidRPr="0021472A">
        <w:rPr>
          <w:lang w:val="fr-FR"/>
        </w:rPr>
        <w:t xml:space="preserve"> </w:t>
      </w:r>
      <w:r w:rsidRPr="00E72DBC">
        <w:rPr>
          <w:sz w:val="16"/>
          <w:lang w:val="fr-FR"/>
        </w:rPr>
        <w:t xml:space="preserve">See for example : </w:t>
      </w:r>
      <w:r w:rsidRPr="0021472A">
        <w:rPr>
          <w:sz w:val="16"/>
          <w:lang w:val="fr-FR"/>
        </w:rPr>
        <w:t>Biodiversity conservation through rehabilitation of degraded lands of transboundary areas of Mauritania and Senegal (Project 458) – (GEF) (2000-2009), Projet de lutte contre la Pauvreté dans l’Aftout sud et le Karakoro (PASK I) –USAID/FIDA/OPEP (2002-2011</w:t>
      </w:r>
      <w:r w:rsidRPr="0021472A">
        <w:rPr>
          <w:b/>
          <w:sz w:val="16"/>
          <w:lang w:val="fr-FR"/>
        </w:rPr>
        <w:t>)</w:t>
      </w:r>
      <w:r w:rsidRPr="0021472A">
        <w:rPr>
          <w:sz w:val="16"/>
          <w:lang w:val="fr-FR"/>
        </w:rPr>
        <w:t xml:space="preserve">, IFAD - Programme de Lutte contre la Pauvreté Rurale par l'Appui aux Filières. PROLPRAF – (2010-2016) </w:t>
      </w:r>
    </w:p>
  </w:footnote>
  <w:footnote w:id="41">
    <w:p w:rsidR="00021CF8" w:rsidRPr="00B95C1B" w:rsidRDefault="00021CF8" w:rsidP="00A356F4">
      <w:pPr>
        <w:pStyle w:val="FootnoteText"/>
        <w:contextualSpacing/>
        <w:rPr>
          <w:sz w:val="16"/>
          <w:szCs w:val="16"/>
          <w:lang w:val="fr-FR"/>
        </w:rPr>
      </w:pPr>
      <w:r w:rsidRPr="00A356F4">
        <w:rPr>
          <w:rStyle w:val="FootnoteReference"/>
          <w:sz w:val="14"/>
        </w:rPr>
        <w:footnoteRef/>
      </w:r>
      <w:r w:rsidRPr="0021472A">
        <w:rPr>
          <w:sz w:val="14"/>
          <w:lang w:val="fr-FR"/>
        </w:rPr>
        <w:t xml:space="preserve"> </w:t>
      </w:r>
      <w:r w:rsidRPr="00B95C1B">
        <w:rPr>
          <w:sz w:val="16"/>
          <w:szCs w:val="16"/>
          <w:lang w:val="fr-FR"/>
        </w:rPr>
        <w:t>see for example lessons from USAID/FIDA/OPEP - Projet de lutte contre la Pauvreté dans l’Aftout sud et le Karakoro (PASK I) – (2002-2011)</w:t>
      </w:r>
    </w:p>
  </w:footnote>
  <w:footnote w:id="42">
    <w:p w:rsidR="00021CF8" w:rsidRPr="00A356F4" w:rsidRDefault="00021CF8" w:rsidP="00A356F4">
      <w:pPr>
        <w:contextualSpacing/>
        <w:jc w:val="both"/>
        <w:rPr>
          <w:color w:val="000000" w:themeColor="text1"/>
          <w:sz w:val="14"/>
        </w:rPr>
      </w:pPr>
      <w:r w:rsidRPr="00A356F4">
        <w:rPr>
          <w:rStyle w:val="FootnoteReference"/>
          <w:sz w:val="14"/>
        </w:rPr>
        <w:footnoteRef/>
      </w:r>
      <w:r w:rsidRPr="00A356F4">
        <w:rPr>
          <w:sz w:val="14"/>
        </w:rPr>
        <w:t xml:space="preserve"> </w:t>
      </w:r>
      <w:r w:rsidRPr="00A356F4">
        <w:rPr>
          <w:color w:val="000000" w:themeColor="text1"/>
          <w:sz w:val="14"/>
        </w:rPr>
        <w:t xml:space="preserve">see for example the GEF project on Biodiversity conservation through rehabilitation of degraded lands of transboundary areas of Mauritania and Senegal (project 458) – (2000-2009) </w:t>
      </w:r>
    </w:p>
  </w:footnote>
  <w:footnote w:id="43">
    <w:p w:rsidR="00021CF8" w:rsidRPr="0021472A" w:rsidRDefault="00021CF8" w:rsidP="00A356F4">
      <w:pPr>
        <w:pStyle w:val="FootnoteText"/>
        <w:contextualSpacing/>
        <w:rPr>
          <w:rFonts w:eastAsiaTheme="minorHAnsi"/>
          <w:color w:val="000000" w:themeColor="text1"/>
          <w:sz w:val="14"/>
          <w:lang w:val="fr-FR"/>
        </w:rPr>
      </w:pPr>
      <w:r w:rsidRPr="00A356F4">
        <w:rPr>
          <w:rFonts w:eastAsiaTheme="minorHAnsi"/>
          <w:color w:val="000000" w:themeColor="text1"/>
          <w:sz w:val="18"/>
          <w:szCs w:val="20"/>
          <w:vertAlign w:val="superscript"/>
          <w:lang w:val="en-CA"/>
        </w:rPr>
        <w:footnoteRef/>
      </w:r>
      <w:r w:rsidRPr="0021472A">
        <w:rPr>
          <w:rFonts w:eastAsiaTheme="minorHAnsi"/>
          <w:color w:val="000000" w:themeColor="text1"/>
          <w:sz w:val="14"/>
          <w:lang w:val="fr-FR"/>
        </w:rPr>
        <w:t xml:space="preserve"> PNISER (2013-2019) Programme National Intégré des Services d’Eau Rurale (AfDB)</w:t>
      </w:r>
      <w:r>
        <w:rPr>
          <w:rFonts w:eastAsiaTheme="minorHAnsi"/>
          <w:color w:val="000000" w:themeColor="text1"/>
          <w:sz w:val="14"/>
          <w:lang w:val="fr-FR"/>
        </w:rPr>
        <w:t xml:space="preserve"> and </w:t>
      </w:r>
      <w:r w:rsidRPr="002736E0">
        <w:rPr>
          <w:rFonts w:eastAsiaTheme="minorHAnsi"/>
          <w:color w:val="000000" w:themeColor="text1"/>
          <w:sz w:val="14"/>
          <w:lang w:val="fr-FR"/>
        </w:rPr>
        <w:t>German TC programme ‘Natural Resources Management”</w:t>
      </w:r>
      <w:r>
        <w:rPr>
          <w:rFonts w:eastAsiaTheme="minorHAnsi"/>
          <w:color w:val="000000" w:themeColor="text1"/>
          <w:sz w:val="14"/>
          <w:lang w:val="fr-FR"/>
        </w:rPr>
        <w:t xml:space="preserve"> (2014-2017)</w:t>
      </w:r>
    </w:p>
  </w:footnote>
  <w:footnote w:id="44">
    <w:p w:rsidR="00021CF8" w:rsidRPr="0021472A" w:rsidRDefault="00021CF8" w:rsidP="00A356F4">
      <w:pPr>
        <w:pStyle w:val="FootnoteText"/>
        <w:contextualSpacing/>
        <w:rPr>
          <w:lang w:val="en-US"/>
        </w:rPr>
      </w:pPr>
      <w:r w:rsidRPr="00A356F4">
        <w:rPr>
          <w:rFonts w:eastAsiaTheme="minorHAnsi"/>
          <w:color w:val="000000" w:themeColor="text1"/>
          <w:sz w:val="14"/>
          <w:lang w:val="en-CA"/>
        </w:rPr>
        <w:footnoteRef/>
      </w:r>
      <w:r w:rsidRPr="00A356F4">
        <w:rPr>
          <w:rFonts w:eastAsiaTheme="minorHAnsi"/>
          <w:color w:val="000000" w:themeColor="text1"/>
          <w:sz w:val="14"/>
          <w:lang w:val="en-CA"/>
        </w:rPr>
        <w:t xml:space="preserve"> Enhancing Resilience of Communities to the Adverse Effects of Climate Change on Food Security in Mauritania - World Food Programme with MEDD – (2014-2018)</w:t>
      </w:r>
    </w:p>
  </w:footnote>
  <w:footnote w:id="45">
    <w:p w:rsidR="00021CF8" w:rsidRPr="0021472A" w:rsidRDefault="00021CF8">
      <w:pPr>
        <w:pStyle w:val="FootnoteText"/>
        <w:rPr>
          <w:lang w:val="en-US"/>
        </w:rPr>
      </w:pPr>
      <w:r w:rsidRPr="00A356F4">
        <w:rPr>
          <w:rStyle w:val="FootnoteReference"/>
          <w:sz w:val="18"/>
        </w:rPr>
        <w:footnoteRef/>
      </w:r>
      <w:r w:rsidRPr="00A356F4">
        <w:rPr>
          <w:sz w:val="18"/>
        </w:rPr>
        <w:t xml:space="preserve"> </w:t>
      </w:r>
      <w:r w:rsidRPr="00A356F4">
        <w:rPr>
          <w:sz w:val="18"/>
          <w:lang w:val="en-CA"/>
        </w:rPr>
        <w:t xml:space="preserve">Sand Encroachment Control and Agro-silvo-pastoral Development Project </w:t>
      </w:r>
      <w:r w:rsidRPr="00A356F4">
        <w:rPr>
          <w:color w:val="000000" w:themeColor="text1"/>
          <w:sz w:val="18"/>
          <w:lang w:val="en-CA"/>
        </w:rPr>
        <w:t xml:space="preserve">PLEMVASP - </w:t>
      </w:r>
      <w:r w:rsidRPr="00A356F4">
        <w:rPr>
          <w:sz w:val="18"/>
          <w:lang w:val="en-CA"/>
        </w:rPr>
        <w:t xml:space="preserve"> UNDP, DANIDA and UNSO (ended in 1989) </w:t>
      </w:r>
    </w:p>
  </w:footnote>
  <w:footnote w:id="46">
    <w:p w:rsidR="00021CF8" w:rsidRPr="002736E0" w:rsidRDefault="00021CF8">
      <w:pPr>
        <w:pStyle w:val="FootnoteText"/>
        <w:rPr>
          <w:lang w:val="fr-CA"/>
        </w:rPr>
      </w:pPr>
      <w:r w:rsidRPr="00A356F4">
        <w:rPr>
          <w:rStyle w:val="FootnoteReference"/>
          <w:sz w:val="18"/>
        </w:rPr>
        <w:footnoteRef/>
      </w:r>
      <w:r w:rsidRPr="002736E0">
        <w:rPr>
          <w:sz w:val="18"/>
          <w:lang w:val="fr-CA"/>
        </w:rPr>
        <w:t xml:space="preserve"> </w:t>
      </w:r>
      <w:r w:rsidRPr="002736E0">
        <w:rPr>
          <w:rFonts w:eastAsia="Calibri"/>
          <w:sz w:val="18"/>
          <w:lang w:val="fr-CA"/>
        </w:rPr>
        <w:t>PASK 1 (2002-2011) USAID FIDA OPEP</w:t>
      </w:r>
    </w:p>
  </w:footnote>
  <w:footnote w:id="47">
    <w:p w:rsidR="00021CF8" w:rsidRPr="002736E0" w:rsidRDefault="00021CF8" w:rsidP="003C56A1">
      <w:pPr>
        <w:rPr>
          <w:lang w:val="en-US"/>
        </w:rPr>
      </w:pPr>
      <w:r w:rsidRPr="002D1B84">
        <w:rPr>
          <w:sz w:val="18"/>
        </w:rPr>
        <w:footnoteRef/>
      </w:r>
      <w:r w:rsidRPr="003C56A1">
        <w:rPr>
          <w:sz w:val="18"/>
          <w:lang w:val="fr-CA"/>
        </w:rPr>
        <w:t xml:space="preserve"> FAO. Project OUBAME</w:t>
      </w:r>
      <w:r w:rsidRPr="002736E0">
        <w:rPr>
          <w:sz w:val="18"/>
          <w:lang w:val="fr-CA"/>
        </w:rPr>
        <w:t xml:space="preserve"> (Projet interregional de lu</w:t>
      </w:r>
      <w:r>
        <w:rPr>
          <w:sz w:val="18"/>
          <w:lang w:val="fr-CA"/>
        </w:rPr>
        <w:t>tt</w:t>
      </w:r>
      <w:r w:rsidRPr="002736E0">
        <w:rPr>
          <w:sz w:val="18"/>
          <w:lang w:val="fr-CA"/>
        </w:rPr>
        <w:t xml:space="preserve">e contre la pauvreté et la desertification à travers une co-gestion des bassins versants. </w:t>
      </w:r>
      <w:r w:rsidRPr="003C56A1">
        <w:rPr>
          <w:sz w:val="18"/>
          <w:lang w:val="fr-CA"/>
        </w:rPr>
        <w:t xml:space="preserve"> </w:t>
      </w:r>
      <w:r w:rsidRPr="002736E0">
        <w:rPr>
          <w:sz w:val="18"/>
          <w:lang w:val="en-US"/>
        </w:rPr>
        <w:t>(2010-2013)</w:t>
      </w:r>
      <w:r w:rsidRPr="002736E0">
        <w:rPr>
          <w:rFonts w:ascii="Calibri" w:hAnsi="Calibri"/>
          <w:b/>
          <w:bCs/>
          <w:color w:val="1F497D"/>
          <w:sz w:val="22"/>
          <w:szCs w:val="22"/>
          <w:lang w:val="en-US"/>
        </w:rPr>
        <w:t> </w:t>
      </w:r>
      <w:r w:rsidRPr="002736E0">
        <w:rPr>
          <w:rFonts w:eastAsiaTheme="minorHAnsi"/>
          <w:sz w:val="18"/>
          <w:lang w:val="en-US"/>
        </w:rPr>
        <w:t>financed by Spanish government.</w:t>
      </w:r>
      <w:r w:rsidRPr="002736E0">
        <w:rPr>
          <w:rFonts w:ascii="Calibri" w:hAnsi="Calibri"/>
          <w:b/>
          <w:bCs/>
          <w:color w:val="1F497D"/>
          <w:sz w:val="22"/>
          <w:szCs w:val="22"/>
          <w:lang w:val="en-US"/>
        </w:rPr>
        <w:t xml:space="preserve"> </w:t>
      </w:r>
    </w:p>
    <w:p w:rsidR="00021CF8" w:rsidRPr="002736E0" w:rsidRDefault="00021CF8" w:rsidP="003C56A1">
      <w:pPr>
        <w:pStyle w:val="FootnoteText"/>
        <w:rPr>
          <w:lang w:val="en-US"/>
        </w:rPr>
      </w:pPr>
    </w:p>
  </w:footnote>
  <w:footnote w:id="48">
    <w:p w:rsidR="00021CF8" w:rsidRDefault="00021CF8" w:rsidP="00BC513B">
      <w:pPr>
        <w:pStyle w:val="FootnoteText"/>
        <w:jc w:val="both"/>
      </w:pPr>
      <w:r>
        <w:rPr>
          <w:rStyle w:val="FootnoteReference"/>
          <w:rFonts w:asciiTheme="minorHAnsi" w:hAnsiTheme="minorHAnsi" w:cstheme="minorHAnsi"/>
          <w:sz w:val="22"/>
          <w:szCs w:val="22"/>
        </w:rPr>
        <w:footnoteRef/>
      </w:r>
      <w:r>
        <w:t xml:space="preserve"> </w:t>
      </w:r>
      <w:r>
        <w:rPr>
          <w:rStyle w:val="Hyperlink"/>
          <w:rFonts w:asciiTheme="minorHAnsi" w:hAnsiTheme="minorHAnsi" w:cstheme="minorHAnsi"/>
          <w:sz w:val="18"/>
          <w:szCs w:val="18"/>
        </w:rPr>
        <w:t>Indigenous peoples is the internationally agreed term (United Nations Declaration on the Rights of Indigenous Peoples) and it encompasses tribal peoples, natives, First Nations, pueblos originarios, pueblos autóctonos, nomadic and pastoralists, aboriginal and traditional peoples.</w:t>
      </w:r>
      <w:r>
        <w:rPr>
          <w:rStyle w:val="Hyperlink"/>
          <w:rFonts w:ascii="Arial Narrow" w:hAnsi="Arial Narrow"/>
          <w:sz w:val="20"/>
          <w:szCs w:val="18"/>
        </w:rPr>
        <w:t xml:space="preserve"> </w:t>
      </w:r>
    </w:p>
  </w:footnote>
  <w:footnote w:id="49">
    <w:p w:rsidR="00021CF8" w:rsidRPr="00627258" w:rsidRDefault="00021CF8" w:rsidP="00ED1BB8">
      <w:pPr>
        <w:pStyle w:val="FootnoteText"/>
        <w:rPr>
          <w:sz w:val="18"/>
          <w:szCs w:val="18"/>
        </w:rPr>
      </w:pPr>
      <w:r w:rsidRPr="00627258">
        <w:rPr>
          <w:rStyle w:val="FootnoteReference"/>
        </w:rPr>
        <w:footnoteRef/>
      </w:r>
      <w:r w:rsidRPr="00627258">
        <w:t xml:space="preserve"> </w:t>
      </w:r>
      <w:r w:rsidRPr="00627258">
        <w:rPr>
          <w:sz w:val="18"/>
          <w:szCs w:val="18"/>
        </w:rPr>
        <w:t>Reference of significance: Oryza glaberrima Steud.: Stress tolerance, nutritional and grain quality improvement</w:t>
      </w:r>
    </w:p>
    <w:p w:rsidR="00021CF8" w:rsidRPr="00627258" w:rsidRDefault="00021CF8" w:rsidP="00ED1BB8">
      <w:pPr>
        <w:pStyle w:val="FootnoteText"/>
      </w:pPr>
      <w:r w:rsidRPr="00627258">
        <w:rPr>
          <w:sz w:val="18"/>
          <w:szCs w:val="18"/>
        </w:rPr>
        <w:t xml:space="preserve">IRRI (2007). Annual Report of the Director General, 2006/07. Project 1, Germplasm conservation, characterization, documentation, and exchange. International Rice Research Institute, Manila, Philippines. </w:t>
      </w:r>
      <w:hyperlink r:id="rId26" w:history="1">
        <w:r w:rsidRPr="00627258">
          <w:rPr>
            <w:sz w:val="18"/>
            <w:szCs w:val="18"/>
          </w:rPr>
          <w:t>http://www.irri.org/science/progsum/pdfs/DGReport2007/Project-1.pdf</w:t>
        </w:r>
      </w:hyperlink>
    </w:p>
  </w:footnote>
  <w:footnote w:id="50">
    <w:p w:rsidR="00021CF8" w:rsidRPr="005901E0" w:rsidRDefault="00021CF8" w:rsidP="00F35979">
      <w:pPr>
        <w:pStyle w:val="FootnoteText"/>
        <w:rPr>
          <w:sz w:val="18"/>
          <w:szCs w:val="18"/>
        </w:rPr>
      </w:pPr>
      <w:r w:rsidRPr="00627258">
        <w:rPr>
          <w:rStyle w:val="FootnoteReference"/>
        </w:rPr>
        <w:footnoteRef/>
      </w:r>
      <w:r w:rsidRPr="00627258">
        <w:t xml:space="preserve"> </w:t>
      </w:r>
      <w:r w:rsidRPr="00627258">
        <w:rPr>
          <w:sz w:val="18"/>
          <w:szCs w:val="18"/>
        </w:rPr>
        <w:t>Reference of significance:</w:t>
      </w:r>
      <w:r w:rsidRPr="00627258">
        <w:t xml:space="preserve"> </w:t>
      </w:r>
      <w:r w:rsidRPr="00627258">
        <w:rPr>
          <w:sz w:val="18"/>
          <w:szCs w:val="18"/>
        </w:rPr>
        <w:t xml:space="preserve">Vincent, H. et al. (2013) A prioritized </w:t>
      </w:r>
      <w:r>
        <w:rPr>
          <w:sz w:val="18"/>
          <w:szCs w:val="18"/>
        </w:rPr>
        <w:t>crop wild relatives</w:t>
      </w:r>
      <w:r w:rsidRPr="00627258">
        <w:rPr>
          <w:sz w:val="18"/>
          <w:szCs w:val="18"/>
        </w:rPr>
        <w:t xml:space="preserve"> inventory to help underpin global food security. Biological Conservation 167: 265–275.</w:t>
      </w:r>
    </w:p>
  </w:footnote>
  <w:footnote w:id="51">
    <w:p w:rsidR="00021CF8" w:rsidRPr="00CA0111" w:rsidRDefault="00021CF8" w:rsidP="00D34E7D">
      <w:r>
        <w:rPr>
          <w:rStyle w:val="FootnoteReference"/>
        </w:rPr>
        <w:footnoteRef/>
      </w:r>
      <w:r>
        <w:t xml:space="preserve"> </w:t>
      </w:r>
      <w:r w:rsidRPr="00CA0111">
        <w:rPr>
          <w:rFonts w:asciiTheme="minorHAnsi" w:hAnsiTheme="minorHAnsi"/>
          <w:sz w:val="20"/>
          <w:szCs w:val="20"/>
        </w:rPr>
        <w:t xml:space="preserve">The </w:t>
      </w:r>
      <w:r w:rsidRPr="00CA0111">
        <w:rPr>
          <w:rFonts w:asciiTheme="minorHAnsi" w:hAnsiTheme="minorHAnsi"/>
          <w:b/>
          <w:sz w:val="20"/>
          <w:szCs w:val="20"/>
        </w:rPr>
        <w:t>Project objective</w:t>
      </w:r>
      <w:r w:rsidRPr="00CA0111">
        <w:rPr>
          <w:rFonts w:asciiTheme="minorHAnsi" w:hAnsiTheme="minorHAnsi"/>
          <w:sz w:val="20"/>
          <w:szCs w:val="20"/>
        </w:rPr>
        <w:t xml:space="preserve"> is the medium-term result we want to achieve by the end of the project. What change do we reasonably expect we can achieve by the end of the project, if the component outcomes are achieved? Note: the project objective is not a simple aggregation or reformulation of the Component Outcomes.</w:t>
      </w:r>
    </w:p>
  </w:footnote>
  <w:footnote w:id="52">
    <w:p w:rsidR="00021CF8" w:rsidRPr="00BE77D9" w:rsidRDefault="00021CF8" w:rsidP="00962415">
      <w:pPr>
        <w:pStyle w:val="FootnoteText"/>
        <w:rPr>
          <w:rFonts w:ascii="Calibri" w:hAnsi="Calibri"/>
          <w:sz w:val="20"/>
          <w:szCs w:val="20"/>
        </w:rPr>
      </w:pPr>
      <w:r w:rsidRPr="00BE77D9">
        <w:rPr>
          <w:rStyle w:val="FootnoteReference"/>
          <w:rFonts w:ascii="Calibri" w:hAnsi="Calibri"/>
          <w:sz w:val="20"/>
          <w:szCs w:val="20"/>
        </w:rPr>
        <w:footnoteRef/>
      </w:r>
      <w:r w:rsidRPr="00BE77D9">
        <w:rPr>
          <w:rFonts w:ascii="Calibri" w:hAnsi="Calibri"/>
          <w:sz w:val="20"/>
          <w:szCs w:val="20"/>
        </w:rPr>
        <w:t xml:space="preserve"> Define </w:t>
      </w:r>
      <w:r>
        <w:rPr>
          <w:rFonts w:ascii="Calibri" w:hAnsi="Calibri"/>
          <w:sz w:val="20"/>
          <w:szCs w:val="20"/>
        </w:rPr>
        <w:t>one or two outcomes per component.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21CF8" w:rsidRDefault="00021CF8">
    <w:pPr>
      <w:pStyle w:val="Header"/>
    </w:pPr>
    <w:r>
      <w:rPr>
        <w:noProof/>
        <w:lang w:val="en-US"/>
      </w:rPr>
      <mc:AlternateContent>
        <mc:Choice Requires="wps">
          <w:drawing>
            <wp:anchor distT="0" distB="0" distL="114300" distR="114300" simplePos="0" relativeHeight="251659776" behindDoc="1" locked="0" layoutInCell="1" allowOverlap="1" wp14:anchorId="5CABCAA1" wp14:editId="458958A8">
              <wp:simplePos x="0" y="0"/>
              <wp:positionH relativeFrom="margin">
                <wp:align>center</wp:align>
              </wp:positionH>
              <wp:positionV relativeFrom="margin">
                <wp:align>center</wp:align>
              </wp:positionV>
              <wp:extent cx="5968365" cy="106045"/>
              <wp:effectExtent l="0" t="1514475" r="0" b="1375410"/>
              <wp:wrapNone/>
              <wp:docPr id="11" name="WordArt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5968365" cy="106045"/>
                      </a:xfrm>
                      <a:prstGeom prst="rect">
                        <a:avLst/>
                      </a:prstGeom>
                      <a:extLst>
                        <a:ext uri="{91240B29-F687-4f45-9708-019B960494DF}">
                          <a14:hiddenLin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xmlns:mo="http://schemas.microsoft.com/office/mac/office/2008/main" xmlns:mv="urn:schemas-microsoft-com:mac:vml" xmlns:a14="http://schemas.microsoft.com/office/drawing/2010/main" xmlns:w="http://schemas.openxmlformats.org/wordprocessingml/2006/main" xmlns:w10="urn:schemas-microsoft-com:office:word" xmlns:v="urn:schemas-microsoft-com:vml" xmlns:o="urn:schemas-microsoft-com:office:office" xmlns="" w="9525">
                            <a:solidFill>
                              <a:srgbClr val="000000"/>
                            </a:solidFill>
                            <a:round/>
                            <a:headEnd/>
                            <a:tailEnd/>
                          </a14:hiddenLine>
                        </a:ext>
                      </a:extLst>
                    </wps:spPr>
                    <wps:txbx>
                      <w:txbxContent>
                        <w:p w:rsidR="00021CF8" w:rsidRDefault="00021CF8" w:rsidP="00CE7A69">
                          <w:pPr>
                            <w:pStyle w:val="NormalWeb"/>
                            <w:spacing w:before="0" w:beforeAutospacing="0" w:after="0" w:afterAutospacing="0"/>
                            <w:jc w:val="center"/>
                          </w:pPr>
                          <w:r>
                            <w:rPr>
                              <w:color w:val="C0C0C0"/>
                              <w:sz w:val="2"/>
                              <w:szCs w:val="2"/>
                              <w14:textFill>
                                <w14:solidFill>
                                  <w14:srgbClr w14:val="C0C0C0">
                                    <w14:alpha w14:val="50000"/>
                                  </w14:srgbClr>
                                </w14:solidFill>
                              </w14:textFill>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5CABCAA1" id="_x0000_t202" coordsize="21600,21600" o:spt="202" path="m,l,21600r21600,l21600,xe">
              <v:stroke joinstyle="miter"/>
              <v:path gradientshapeok="t" o:connecttype="rect"/>
            </v:shapetype>
            <v:shape id="WordArt 1" o:spid="_x0000_s1031" type="#_x0000_t202" style="position:absolute;margin-left:0;margin-top:0;width:469.95pt;height:8.35pt;rotation:-45;z-index:-251656704;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" filled="f" stroked="f">
              <o:lock v:ext="edit" shapetype="t"/>
              <v:textbox style="mso-fit-shape-to-text:t">
                <w:txbxContent>
                  <w:p w:rsidR="00021CF8" w:rsidRDefault="00021CF8" w:rsidP="00CE7A69">
                    <w:pPr>
                      <w:pStyle w:val="NormalWeb"/>
                      <w:spacing w:before="0" w:beforeAutospacing="0" w:after="0" w:afterAutospacing="0"/>
                      <w:jc w:val="center"/>
                    </w:pPr>
                    <w:r>
                      <w:rPr>
                        <w:color w:val="C0C0C0"/>
                        <w:sz w:val="2"/>
                        <w:szCs w:val="2"/>
                        <w14:textFill>
                          <w14:solidFill>
                            <w14:srgbClr w14:val="C0C0C0">
                              <w14:alpha w14:val="50000"/>
                            </w14:srgbClr>
                          </w14:solidFill>
                        </w14:textFill>
                      </w:rPr>
                      <w:t>DRAFT</w:t>
                    </w:r>
                  </w:p>
                </w:txbxContent>
              </v:textbox>
              <w10:wrap anchorx="margin" anchory="margin"/>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8"/>
    <w:multiLevelType w:val="multilevel"/>
    <w:tmpl w:val="00000008"/>
    <w:name w:val="WW8Num8"/>
    <w:lvl w:ilvl="0">
      <w:start w:val="1"/>
      <w:numFmt w:val="lowerRoman"/>
      <w:lvlText w:val="(%1)"/>
      <w:lvlJc w:val="left"/>
      <w:pPr>
        <w:tabs>
          <w:tab w:val="num" w:pos="-1260"/>
        </w:tabs>
        <w:ind w:left="1800" w:hanging="1080"/>
      </w:pPr>
    </w:lvl>
    <w:lvl w:ilvl="1">
      <w:start w:val="1"/>
      <w:numFmt w:val="lowerLetter"/>
      <w:lvlText w:val="%2."/>
      <w:lvlJc w:val="left"/>
      <w:pPr>
        <w:tabs>
          <w:tab w:val="num" w:pos="-1260"/>
        </w:tabs>
        <w:ind w:left="1800" w:hanging="360"/>
      </w:pPr>
    </w:lvl>
    <w:lvl w:ilvl="2">
      <w:start w:val="1"/>
      <w:numFmt w:val="lowerRoman"/>
      <w:lvlText w:val="%2.%3."/>
      <w:lvlJc w:val="right"/>
      <w:pPr>
        <w:tabs>
          <w:tab w:val="num" w:pos="-1260"/>
        </w:tabs>
        <w:ind w:left="2520" w:hanging="180"/>
      </w:pPr>
    </w:lvl>
    <w:lvl w:ilvl="3">
      <w:start w:val="1"/>
      <w:numFmt w:val="decimal"/>
      <w:lvlText w:val="%2.%3.%4."/>
      <w:lvlJc w:val="left"/>
      <w:pPr>
        <w:tabs>
          <w:tab w:val="num" w:pos="-1260"/>
        </w:tabs>
        <w:ind w:left="3240" w:hanging="360"/>
      </w:pPr>
    </w:lvl>
    <w:lvl w:ilvl="4">
      <w:start w:val="1"/>
      <w:numFmt w:val="lowerLetter"/>
      <w:lvlText w:val="%2.%3.%4.%5."/>
      <w:lvlJc w:val="left"/>
      <w:pPr>
        <w:tabs>
          <w:tab w:val="num" w:pos="-1260"/>
        </w:tabs>
        <w:ind w:left="3960" w:hanging="360"/>
      </w:pPr>
    </w:lvl>
    <w:lvl w:ilvl="5">
      <w:start w:val="1"/>
      <w:numFmt w:val="lowerRoman"/>
      <w:lvlText w:val="%2.%3.%4.%5.%6."/>
      <w:lvlJc w:val="right"/>
      <w:pPr>
        <w:tabs>
          <w:tab w:val="num" w:pos="-1260"/>
        </w:tabs>
        <w:ind w:left="4680" w:hanging="180"/>
      </w:pPr>
    </w:lvl>
    <w:lvl w:ilvl="6">
      <w:start w:val="1"/>
      <w:numFmt w:val="decimal"/>
      <w:lvlText w:val="%2.%3.%4.%5.%6.%7."/>
      <w:lvlJc w:val="left"/>
      <w:pPr>
        <w:tabs>
          <w:tab w:val="num" w:pos="-1260"/>
        </w:tabs>
        <w:ind w:left="5400" w:hanging="360"/>
      </w:pPr>
    </w:lvl>
    <w:lvl w:ilvl="7">
      <w:start w:val="1"/>
      <w:numFmt w:val="lowerLetter"/>
      <w:lvlText w:val="%2.%3.%4.%5.%6.%7.%8."/>
      <w:lvlJc w:val="left"/>
      <w:pPr>
        <w:tabs>
          <w:tab w:val="num" w:pos="-1260"/>
        </w:tabs>
        <w:ind w:left="6120" w:hanging="360"/>
      </w:pPr>
    </w:lvl>
    <w:lvl w:ilvl="8">
      <w:start w:val="1"/>
      <w:numFmt w:val="lowerRoman"/>
      <w:lvlText w:val="%2.%3.%4.%5.%6.%7.%8.%9."/>
      <w:lvlJc w:val="right"/>
      <w:pPr>
        <w:tabs>
          <w:tab w:val="num" w:pos="-1260"/>
        </w:tabs>
        <w:ind w:left="6840" w:hanging="180"/>
      </w:pPr>
    </w:lvl>
  </w:abstractNum>
  <w:abstractNum w:abstractNumId="1" w15:restartNumberingAfterBreak="0">
    <w:nsid w:val="01165EDC"/>
    <w:multiLevelType w:val="hybridMultilevel"/>
    <w:tmpl w:val="0C10124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7200172"/>
    <w:multiLevelType w:val="hybridMultilevel"/>
    <w:tmpl w:val="D8BE9A26"/>
    <w:lvl w:ilvl="0" w:tplc="79A04AAC">
      <w:start w:val="1"/>
      <w:numFmt w:val="decimal"/>
      <w:pStyle w:val="Paragraph"/>
      <w:lvlText w:val="%1."/>
      <w:lvlJc w:val="left"/>
      <w:pPr>
        <w:ind w:left="360" w:hanging="360"/>
      </w:pPr>
      <w:rPr>
        <w:rFonts w:ascii="Times New Roman" w:hAnsi="Times New Roman" w:hint="default"/>
        <w:b w:val="0"/>
        <w:i w:val="0"/>
        <w:sz w:val="22"/>
      </w:rPr>
    </w:lvl>
    <w:lvl w:ilvl="1" w:tplc="04090019">
      <w:start w:val="1"/>
      <w:numFmt w:val="lowerLetter"/>
      <w:lvlText w:val="%2."/>
      <w:lvlJc w:val="left"/>
      <w:pPr>
        <w:ind w:left="2520" w:hanging="360"/>
      </w:pPr>
    </w:lvl>
    <w:lvl w:ilvl="2" w:tplc="BCB03F38">
      <w:start w:val="1"/>
      <w:numFmt w:val="lowerRoman"/>
      <w:lvlText w:val="(%3)"/>
      <w:lvlJc w:val="left"/>
      <w:pPr>
        <w:ind w:left="3780" w:hanging="720"/>
      </w:pPr>
      <w:rPr>
        <w:rFonts w:hint="default"/>
      </w:r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 w15:restartNumberingAfterBreak="0">
    <w:nsid w:val="0A8A759D"/>
    <w:multiLevelType w:val="hybridMultilevel"/>
    <w:tmpl w:val="543033CC"/>
    <w:lvl w:ilvl="0" w:tplc="0B54E7E0">
      <w:start w:val="1"/>
      <w:numFmt w:val="upperLetter"/>
      <w:pStyle w:val="ListLetter"/>
      <w:lvlText w:val="%1."/>
      <w:lvlJc w:val="left"/>
      <w:pPr>
        <w:tabs>
          <w:tab w:val="num" w:pos="360"/>
        </w:tabs>
        <w:ind w:left="360" w:hanging="360"/>
      </w:pPr>
    </w:lvl>
    <w:lvl w:ilvl="1" w:tplc="C25016F0">
      <w:start w:val="1"/>
      <w:numFmt w:val="bullet"/>
      <w:lvlText w:val=""/>
      <w:lvlJc w:val="left"/>
      <w:pPr>
        <w:tabs>
          <w:tab w:val="num" w:pos="1080"/>
        </w:tabs>
        <w:ind w:left="1080" w:hanging="360"/>
      </w:pPr>
      <w:rPr>
        <w:rFonts w:ascii="Symbol" w:hAnsi="Symbol" w:cs="Symbol" w:hint="default"/>
        <w:sz w:val="20"/>
        <w:szCs w:val="20"/>
      </w:rPr>
    </w:lvl>
    <w:lvl w:ilvl="2" w:tplc="7C1CAAAE">
      <w:start w:val="1"/>
      <w:numFmt w:val="lowerLetter"/>
      <w:lvlText w:val="%3."/>
      <w:lvlJc w:val="left"/>
      <w:pPr>
        <w:tabs>
          <w:tab w:val="num" w:pos="1980"/>
        </w:tabs>
        <w:ind w:left="1980" w:hanging="360"/>
      </w:pPr>
      <w:rPr>
        <w:rFonts w:hint="default"/>
        <w:b w:val="0"/>
        <w:bCs w:val="0"/>
        <w:i w:val="0"/>
        <w:iCs w:val="0"/>
      </w:r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4" w15:restartNumberingAfterBreak="0">
    <w:nsid w:val="0DC14D3F"/>
    <w:multiLevelType w:val="hybridMultilevel"/>
    <w:tmpl w:val="BE425E4C"/>
    <w:lvl w:ilvl="0" w:tplc="21DA1ABA">
      <w:start w:val="1"/>
      <w:numFmt w:val="upperLetter"/>
      <w:pStyle w:val="Aa"/>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5" w15:restartNumberingAfterBreak="0">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6" w15:restartNumberingAfterBreak="0">
    <w:nsid w:val="113554CC"/>
    <w:multiLevelType w:val="hybridMultilevel"/>
    <w:tmpl w:val="714ABD0E"/>
    <w:lvl w:ilvl="0" w:tplc="40EAAD1A">
      <w:start w:val="1"/>
      <w:numFmt w:val="lowerRoman"/>
      <w:lvlText w:val="(%1)"/>
      <w:lvlJc w:val="left"/>
      <w:pPr>
        <w:ind w:left="780" w:hanging="720"/>
      </w:pPr>
      <w:rPr>
        <w:rFonts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7" w15:restartNumberingAfterBreak="0">
    <w:nsid w:val="11E5352F"/>
    <w:multiLevelType w:val="multilevel"/>
    <w:tmpl w:val="08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8" w15:restartNumberingAfterBreak="0">
    <w:nsid w:val="12044A02"/>
    <w:multiLevelType w:val="multilevel"/>
    <w:tmpl w:val="D27C8D60"/>
    <w:lvl w:ilvl="0">
      <w:start w:val="1"/>
      <w:numFmt w:val="bullet"/>
      <w:lvlText w:val=""/>
      <w:lvlJc w:val="left"/>
      <w:pPr>
        <w:tabs>
          <w:tab w:val="num" w:pos="720"/>
        </w:tabs>
        <w:ind w:left="720" w:hanging="720"/>
      </w:pPr>
      <w:rPr>
        <w:rFonts w:ascii="Symbol" w:hAnsi="Symbol" w:hint="default"/>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9" w15:restartNumberingAfterBreak="0">
    <w:nsid w:val="18F363F0"/>
    <w:multiLevelType w:val="hybridMultilevel"/>
    <w:tmpl w:val="55A88FFE"/>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73254DB"/>
    <w:multiLevelType w:val="multilevel"/>
    <w:tmpl w:val="0809001F"/>
    <w:styleLink w:val="Style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1" w15:restartNumberingAfterBreak="0">
    <w:nsid w:val="2A5C387C"/>
    <w:multiLevelType w:val="hybridMultilevel"/>
    <w:tmpl w:val="3E362B0A"/>
    <w:lvl w:ilvl="0" w:tplc="6380AC36">
      <w:start w:val="1"/>
      <w:numFmt w:val="bullet"/>
      <w:pStyle w:val="Bullet"/>
      <w:lvlText w:val=""/>
      <w:lvlJc w:val="left"/>
      <w:pPr>
        <w:tabs>
          <w:tab w:val="num" w:pos="720"/>
        </w:tabs>
        <w:ind w:left="720" w:hanging="360"/>
      </w:pPr>
      <w:rPr>
        <w:rFonts w:ascii="Symbol" w:hAnsi="Symbol" w:cs="Symbol" w:hint="default"/>
        <w:sz w:val="20"/>
        <w:szCs w:val="20"/>
      </w:rPr>
    </w:lvl>
    <w:lvl w:ilvl="1" w:tplc="2CD2F268" w:tentative="1">
      <w:start w:val="1"/>
      <w:numFmt w:val="bullet"/>
      <w:lvlText w:val="o"/>
      <w:lvlJc w:val="left"/>
      <w:pPr>
        <w:tabs>
          <w:tab w:val="num" w:pos="1440"/>
        </w:tabs>
        <w:ind w:left="1440" w:hanging="360"/>
      </w:pPr>
      <w:rPr>
        <w:rFonts w:ascii="Courier New" w:hAnsi="Courier New" w:cs="Courier New" w:hint="default"/>
      </w:rPr>
    </w:lvl>
    <w:lvl w:ilvl="2" w:tplc="152ED822" w:tentative="1">
      <w:start w:val="1"/>
      <w:numFmt w:val="bullet"/>
      <w:lvlText w:val=""/>
      <w:lvlJc w:val="left"/>
      <w:pPr>
        <w:tabs>
          <w:tab w:val="num" w:pos="2160"/>
        </w:tabs>
        <w:ind w:left="2160" w:hanging="360"/>
      </w:pPr>
      <w:rPr>
        <w:rFonts w:ascii="Wingdings" w:hAnsi="Wingdings" w:cs="Wingdings" w:hint="default"/>
      </w:rPr>
    </w:lvl>
    <w:lvl w:ilvl="3" w:tplc="3C38B1AA" w:tentative="1">
      <w:start w:val="1"/>
      <w:numFmt w:val="bullet"/>
      <w:lvlText w:val=""/>
      <w:lvlJc w:val="left"/>
      <w:pPr>
        <w:tabs>
          <w:tab w:val="num" w:pos="2880"/>
        </w:tabs>
        <w:ind w:left="2880" w:hanging="360"/>
      </w:pPr>
      <w:rPr>
        <w:rFonts w:ascii="Symbol" w:hAnsi="Symbol" w:cs="Symbol" w:hint="default"/>
      </w:rPr>
    </w:lvl>
    <w:lvl w:ilvl="4" w:tplc="7AD851A6" w:tentative="1">
      <w:start w:val="1"/>
      <w:numFmt w:val="bullet"/>
      <w:lvlText w:val="o"/>
      <w:lvlJc w:val="left"/>
      <w:pPr>
        <w:tabs>
          <w:tab w:val="num" w:pos="3600"/>
        </w:tabs>
        <w:ind w:left="3600" w:hanging="360"/>
      </w:pPr>
      <w:rPr>
        <w:rFonts w:ascii="Courier New" w:hAnsi="Courier New" w:cs="Courier New" w:hint="default"/>
      </w:rPr>
    </w:lvl>
    <w:lvl w:ilvl="5" w:tplc="CAA266A4" w:tentative="1">
      <w:start w:val="1"/>
      <w:numFmt w:val="bullet"/>
      <w:lvlText w:val=""/>
      <w:lvlJc w:val="left"/>
      <w:pPr>
        <w:tabs>
          <w:tab w:val="num" w:pos="4320"/>
        </w:tabs>
        <w:ind w:left="4320" w:hanging="360"/>
      </w:pPr>
      <w:rPr>
        <w:rFonts w:ascii="Wingdings" w:hAnsi="Wingdings" w:cs="Wingdings" w:hint="default"/>
      </w:rPr>
    </w:lvl>
    <w:lvl w:ilvl="6" w:tplc="00D08FC2" w:tentative="1">
      <w:start w:val="1"/>
      <w:numFmt w:val="bullet"/>
      <w:lvlText w:val=""/>
      <w:lvlJc w:val="left"/>
      <w:pPr>
        <w:tabs>
          <w:tab w:val="num" w:pos="5040"/>
        </w:tabs>
        <w:ind w:left="5040" w:hanging="360"/>
      </w:pPr>
      <w:rPr>
        <w:rFonts w:ascii="Symbol" w:hAnsi="Symbol" w:cs="Symbol" w:hint="default"/>
      </w:rPr>
    </w:lvl>
    <w:lvl w:ilvl="7" w:tplc="7BAE2264" w:tentative="1">
      <w:start w:val="1"/>
      <w:numFmt w:val="bullet"/>
      <w:lvlText w:val="o"/>
      <w:lvlJc w:val="left"/>
      <w:pPr>
        <w:tabs>
          <w:tab w:val="num" w:pos="5760"/>
        </w:tabs>
        <w:ind w:left="5760" w:hanging="360"/>
      </w:pPr>
      <w:rPr>
        <w:rFonts w:ascii="Courier New" w:hAnsi="Courier New" w:cs="Courier New" w:hint="default"/>
      </w:rPr>
    </w:lvl>
    <w:lvl w:ilvl="8" w:tplc="A3E4015C" w:tentative="1">
      <w:start w:val="1"/>
      <w:numFmt w:val="bullet"/>
      <w:lvlText w:val=""/>
      <w:lvlJc w:val="left"/>
      <w:pPr>
        <w:tabs>
          <w:tab w:val="num" w:pos="6480"/>
        </w:tabs>
        <w:ind w:left="6480" w:hanging="360"/>
      </w:pPr>
      <w:rPr>
        <w:rFonts w:ascii="Wingdings" w:hAnsi="Wingdings" w:cs="Wingdings" w:hint="default"/>
      </w:rPr>
    </w:lvl>
  </w:abstractNum>
  <w:abstractNum w:abstractNumId="12" w15:restartNumberingAfterBreak="0">
    <w:nsid w:val="33545E81"/>
    <w:multiLevelType w:val="multilevel"/>
    <w:tmpl w:val="D27C8D60"/>
    <w:lvl w:ilvl="0">
      <w:start w:val="1"/>
      <w:numFmt w:val="bullet"/>
      <w:lvlText w:val=""/>
      <w:lvlJc w:val="left"/>
      <w:pPr>
        <w:tabs>
          <w:tab w:val="num" w:pos="720"/>
        </w:tabs>
        <w:ind w:left="720" w:hanging="720"/>
      </w:pPr>
      <w:rPr>
        <w:rFonts w:ascii="Symbol" w:hAnsi="Symbol" w:hint="default"/>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3" w15:restartNumberingAfterBreak="0">
    <w:nsid w:val="35763497"/>
    <w:multiLevelType w:val="hybridMultilevel"/>
    <w:tmpl w:val="6178D152"/>
    <w:lvl w:ilvl="0" w:tplc="D4CEA3D0">
      <w:start w:val="1"/>
      <w:numFmt w:val="bullet"/>
      <w:pStyle w:val="Indentbullet"/>
      <w:lvlText w:val=""/>
      <w:lvlJc w:val="left"/>
      <w:pPr>
        <w:ind w:left="644"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83F17CE"/>
    <w:multiLevelType w:val="hybridMultilevel"/>
    <w:tmpl w:val="D4C4E81A"/>
    <w:lvl w:ilvl="0" w:tplc="470AA02A">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3E3B51"/>
    <w:multiLevelType w:val="hybridMultilevel"/>
    <w:tmpl w:val="472016A2"/>
    <w:lvl w:ilvl="0" w:tplc="90C2F522">
      <w:start w:val="1"/>
      <w:numFmt w:val="lowerRoman"/>
      <w:pStyle w:val="Indentromannumber"/>
      <w:lvlText w:val="%1."/>
      <w:lvlJc w:val="right"/>
      <w:pPr>
        <w:ind w:left="1287" w:hanging="360"/>
      </w:pPr>
      <w:rPr>
        <w:rFonts w:ascii="Times New Roman" w:hAnsi="Times New Roman" w:cs="Times New Roman" w:hint="default"/>
        <w:b w:val="0"/>
        <w:i w:val="0"/>
        <w:caps w:val="0"/>
        <w:strike w:val="0"/>
        <w:dstrike w:val="0"/>
        <w:vanish w:val="0"/>
        <w:color w:val="auto"/>
        <w:sz w:val="22"/>
        <w:vertAlign w:val="baseline"/>
      </w:r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16" w15:restartNumberingAfterBreak="0">
    <w:nsid w:val="3B055EDC"/>
    <w:multiLevelType w:val="multilevel"/>
    <w:tmpl w:val="D27C8D60"/>
    <w:lvl w:ilvl="0">
      <w:start w:val="1"/>
      <w:numFmt w:val="bullet"/>
      <w:lvlText w:val=""/>
      <w:lvlJc w:val="left"/>
      <w:pPr>
        <w:tabs>
          <w:tab w:val="num" w:pos="720"/>
        </w:tabs>
        <w:ind w:left="720" w:hanging="720"/>
      </w:pPr>
      <w:rPr>
        <w:rFonts w:ascii="Symbol" w:hAnsi="Symbol" w:hint="default"/>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7" w15:restartNumberingAfterBreak="0">
    <w:nsid w:val="41007140"/>
    <w:multiLevelType w:val="multilevel"/>
    <w:tmpl w:val="D27C8D60"/>
    <w:lvl w:ilvl="0">
      <w:start w:val="1"/>
      <w:numFmt w:val="bullet"/>
      <w:lvlText w:val=""/>
      <w:lvlJc w:val="left"/>
      <w:pPr>
        <w:tabs>
          <w:tab w:val="num" w:pos="720"/>
        </w:tabs>
        <w:ind w:left="720" w:hanging="720"/>
      </w:pPr>
      <w:rPr>
        <w:rFonts w:ascii="Symbol" w:hAnsi="Symbol" w:hint="default"/>
      </w:rPr>
    </w:lvl>
    <w:lvl w:ilvl="1">
      <w:start w:val="1"/>
      <w:numFmt w:val="decimal"/>
      <w:lvlText w:val="%2."/>
      <w:lvlJc w:val="left"/>
      <w:pPr>
        <w:tabs>
          <w:tab w:val="num" w:pos="1440"/>
        </w:tabs>
        <w:ind w:left="1440" w:hanging="720"/>
      </w:pPr>
      <w:rPr>
        <w:rFonts w:hint="default"/>
      </w:rPr>
    </w:lvl>
    <w:lvl w:ilvl="2">
      <w:start w:val="1"/>
      <w:numFmt w:val="decimal"/>
      <w:lvlText w:val="%3."/>
      <w:lvlJc w:val="left"/>
      <w:pPr>
        <w:tabs>
          <w:tab w:val="num" w:pos="2160"/>
        </w:tabs>
        <w:ind w:left="2160" w:hanging="720"/>
      </w:pPr>
      <w:rPr>
        <w:rFonts w:hint="default"/>
      </w:rPr>
    </w:lvl>
    <w:lvl w:ilvl="3">
      <w:start w:val="1"/>
      <w:numFmt w:val="decimal"/>
      <w:lvlText w:val="%4."/>
      <w:lvlJc w:val="left"/>
      <w:pPr>
        <w:tabs>
          <w:tab w:val="num" w:pos="2880"/>
        </w:tabs>
        <w:ind w:left="2880" w:hanging="720"/>
      </w:pPr>
      <w:rPr>
        <w:rFonts w:hint="default"/>
      </w:rPr>
    </w:lvl>
    <w:lvl w:ilvl="4">
      <w:start w:val="1"/>
      <w:numFmt w:val="decimal"/>
      <w:lvlText w:val="%5."/>
      <w:lvlJc w:val="left"/>
      <w:pPr>
        <w:tabs>
          <w:tab w:val="num" w:pos="3600"/>
        </w:tabs>
        <w:ind w:left="3600" w:hanging="720"/>
      </w:pPr>
      <w:rPr>
        <w:rFonts w:hint="default"/>
      </w:rPr>
    </w:lvl>
    <w:lvl w:ilvl="5">
      <w:start w:val="1"/>
      <w:numFmt w:val="decimal"/>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decimal"/>
      <w:lvlText w:val="%8."/>
      <w:lvlJc w:val="left"/>
      <w:pPr>
        <w:tabs>
          <w:tab w:val="num" w:pos="5760"/>
        </w:tabs>
        <w:ind w:left="5760" w:hanging="720"/>
      </w:pPr>
      <w:rPr>
        <w:rFonts w:hint="default"/>
      </w:rPr>
    </w:lvl>
    <w:lvl w:ilvl="8">
      <w:start w:val="1"/>
      <w:numFmt w:val="decimal"/>
      <w:lvlText w:val="%9."/>
      <w:lvlJc w:val="left"/>
      <w:pPr>
        <w:tabs>
          <w:tab w:val="num" w:pos="6480"/>
        </w:tabs>
        <w:ind w:left="6480" w:hanging="720"/>
      </w:pPr>
      <w:rPr>
        <w:rFonts w:hint="default"/>
      </w:rPr>
    </w:lvl>
  </w:abstractNum>
  <w:abstractNum w:abstractNumId="18" w15:restartNumberingAfterBreak="0">
    <w:nsid w:val="43E867E7"/>
    <w:multiLevelType w:val="hybridMultilevel"/>
    <w:tmpl w:val="C382E2A2"/>
    <w:lvl w:ilvl="0" w:tplc="7DE4FBFE">
      <w:start w:val="1"/>
      <w:numFmt w:val="lowerRoman"/>
      <w:lvlText w:val="(%1)"/>
      <w:lvlJc w:val="left"/>
      <w:pPr>
        <w:ind w:left="780" w:hanging="720"/>
      </w:pPr>
      <w:rPr>
        <w:rFonts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19" w15:restartNumberingAfterBreak="0">
    <w:nsid w:val="445D5B83"/>
    <w:multiLevelType w:val="hybridMultilevel"/>
    <w:tmpl w:val="E95C29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993485B"/>
    <w:multiLevelType w:val="hybridMultilevel"/>
    <w:tmpl w:val="F440F756"/>
    <w:lvl w:ilvl="0" w:tplc="16C4C634">
      <w:start w:val="1"/>
      <w:numFmt w:val="decimal"/>
      <w:pStyle w:val="numbered"/>
      <w:lvlText w:val="%1."/>
      <w:lvlJc w:val="left"/>
      <w:pPr>
        <w:ind w:left="360" w:hanging="360"/>
      </w:pPr>
      <w:rPr>
        <w:rFonts w:cs="Times New Roman"/>
        <w:b w:val="0"/>
      </w:rPr>
    </w:lvl>
    <w:lvl w:ilvl="1" w:tplc="FCD2961E">
      <w:numFmt w:val="bullet"/>
      <w:lvlText w:val="•"/>
      <w:lvlJc w:val="left"/>
      <w:pPr>
        <w:ind w:left="1080" w:hanging="360"/>
      </w:pPr>
      <w:rPr>
        <w:rFonts w:ascii="Times New Roman" w:eastAsia="Times New Roman" w:hAnsi="Times New Roman" w:hint="default"/>
      </w:rPr>
    </w:lvl>
    <w:lvl w:ilvl="2" w:tplc="080C001B" w:tentative="1">
      <w:start w:val="1"/>
      <w:numFmt w:val="lowerRoman"/>
      <w:lvlText w:val="%3."/>
      <w:lvlJc w:val="right"/>
      <w:pPr>
        <w:ind w:left="1800" w:hanging="180"/>
      </w:pPr>
      <w:rPr>
        <w:rFonts w:cs="Times New Roman"/>
      </w:rPr>
    </w:lvl>
    <w:lvl w:ilvl="3" w:tplc="080C000F" w:tentative="1">
      <w:start w:val="1"/>
      <w:numFmt w:val="decimal"/>
      <w:lvlText w:val="%4."/>
      <w:lvlJc w:val="left"/>
      <w:pPr>
        <w:ind w:left="2520" w:hanging="360"/>
      </w:pPr>
      <w:rPr>
        <w:rFonts w:cs="Times New Roman"/>
      </w:rPr>
    </w:lvl>
    <w:lvl w:ilvl="4" w:tplc="080C0019" w:tentative="1">
      <w:start w:val="1"/>
      <w:numFmt w:val="lowerLetter"/>
      <w:lvlText w:val="%5."/>
      <w:lvlJc w:val="left"/>
      <w:pPr>
        <w:ind w:left="3240" w:hanging="360"/>
      </w:pPr>
      <w:rPr>
        <w:rFonts w:cs="Times New Roman"/>
      </w:rPr>
    </w:lvl>
    <w:lvl w:ilvl="5" w:tplc="080C001B" w:tentative="1">
      <w:start w:val="1"/>
      <w:numFmt w:val="lowerRoman"/>
      <w:lvlText w:val="%6."/>
      <w:lvlJc w:val="right"/>
      <w:pPr>
        <w:ind w:left="3960" w:hanging="180"/>
      </w:pPr>
      <w:rPr>
        <w:rFonts w:cs="Times New Roman"/>
      </w:rPr>
    </w:lvl>
    <w:lvl w:ilvl="6" w:tplc="080C000F" w:tentative="1">
      <w:start w:val="1"/>
      <w:numFmt w:val="decimal"/>
      <w:lvlText w:val="%7."/>
      <w:lvlJc w:val="left"/>
      <w:pPr>
        <w:ind w:left="4680" w:hanging="360"/>
      </w:pPr>
      <w:rPr>
        <w:rFonts w:cs="Times New Roman"/>
      </w:rPr>
    </w:lvl>
    <w:lvl w:ilvl="7" w:tplc="080C0019" w:tentative="1">
      <w:start w:val="1"/>
      <w:numFmt w:val="lowerLetter"/>
      <w:lvlText w:val="%8."/>
      <w:lvlJc w:val="left"/>
      <w:pPr>
        <w:ind w:left="5400" w:hanging="360"/>
      </w:pPr>
      <w:rPr>
        <w:rFonts w:cs="Times New Roman"/>
      </w:rPr>
    </w:lvl>
    <w:lvl w:ilvl="8" w:tplc="080C001B" w:tentative="1">
      <w:start w:val="1"/>
      <w:numFmt w:val="lowerRoman"/>
      <w:lvlText w:val="%9."/>
      <w:lvlJc w:val="right"/>
      <w:pPr>
        <w:ind w:left="6120" w:hanging="180"/>
      </w:pPr>
      <w:rPr>
        <w:rFonts w:cs="Times New Roman"/>
      </w:rPr>
    </w:lvl>
  </w:abstractNum>
  <w:abstractNum w:abstractNumId="21" w15:restartNumberingAfterBreak="0">
    <w:nsid w:val="4A561496"/>
    <w:multiLevelType w:val="hybridMultilevel"/>
    <w:tmpl w:val="D71842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F2916F3"/>
    <w:multiLevelType w:val="hybridMultilevel"/>
    <w:tmpl w:val="757A258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4FE30B9E"/>
    <w:multiLevelType w:val="hybridMultilevel"/>
    <w:tmpl w:val="E2463A76"/>
    <w:lvl w:ilvl="0" w:tplc="FD0C7A3E">
      <w:start w:val="1"/>
      <w:numFmt w:val="decimal"/>
      <w:pStyle w:val="Principlenumber"/>
      <w:lvlText w:val="Principle %1:"/>
      <w:lvlJc w:val="left"/>
      <w:pPr>
        <w:ind w:left="720" w:hanging="360"/>
      </w:pPr>
      <w:rPr>
        <w:rFonts w:ascii="Times New Roman Bold" w:hAnsi="Times New Roman Bold" w:hint="default"/>
        <w:b/>
        <w:i w:val="0"/>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FFD5661"/>
    <w:multiLevelType w:val="hybridMultilevel"/>
    <w:tmpl w:val="DF5A1348"/>
    <w:lvl w:ilvl="0" w:tplc="9A4CF1AC">
      <w:start w:val="1"/>
      <w:numFmt w:val="lowerRoman"/>
      <w:lvlText w:val="(%1)"/>
      <w:lvlJc w:val="left"/>
      <w:pPr>
        <w:ind w:left="780" w:hanging="720"/>
      </w:pPr>
      <w:rPr>
        <w:rFonts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25" w15:restartNumberingAfterBreak="0">
    <w:nsid w:val="525E1B05"/>
    <w:multiLevelType w:val="hybridMultilevel"/>
    <w:tmpl w:val="ECA0712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53F34F57"/>
    <w:multiLevelType w:val="hybridMultilevel"/>
    <w:tmpl w:val="F642F8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7911A4D"/>
    <w:multiLevelType w:val="hybridMultilevel"/>
    <w:tmpl w:val="AACCF522"/>
    <w:lvl w:ilvl="0" w:tplc="F3942836">
      <w:start w:val="1"/>
      <w:numFmt w:val="bullet"/>
      <w:pStyle w:val="bulleted"/>
      <w:lvlText w:val=""/>
      <w:lvlJc w:val="left"/>
      <w:pPr>
        <w:ind w:left="1069" w:hanging="360"/>
      </w:pPr>
      <w:rPr>
        <w:rFonts w:ascii="Symbol" w:hAnsi="Symbol" w:hint="default"/>
      </w:rPr>
    </w:lvl>
    <w:lvl w:ilvl="1" w:tplc="6F5210C0">
      <w:start w:val="1"/>
      <w:numFmt w:val="lowerRoman"/>
      <w:lvlText w:val="(%2)"/>
      <w:lvlJc w:val="left"/>
      <w:pPr>
        <w:ind w:left="1789" w:hanging="360"/>
      </w:pPr>
      <w:rPr>
        <w:rFonts w:cs="Times New Roman" w:hint="default"/>
      </w:rPr>
    </w:lvl>
    <w:lvl w:ilvl="2" w:tplc="080C001B">
      <w:start w:val="1"/>
      <w:numFmt w:val="bullet"/>
      <w:lvlText w:val=""/>
      <w:lvlJc w:val="left"/>
      <w:pPr>
        <w:ind w:left="2509" w:hanging="360"/>
      </w:pPr>
      <w:rPr>
        <w:rFonts w:ascii="Wingdings" w:hAnsi="Wingdings" w:hint="default"/>
      </w:rPr>
    </w:lvl>
    <w:lvl w:ilvl="3" w:tplc="080C000F" w:tentative="1">
      <w:start w:val="1"/>
      <w:numFmt w:val="bullet"/>
      <w:lvlText w:val=""/>
      <w:lvlJc w:val="left"/>
      <w:pPr>
        <w:ind w:left="3229" w:hanging="360"/>
      </w:pPr>
      <w:rPr>
        <w:rFonts w:ascii="Symbol" w:hAnsi="Symbol" w:hint="default"/>
      </w:rPr>
    </w:lvl>
    <w:lvl w:ilvl="4" w:tplc="080C0019" w:tentative="1">
      <w:start w:val="1"/>
      <w:numFmt w:val="bullet"/>
      <w:lvlText w:val="o"/>
      <w:lvlJc w:val="left"/>
      <w:pPr>
        <w:ind w:left="3949" w:hanging="360"/>
      </w:pPr>
      <w:rPr>
        <w:rFonts w:ascii="Courier New" w:hAnsi="Courier New" w:hint="default"/>
      </w:rPr>
    </w:lvl>
    <w:lvl w:ilvl="5" w:tplc="080C001B" w:tentative="1">
      <w:start w:val="1"/>
      <w:numFmt w:val="bullet"/>
      <w:lvlText w:val=""/>
      <w:lvlJc w:val="left"/>
      <w:pPr>
        <w:ind w:left="4669" w:hanging="360"/>
      </w:pPr>
      <w:rPr>
        <w:rFonts w:ascii="Wingdings" w:hAnsi="Wingdings" w:hint="default"/>
      </w:rPr>
    </w:lvl>
    <w:lvl w:ilvl="6" w:tplc="080C000F" w:tentative="1">
      <w:start w:val="1"/>
      <w:numFmt w:val="bullet"/>
      <w:lvlText w:val=""/>
      <w:lvlJc w:val="left"/>
      <w:pPr>
        <w:ind w:left="5389" w:hanging="360"/>
      </w:pPr>
      <w:rPr>
        <w:rFonts w:ascii="Symbol" w:hAnsi="Symbol" w:hint="default"/>
      </w:rPr>
    </w:lvl>
    <w:lvl w:ilvl="7" w:tplc="080C0019" w:tentative="1">
      <w:start w:val="1"/>
      <w:numFmt w:val="bullet"/>
      <w:lvlText w:val="o"/>
      <w:lvlJc w:val="left"/>
      <w:pPr>
        <w:ind w:left="6109" w:hanging="360"/>
      </w:pPr>
      <w:rPr>
        <w:rFonts w:ascii="Courier New" w:hAnsi="Courier New" w:hint="default"/>
      </w:rPr>
    </w:lvl>
    <w:lvl w:ilvl="8" w:tplc="080C001B" w:tentative="1">
      <w:start w:val="1"/>
      <w:numFmt w:val="bullet"/>
      <w:lvlText w:val=""/>
      <w:lvlJc w:val="left"/>
      <w:pPr>
        <w:ind w:left="6829" w:hanging="360"/>
      </w:pPr>
      <w:rPr>
        <w:rFonts w:ascii="Wingdings" w:hAnsi="Wingdings" w:hint="default"/>
      </w:rPr>
    </w:lvl>
  </w:abstractNum>
  <w:abstractNum w:abstractNumId="28" w15:restartNumberingAfterBreak="0">
    <w:nsid w:val="5E373971"/>
    <w:multiLevelType w:val="hybridMultilevel"/>
    <w:tmpl w:val="8BF25EC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15:restartNumberingAfterBreak="0">
    <w:nsid w:val="5E9D7BCF"/>
    <w:multiLevelType w:val="hybridMultilevel"/>
    <w:tmpl w:val="ECE47860"/>
    <w:lvl w:ilvl="0" w:tplc="8982C0DE">
      <w:start w:val="1"/>
      <w:numFmt w:val="decimal"/>
      <w:pStyle w:val="GEFProDocNumberParagraph"/>
      <w:lvlText w:val="%1."/>
      <w:lvlJc w:val="left"/>
      <w:pPr>
        <w:ind w:left="360" w:hanging="360"/>
      </w:pPr>
      <w:rPr>
        <w:rFonts w:hint="default"/>
        <w:b w:val="0"/>
        <w:i w:val="0"/>
        <w:color w:val="auto"/>
        <w:sz w:val="22"/>
        <w:szCs w:val="22"/>
      </w:rPr>
    </w:lvl>
    <w:lvl w:ilvl="1" w:tplc="04090019">
      <w:start w:val="1"/>
      <w:numFmt w:val="lowerLetter"/>
      <w:lvlText w:val="%2."/>
      <w:lvlJc w:val="left"/>
      <w:pPr>
        <w:ind w:left="-4320" w:hanging="360"/>
      </w:pPr>
    </w:lvl>
    <w:lvl w:ilvl="2" w:tplc="0409001B">
      <w:start w:val="1"/>
      <w:numFmt w:val="lowerRoman"/>
      <w:lvlText w:val="%3."/>
      <w:lvlJc w:val="right"/>
      <w:pPr>
        <w:ind w:left="-3600" w:hanging="180"/>
      </w:pPr>
    </w:lvl>
    <w:lvl w:ilvl="3" w:tplc="0409000F">
      <w:start w:val="1"/>
      <w:numFmt w:val="decimal"/>
      <w:lvlText w:val="%4."/>
      <w:lvlJc w:val="left"/>
      <w:pPr>
        <w:ind w:left="-2880" w:hanging="360"/>
      </w:pPr>
    </w:lvl>
    <w:lvl w:ilvl="4" w:tplc="04090019">
      <w:start w:val="1"/>
      <w:numFmt w:val="lowerLetter"/>
      <w:lvlText w:val="%5."/>
      <w:lvlJc w:val="left"/>
      <w:pPr>
        <w:ind w:left="-2160" w:hanging="360"/>
      </w:pPr>
    </w:lvl>
    <w:lvl w:ilvl="5" w:tplc="0409001B">
      <w:start w:val="1"/>
      <w:numFmt w:val="lowerRoman"/>
      <w:lvlText w:val="%6."/>
      <w:lvlJc w:val="right"/>
      <w:pPr>
        <w:ind w:left="-1440" w:hanging="180"/>
      </w:pPr>
    </w:lvl>
    <w:lvl w:ilvl="6" w:tplc="0409000F" w:tentative="1">
      <w:start w:val="1"/>
      <w:numFmt w:val="decimal"/>
      <w:lvlText w:val="%7."/>
      <w:lvlJc w:val="left"/>
      <w:pPr>
        <w:ind w:left="-720" w:hanging="360"/>
      </w:pPr>
    </w:lvl>
    <w:lvl w:ilvl="7" w:tplc="04090019" w:tentative="1">
      <w:start w:val="1"/>
      <w:numFmt w:val="lowerLetter"/>
      <w:lvlText w:val="%8."/>
      <w:lvlJc w:val="left"/>
      <w:pPr>
        <w:ind w:left="0" w:hanging="360"/>
      </w:pPr>
    </w:lvl>
    <w:lvl w:ilvl="8" w:tplc="0409001B" w:tentative="1">
      <w:start w:val="1"/>
      <w:numFmt w:val="lowerRoman"/>
      <w:lvlText w:val="%9."/>
      <w:lvlJc w:val="right"/>
      <w:pPr>
        <w:ind w:left="720" w:hanging="180"/>
      </w:pPr>
    </w:lvl>
  </w:abstractNum>
  <w:abstractNum w:abstractNumId="30" w15:restartNumberingAfterBreak="0">
    <w:nsid w:val="5F0D4462"/>
    <w:multiLevelType w:val="hybridMultilevel"/>
    <w:tmpl w:val="34063C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15:restartNumberingAfterBreak="0">
    <w:nsid w:val="6B4D2994"/>
    <w:multiLevelType w:val="hybridMultilevel"/>
    <w:tmpl w:val="9D5077E0"/>
    <w:lvl w:ilvl="0" w:tplc="0409000F">
      <w:start w:val="1"/>
      <w:numFmt w:val="lowerRoman"/>
      <w:lvlText w:val="(%1)"/>
      <w:lvlJc w:val="left"/>
      <w:pPr>
        <w:ind w:left="1080" w:hanging="720"/>
      </w:pPr>
      <w:rPr>
        <w:rFonts w:hint="default"/>
      </w:rPr>
    </w:lvl>
    <w:lvl w:ilvl="1" w:tplc="67DE2CB2">
      <w:numFmt w:val="bullet"/>
      <w:lvlText w:val="•"/>
      <w:lvlJc w:val="left"/>
      <w:pPr>
        <w:ind w:left="1800" w:hanging="720"/>
      </w:pPr>
      <w:rPr>
        <w:rFonts w:ascii="Times New Roman" w:eastAsia="Times New Roman" w:hAnsi="Times New Roman"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74790858"/>
    <w:multiLevelType w:val="hybridMultilevel"/>
    <w:tmpl w:val="72D265C8"/>
    <w:lvl w:ilvl="0" w:tplc="04B02C5E">
      <w:start w:val="1"/>
      <w:numFmt w:val="bullet"/>
      <w:pStyle w:val="ParagraphOED"/>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15:restartNumberingAfterBreak="0">
    <w:nsid w:val="7BB5248A"/>
    <w:multiLevelType w:val="hybridMultilevel"/>
    <w:tmpl w:val="7F7C5FFE"/>
    <w:lvl w:ilvl="0" w:tplc="FDDA467C">
      <w:start w:val="1"/>
      <w:numFmt w:val="lowerRoman"/>
      <w:lvlText w:val="(%1)"/>
      <w:lvlJc w:val="left"/>
      <w:pPr>
        <w:ind w:left="780" w:hanging="720"/>
      </w:pPr>
      <w:rPr>
        <w:rFonts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34" w15:restartNumberingAfterBreak="0">
    <w:nsid w:val="7D742D3B"/>
    <w:multiLevelType w:val="hybridMultilevel"/>
    <w:tmpl w:val="FBDA7B26"/>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7F757D09"/>
    <w:multiLevelType w:val="hybridMultilevel"/>
    <w:tmpl w:val="F5E4F1C0"/>
    <w:lvl w:ilvl="0" w:tplc="80CED38C">
      <w:start w:val="1"/>
      <w:numFmt w:val="decimal"/>
      <w:pStyle w:val="Boxnumber"/>
      <w:lvlText w:val="Box %1."/>
      <w:lvlJc w:val="left"/>
      <w:pPr>
        <w:ind w:left="1854" w:hanging="360"/>
      </w:pPr>
      <w:rPr>
        <w:rFonts w:ascii="Times New Roman Bold" w:hAnsi="Times New Roman Bold" w:hint="default"/>
        <w:b/>
        <w:i w:val="0"/>
        <w:color w:val="auto"/>
        <w:sz w:val="22"/>
      </w:rPr>
    </w:lvl>
    <w:lvl w:ilvl="1" w:tplc="04090019" w:tentative="1">
      <w:start w:val="1"/>
      <w:numFmt w:val="lowerLetter"/>
      <w:lvlText w:val="%2."/>
      <w:lvlJc w:val="left"/>
      <w:pPr>
        <w:ind w:left="2574" w:hanging="360"/>
      </w:pPr>
    </w:lvl>
    <w:lvl w:ilvl="2" w:tplc="0409001B" w:tentative="1">
      <w:start w:val="1"/>
      <w:numFmt w:val="lowerRoman"/>
      <w:lvlText w:val="%3."/>
      <w:lvlJc w:val="right"/>
      <w:pPr>
        <w:ind w:left="3294" w:hanging="180"/>
      </w:pPr>
    </w:lvl>
    <w:lvl w:ilvl="3" w:tplc="0409000F" w:tentative="1">
      <w:start w:val="1"/>
      <w:numFmt w:val="decimal"/>
      <w:lvlText w:val="%4."/>
      <w:lvlJc w:val="left"/>
      <w:pPr>
        <w:ind w:left="4014" w:hanging="360"/>
      </w:pPr>
    </w:lvl>
    <w:lvl w:ilvl="4" w:tplc="04090019" w:tentative="1">
      <w:start w:val="1"/>
      <w:numFmt w:val="lowerLetter"/>
      <w:lvlText w:val="%5."/>
      <w:lvlJc w:val="left"/>
      <w:pPr>
        <w:ind w:left="4734" w:hanging="360"/>
      </w:pPr>
    </w:lvl>
    <w:lvl w:ilvl="5" w:tplc="0409001B" w:tentative="1">
      <w:start w:val="1"/>
      <w:numFmt w:val="lowerRoman"/>
      <w:lvlText w:val="%6."/>
      <w:lvlJc w:val="right"/>
      <w:pPr>
        <w:ind w:left="5454" w:hanging="180"/>
      </w:pPr>
    </w:lvl>
    <w:lvl w:ilvl="6" w:tplc="0409000F" w:tentative="1">
      <w:start w:val="1"/>
      <w:numFmt w:val="decimal"/>
      <w:lvlText w:val="%7."/>
      <w:lvlJc w:val="left"/>
      <w:pPr>
        <w:ind w:left="6174" w:hanging="360"/>
      </w:pPr>
    </w:lvl>
    <w:lvl w:ilvl="7" w:tplc="04090019" w:tentative="1">
      <w:start w:val="1"/>
      <w:numFmt w:val="lowerLetter"/>
      <w:lvlText w:val="%8."/>
      <w:lvlJc w:val="left"/>
      <w:pPr>
        <w:ind w:left="6894" w:hanging="360"/>
      </w:pPr>
    </w:lvl>
    <w:lvl w:ilvl="8" w:tplc="0409001B" w:tentative="1">
      <w:start w:val="1"/>
      <w:numFmt w:val="lowerRoman"/>
      <w:lvlText w:val="%9."/>
      <w:lvlJc w:val="right"/>
      <w:pPr>
        <w:ind w:left="7614" w:hanging="180"/>
      </w:pPr>
    </w:lvl>
  </w:abstractNum>
  <w:num w:numId="1">
    <w:abstractNumId w:val="32"/>
  </w:num>
  <w:num w:numId="2">
    <w:abstractNumId w:val="10"/>
  </w:num>
  <w:num w:numId="3">
    <w:abstractNumId w:val="3"/>
  </w:num>
  <w:num w:numId="4">
    <w:abstractNumId w:val="11"/>
  </w:num>
  <w:num w:numId="5">
    <w:abstractNumId w:val="7"/>
  </w:num>
  <w:num w:numId="6">
    <w:abstractNumId w:val="13"/>
  </w:num>
  <w:num w:numId="7">
    <w:abstractNumId w:val="15"/>
  </w:num>
  <w:num w:numId="8">
    <w:abstractNumId w:val="35"/>
  </w:num>
  <w:num w:numId="9">
    <w:abstractNumId w:val="23"/>
  </w:num>
  <w:num w:numId="10">
    <w:abstractNumId w:val="20"/>
  </w:num>
  <w:num w:numId="11">
    <w:abstractNumId w:val="27"/>
  </w:num>
  <w:num w:numId="12">
    <w:abstractNumId w:val="29"/>
  </w:num>
  <w:num w:numId="13">
    <w:abstractNumId w:val="31"/>
  </w:num>
  <w:num w:numId="14">
    <w:abstractNumId w:val="5"/>
  </w:num>
  <w:num w:numId="15">
    <w:abstractNumId w:val="4"/>
  </w:num>
  <w:num w:numId="16">
    <w:abstractNumId w:val="2"/>
  </w:num>
  <w:num w:numId="17">
    <w:abstractNumId w:val="8"/>
  </w:num>
  <w:num w:numId="18">
    <w:abstractNumId w:val="30"/>
  </w:num>
  <w:num w:numId="19">
    <w:abstractNumId w:val="12"/>
  </w:num>
  <w:num w:numId="20">
    <w:abstractNumId w:val="26"/>
  </w:num>
  <w:num w:numId="21">
    <w:abstractNumId w:val="24"/>
  </w:num>
  <w:num w:numId="22">
    <w:abstractNumId w:val="33"/>
  </w:num>
  <w:num w:numId="23">
    <w:abstractNumId w:val="18"/>
  </w:num>
  <w:num w:numId="24">
    <w:abstractNumId w:val="6"/>
  </w:num>
  <w:num w:numId="25">
    <w:abstractNumId w:val="17"/>
  </w:num>
  <w:num w:numId="26">
    <w:abstractNumId w:val="21"/>
  </w:num>
  <w:num w:numId="27">
    <w:abstractNumId w:val="25"/>
  </w:num>
  <w:num w:numId="28">
    <w:abstractNumId w:val="34"/>
  </w:num>
  <w:num w:numId="29">
    <w:abstractNumId w:val="16"/>
  </w:num>
  <w:num w:numId="30">
    <w:abstractNumId w:val="9"/>
  </w:num>
  <w:num w:numId="31">
    <w:abstractNumId w:val="14"/>
  </w:num>
  <w:num w:numId="32">
    <w:abstractNumId w:val="19"/>
  </w:num>
  <w:num w:numId="33">
    <w:abstractNumId w:val="22"/>
  </w:num>
  <w:num w:numId="34">
    <w:abstractNumId w:val="28"/>
  </w:num>
  <w:num w:numId="35">
    <w:abstractNumId w:val="1"/>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20"/>
  <w:drawingGridHorizontalSpacing w:val="120"/>
  <w:displayHorizontalDrawingGridEvery w:val="2"/>
  <w:displayVerticalDrawingGridEvery w:val="2"/>
  <w:characterSpacingControl w:val="doNotCompress"/>
  <w:hdrShapeDefaults>
    <o:shapedefaults v:ext="edit" spidmax="2049"/>
  </w:hdrShapeDefaults>
  <w:footnotePr>
    <w:numRestart w:val="eachSec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22F7D"/>
    <w:rsid w:val="00000019"/>
    <w:rsid w:val="0000034F"/>
    <w:rsid w:val="0000038E"/>
    <w:rsid w:val="00000A09"/>
    <w:rsid w:val="00000C69"/>
    <w:rsid w:val="00002B0B"/>
    <w:rsid w:val="00002F95"/>
    <w:rsid w:val="000037AE"/>
    <w:rsid w:val="00003DBC"/>
    <w:rsid w:val="00004D0D"/>
    <w:rsid w:val="000056BF"/>
    <w:rsid w:val="00005AC3"/>
    <w:rsid w:val="000061A9"/>
    <w:rsid w:val="000064CA"/>
    <w:rsid w:val="000079E1"/>
    <w:rsid w:val="000107B4"/>
    <w:rsid w:val="0001098E"/>
    <w:rsid w:val="00011298"/>
    <w:rsid w:val="000112FF"/>
    <w:rsid w:val="00011309"/>
    <w:rsid w:val="00011C23"/>
    <w:rsid w:val="0001225D"/>
    <w:rsid w:val="000129D7"/>
    <w:rsid w:val="00012BA2"/>
    <w:rsid w:val="00012E7B"/>
    <w:rsid w:val="0001328A"/>
    <w:rsid w:val="00014044"/>
    <w:rsid w:val="00014283"/>
    <w:rsid w:val="000152A7"/>
    <w:rsid w:val="00016A43"/>
    <w:rsid w:val="000176FB"/>
    <w:rsid w:val="000203C3"/>
    <w:rsid w:val="000205CC"/>
    <w:rsid w:val="00021CF8"/>
    <w:rsid w:val="00022542"/>
    <w:rsid w:val="00022C8C"/>
    <w:rsid w:val="0002337E"/>
    <w:rsid w:val="00023C7F"/>
    <w:rsid w:val="000246E0"/>
    <w:rsid w:val="00025204"/>
    <w:rsid w:val="00025833"/>
    <w:rsid w:val="00025E6E"/>
    <w:rsid w:val="00026087"/>
    <w:rsid w:val="0002712D"/>
    <w:rsid w:val="00027BD2"/>
    <w:rsid w:val="00027C88"/>
    <w:rsid w:val="000302D9"/>
    <w:rsid w:val="00030C0C"/>
    <w:rsid w:val="0003118F"/>
    <w:rsid w:val="00031407"/>
    <w:rsid w:val="00031E8E"/>
    <w:rsid w:val="00033550"/>
    <w:rsid w:val="00033947"/>
    <w:rsid w:val="00033B94"/>
    <w:rsid w:val="00036269"/>
    <w:rsid w:val="000362E1"/>
    <w:rsid w:val="0003635A"/>
    <w:rsid w:val="00036BA6"/>
    <w:rsid w:val="00037234"/>
    <w:rsid w:val="00037AC7"/>
    <w:rsid w:val="00037F8E"/>
    <w:rsid w:val="000406B4"/>
    <w:rsid w:val="00040A52"/>
    <w:rsid w:val="000413D4"/>
    <w:rsid w:val="00041F2B"/>
    <w:rsid w:val="000421F1"/>
    <w:rsid w:val="0004252F"/>
    <w:rsid w:val="00042F34"/>
    <w:rsid w:val="000436FB"/>
    <w:rsid w:val="000445BE"/>
    <w:rsid w:val="00044D8F"/>
    <w:rsid w:val="00046766"/>
    <w:rsid w:val="00046B54"/>
    <w:rsid w:val="00047B9C"/>
    <w:rsid w:val="00047D97"/>
    <w:rsid w:val="00050990"/>
    <w:rsid w:val="00050A27"/>
    <w:rsid w:val="0005180D"/>
    <w:rsid w:val="000524AC"/>
    <w:rsid w:val="00052B66"/>
    <w:rsid w:val="00053F98"/>
    <w:rsid w:val="000540C5"/>
    <w:rsid w:val="000547CF"/>
    <w:rsid w:val="0005531E"/>
    <w:rsid w:val="000556A8"/>
    <w:rsid w:val="00055958"/>
    <w:rsid w:val="00056930"/>
    <w:rsid w:val="00057079"/>
    <w:rsid w:val="000570AC"/>
    <w:rsid w:val="00057213"/>
    <w:rsid w:val="00057448"/>
    <w:rsid w:val="000604D8"/>
    <w:rsid w:val="000606A7"/>
    <w:rsid w:val="000620FD"/>
    <w:rsid w:val="00062BD7"/>
    <w:rsid w:val="00062CB7"/>
    <w:rsid w:val="00063BDE"/>
    <w:rsid w:val="00064F12"/>
    <w:rsid w:val="000664FD"/>
    <w:rsid w:val="00066A7C"/>
    <w:rsid w:val="00067866"/>
    <w:rsid w:val="00070228"/>
    <w:rsid w:val="0007083C"/>
    <w:rsid w:val="00070ED5"/>
    <w:rsid w:val="0007164A"/>
    <w:rsid w:val="0007267A"/>
    <w:rsid w:val="00072AC8"/>
    <w:rsid w:val="00073321"/>
    <w:rsid w:val="0007355F"/>
    <w:rsid w:val="00073A37"/>
    <w:rsid w:val="00073D7A"/>
    <w:rsid w:val="00075346"/>
    <w:rsid w:val="00075AFD"/>
    <w:rsid w:val="00075DDF"/>
    <w:rsid w:val="000763AE"/>
    <w:rsid w:val="00080BD6"/>
    <w:rsid w:val="00080BF8"/>
    <w:rsid w:val="000817A5"/>
    <w:rsid w:val="000820FA"/>
    <w:rsid w:val="00082592"/>
    <w:rsid w:val="0008305B"/>
    <w:rsid w:val="00084C97"/>
    <w:rsid w:val="00085273"/>
    <w:rsid w:val="000853E3"/>
    <w:rsid w:val="00086350"/>
    <w:rsid w:val="0008673C"/>
    <w:rsid w:val="00086844"/>
    <w:rsid w:val="00086EDC"/>
    <w:rsid w:val="0008742B"/>
    <w:rsid w:val="00087D39"/>
    <w:rsid w:val="000900E6"/>
    <w:rsid w:val="00090741"/>
    <w:rsid w:val="00090EF2"/>
    <w:rsid w:val="00091039"/>
    <w:rsid w:val="00091899"/>
    <w:rsid w:val="00092BEC"/>
    <w:rsid w:val="00092C03"/>
    <w:rsid w:val="00094485"/>
    <w:rsid w:val="00094E70"/>
    <w:rsid w:val="00094FB1"/>
    <w:rsid w:val="0009500F"/>
    <w:rsid w:val="00095C97"/>
    <w:rsid w:val="00096593"/>
    <w:rsid w:val="0009751E"/>
    <w:rsid w:val="00097A2C"/>
    <w:rsid w:val="00097FD0"/>
    <w:rsid w:val="000A02D7"/>
    <w:rsid w:val="000A03AD"/>
    <w:rsid w:val="000A1C89"/>
    <w:rsid w:val="000A2853"/>
    <w:rsid w:val="000A2C30"/>
    <w:rsid w:val="000A3299"/>
    <w:rsid w:val="000A341B"/>
    <w:rsid w:val="000A3C74"/>
    <w:rsid w:val="000A41B5"/>
    <w:rsid w:val="000A44E8"/>
    <w:rsid w:val="000A4504"/>
    <w:rsid w:val="000A6537"/>
    <w:rsid w:val="000A6743"/>
    <w:rsid w:val="000A6BC9"/>
    <w:rsid w:val="000A776E"/>
    <w:rsid w:val="000A7F35"/>
    <w:rsid w:val="000B003E"/>
    <w:rsid w:val="000B0745"/>
    <w:rsid w:val="000B1CC8"/>
    <w:rsid w:val="000B34D1"/>
    <w:rsid w:val="000B4A9B"/>
    <w:rsid w:val="000B4FA8"/>
    <w:rsid w:val="000B5F09"/>
    <w:rsid w:val="000B648D"/>
    <w:rsid w:val="000B6ABA"/>
    <w:rsid w:val="000B7090"/>
    <w:rsid w:val="000B7915"/>
    <w:rsid w:val="000B7EB5"/>
    <w:rsid w:val="000C0153"/>
    <w:rsid w:val="000C070E"/>
    <w:rsid w:val="000C14EB"/>
    <w:rsid w:val="000C152B"/>
    <w:rsid w:val="000C1670"/>
    <w:rsid w:val="000C2AD7"/>
    <w:rsid w:val="000C4D39"/>
    <w:rsid w:val="000C604A"/>
    <w:rsid w:val="000C68D9"/>
    <w:rsid w:val="000C71F8"/>
    <w:rsid w:val="000C7CAC"/>
    <w:rsid w:val="000D147E"/>
    <w:rsid w:val="000D15B7"/>
    <w:rsid w:val="000D1DEC"/>
    <w:rsid w:val="000D2A48"/>
    <w:rsid w:val="000D3B18"/>
    <w:rsid w:val="000D3FA9"/>
    <w:rsid w:val="000D59EE"/>
    <w:rsid w:val="000D5ED1"/>
    <w:rsid w:val="000D5FB4"/>
    <w:rsid w:val="000D6856"/>
    <w:rsid w:val="000D690E"/>
    <w:rsid w:val="000D7C50"/>
    <w:rsid w:val="000D7C8D"/>
    <w:rsid w:val="000D7D3D"/>
    <w:rsid w:val="000E0FE6"/>
    <w:rsid w:val="000E1349"/>
    <w:rsid w:val="000E1DE0"/>
    <w:rsid w:val="000E2107"/>
    <w:rsid w:val="000E451F"/>
    <w:rsid w:val="000E5921"/>
    <w:rsid w:val="000F213E"/>
    <w:rsid w:val="000F2272"/>
    <w:rsid w:val="000F2B3B"/>
    <w:rsid w:val="000F2E2B"/>
    <w:rsid w:val="000F2F90"/>
    <w:rsid w:val="000F3CBC"/>
    <w:rsid w:val="000F3CCB"/>
    <w:rsid w:val="000F4039"/>
    <w:rsid w:val="000F4CC9"/>
    <w:rsid w:val="000F4D24"/>
    <w:rsid w:val="000F54A8"/>
    <w:rsid w:val="000F5573"/>
    <w:rsid w:val="000F7D10"/>
    <w:rsid w:val="000F7ED9"/>
    <w:rsid w:val="001008E7"/>
    <w:rsid w:val="00100C2D"/>
    <w:rsid w:val="00100FA0"/>
    <w:rsid w:val="00101D1E"/>
    <w:rsid w:val="00102589"/>
    <w:rsid w:val="001026C8"/>
    <w:rsid w:val="0010303A"/>
    <w:rsid w:val="0010318C"/>
    <w:rsid w:val="00103E10"/>
    <w:rsid w:val="0010435B"/>
    <w:rsid w:val="001046AA"/>
    <w:rsid w:val="00104BC5"/>
    <w:rsid w:val="00105078"/>
    <w:rsid w:val="001052A0"/>
    <w:rsid w:val="0010609F"/>
    <w:rsid w:val="00106A8B"/>
    <w:rsid w:val="00106E54"/>
    <w:rsid w:val="00107429"/>
    <w:rsid w:val="00111959"/>
    <w:rsid w:val="00111D6C"/>
    <w:rsid w:val="00111E5D"/>
    <w:rsid w:val="001126C9"/>
    <w:rsid w:val="00112CE4"/>
    <w:rsid w:val="00116A90"/>
    <w:rsid w:val="00116BE1"/>
    <w:rsid w:val="00117B35"/>
    <w:rsid w:val="00117FAF"/>
    <w:rsid w:val="00120230"/>
    <w:rsid w:val="00122160"/>
    <w:rsid w:val="00122F23"/>
    <w:rsid w:val="00123B56"/>
    <w:rsid w:val="00126E5F"/>
    <w:rsid w:val="001272F2"/>
    <w:rsid w:val="0013193B"/>
    <w:rsid w:val="001323B4"/>
    <w:rsid w:val="00132AF0"/>
    <w:rsid w:val="00133FEB"/>
    <w:rsid w:val="00134303"/>
    <w:rsid w:val="0013447F"/>
    <w:rsid w:val="001350D5"/>
    <w:rsid w:val="00136083"/>
    <w:rsid w:val="0013660B"/>
    <w:rsid w:val="00136680"/>
    <w:rsid w:val="001379C5"/>
    <w:rsid w:val="0014008D"/>
    <w:rsid w:val="00140878"/>
    <w:rsid w:val="00142DDE"/>
    <w:rsid w:val="001440B1"/>
    <w:rsid w:val="00144823"/>
    <w:rsid w:val="00145814"/>
    <w:rsid w:val="00145B2F"/>
    <w:rsid w:val="00146A91"/>
    <w:rsid w:val="00146F56"/>
    <w:rsid w:val="00147316"/>
    <w:rsid w:val="00147795"/>
    <w:rsid w:val="00147B30"/>
    <w:rsid w:val="00147EF5"/>
    <w:rsid w:val="001509AD"/>
    <w:rsid w:val="00151351"/>
    <w:rsid w:val="00151C61"/>
    <w:rsid w:val="001540D4"/>
    <w:rsid w:val="00154D3D"/>
    <w:rsid w:val="0015649F"/>
    <w:rsid w:val="00157432"/>
    <w:rsid w:val="00161308"/>
    <w:rsid w:val="00161563"/>
    <w:rsid w:val="001620C0"/>
    <w:rsid w:val="00162F3C"/>
    <w:rsid w:val="001633A1"/>
    <w:rsid w:val="00165002"/>
    <w:rsid w:val="001660CD"/>
    <w:rsid w:val="001665A1"/>
    <w:rsid w:val="00173A04"/>
    <w:rsid w:val="00175B7A"/>
    <w:rsid w:val="00176008"/>
    <w:rsid w:val="001805CD"/>
    <w:rsid w:val="00181398"/>
    <w:rsid w:val="001813EC"/>
    <w:rsid w:val="00182BAB"/>
    <w:rsid w:val="001837CB"/>
    <w:rsid w:val="00183D7A"/>
    <w:rsid w:val="00183E83"/>
    <w:rsid w:val="001841C7"/>
    <w:rsid w:val="00184C61"/>
    <w:rsid w:val="00185166"/>
    <w:rsid w:val="00185476"/>
    <w:rsid w:val="00185722"/>
    <w:rsid w:val="0019167F"/>
    <w:rsid w:val="00192431"/>
    <w:rsid w:val="00192463"/>
    <w:rsid w:val="00192A51"/>
    <w:rsid w:val="001930D1"/>
    <w:rsid w:val="001932D3"/>
    <w:rsid w:val="00193B11"/>
    <w:rsid w:val="0019419B"/>
    <w:rsid w:val="001961BD"/>
    <w:rsid w:val="00197557"/>
    <w:rsid w:val="00197AD7"/>
    <w:rsid w:val="00197CB6"/>
    <w:rsid w:val="00197DD1"/>
    <w:rsid w:val="00197F96"/>
    <w:rsid w:val="001A07C0"/>
    <w:rsid w:val="001A1DFB"/>
    <w:rsid w:val="001A263D"/>
    <w:rsid w:val="001A2E40"/>
    <w:rsid w:val="001A3835"/>
    <w:rsid w:val="001A4B0F"/>
    <w:rsid w:val="001A4FAC"/>
    <w:rsid w:val="001A5131"/>
    <w:rsid w:val="001A61EB"/>
    <w:rsid w:val="001B0222"/>
    <w:rsid w:val="001B033D"/>
    <w:rsid w:val="001B244D"/>
    <w:rsid w:val="001B4590"/>
    <w:rsid w:val="001B48D2"/>
    <w:rsid w:val="001B541D"/>
    <w:rsid w:val="001B5C5D"/>
    <w:rsid w:val="001B6867"/>
    <w:rsid w:val="001B69BE"/>
    <w:rsid w:val="001C0054"/>
    <w:rsid w:val="001C020E"/>
    <w:rsid w:val="001C0360"/>
    <w:rsid w:val="001C07BA"/>
    <w:rsid w:val="001C0886"/>
    <w:rsid w:val="001C20F3"/>
    <w:rsid w:val="001C29ED"/>
    <w:rsid w:val="001C3D2C"/>
    <w:rsid w:val="001C4D4B"/>
    <w:rsid w:val="001D012C"/>
    <w:rsid w:val="001D0864"/>
    <w:rsid w:val="001D0BEF"/>
    <w:rsid w:val="001D1B08"/>
    <w:rsid w:val="001D290B"/>
    <w:rsid w:val="001D31FD"/>
    <w:rsid w:val="001D3864"/>
    <w:rsid w:val="001D580F"/>
    <w:rsid w:val="001D6161"/>
    <w:rsid w:val="001D6442"/>
    <w:rsid w:val="001D6736"/>
    <w:rsid w:val="001D6BCC"/>
    <w:rsid w:val="001E04B4"/>
    <w:rsid w:val="001E07B6"/>
    <w:rsid w:val="001E0D78"/>
    <w:rsid w:val="001E14B2"/>
    <w:rsid w:val="001E2F68"/>
    <w:rsid w:val="001E3875"/>
    <w:rsid w:val="001E77B0"/>
    <w:rsid w:val="001E7883"/>
    <w:rsid w:val="001F00C8"/>
    <w:rsid w:val="001F1992"/>
    <w:rsid w:val="001F2CE9"/>
    <w:rsid w:val="001F35B2"/>
    <w:rsid w:val="001F4696"/>
    <w:rsid w:val="001F47E1"/>
    <w:rsid w:val="001F4F76"/>
    <w:rsid w:val="001F58DD"/>
    <w:rsid w:val="001F6A9E"/>
    <w:rsid w:val="001F6E0B"/>
    <w:rsid w:val="001F7C38"/>
    <w:rsid w:val="001F7D7A"/>
    <w:rsid w:val="00200367"/>
    <w:rsid w:val="00200905"/>
    <w:rsid w:val="002021EB"/>
    <w:rsid w:val="00202922"/>
    <w:rsid w:val="00202DB6"/>
    <w:rsid w:val="00203491"/>
    <w:rsid w:val="00203908"/>
    <w:rsid w:val="00203AE9"/>
    <w:rsid w:val="00204910"/>
    <w:rsid w:val="00205535"/>
    <w:rsid w:val="00205B20"/>
    <w:rsid w:val="002073B8"/>
    <w:rsid w:val="0020741C"/>
    <w:rsid w:val="00207DE5"/>
    <w:rsid w:val="002121FB"/>
    <w:rsid w:val="0021276C"/>
    <w:rsid w:val="00213511"/>
    <w:rsid w:val="00213552"/>
    <w:rsid w:val="00213824"/>
    <w:rsid w:val="00214040"/>
    <w:rsid w:val="0021472A"/>
    <w:rsid w:val="00214779"/>
    <w:rsid w:val="002170FB"/>
    <w:rsid w:val="00220B9D"/>
    <w:rsid w:val="00221876"/>
    <w:rsid w:val="00221ADA"/>
    <w:rsid w:val="00221D3F"/>
    <w:rsid w:val="00221D7C"/>
    <w:rsid w:val="00221F8B"/>
    <w:rsid w:val="0022317E"/>
    <w:rsid w:val="00224B58"/>
    <w:rsid w:val="0022578F"/>
    <w:rsid w:val="00226EDE"/>
    <w:rsid w:val="00227C48"/>
    <w:rsid w:val="00230E45"/>
    <w:rsid w:val="002316E0"/>
    <w:rsid w:val="00233AD6"/>
    <w:rsid w:val="00234945"/>
    <w:rsid w:val="00235779"/>
    <w:rsid w:val="002377F5"/>
    <w:rsid w:val="00237AAB"/>
    <w:rsid w:val="00237C8B"/>
    <w:rsid w:val="00237CA3"/>
    <w:rsid w:val="00240283"/>
    <w:rsid w:val="0024053D"/>
    <w:rsid w:val="00241474"/>
    <w:rsid w:val="00241A4D"/>
    <w:rsid w:val="00241F2A"/>
    <w:rsid w:val="0024379E"/>
    <w:rsid w:val="00244317"/>
    <w:rsid w:val="00245C86"/>
    <w:rsid w:val="00247746"/>
    <w:rsid w:val="00250555"/>
    <w:rsid w:val="00252266"/>
    <w:rsid w:val="00252DDB"/>
    <w:rsid w:val="002544BD"/>
    <w:rsid w:val="0025462D"/>
    <w:rsid w:val="002546CB"/>
    <w:rsid w:val="00254B30"/>
    <w:rsid w:val="00255831"/>
    <w:rsid w:val="00257EE6"/>
    <w:rsid w:val="00260CA7"/>
    <w:rsid w:val="00260F49"/>
    <w:rsid w:val="00262374"/>
    <w:rsid w:val="0026257D"/>
    <w:rsid w:val="002626F6"/>
    <w:rsid w:val="00262EE5"/>
    <w:rsid w:val="00263D72"/>
    <w:rsid w:val="002640AE"/>
    <w:rsid w:val="00264391"/>
    <w:rsid w:val="00266738"/>
    <w:rsid w:val="00267989"/>
    <w:rsid w:val="00267E5E"/>
    <w:rsid w:val="0027023E"/>
    <w:rsid w:val="00270570"/>
    <w:rsid w:val="002706B2"/>
    <w:rsid w:val="00270C1E"/>
    <w:rsid w:val="002715B5"/>
    <w:rsid w:val="002719AA"/>
    <w:rsid w:val="002727DF"/>
    <w:rsid w:val="00272F73"/>
    <w:rsid w:val="00273092"/>
    <w:rsid w:val="002736E0"/>
    <w:rsid w:val="00273721"/>
    <w:rsid w:val="00273B79"/>
    <w:rsid w:val="0027407C"/>
    <w:rsid w:val="0027540D"/>
    <w:rsid w:val="00275CEC"/>
    <w:rsid w:val="0027775A"/>
    <w:rsid w:val="00281047"/>
    <w:rsid w:val="00281209"/>
    <w:rsid w:val="002815AE"/>
    <w:rsid w:val="0028185F"/>
    <w:rsid w:val="00282737"/>
    <w:rsid w:val="00283AA6"/>
    <w:rsid w:val="00284F93"/>
    <w:rsid w:val="00285969"/>
    <w:rsid w:val="00290682"/>
    <w:rsid w:val="00290DD4"/>
    <w:rsid w:val="00290DE7"/>
    <w:rsid w:val="00292B80"/>
    <w:rsid w:val="002932D3"/>
    <w:rsid w:val="0029380C"/>
    <w:rsid w:val="00293A91"/>
    <w:rsid w:val="00294510"/>
    <w:rsid w:val="0029474F"/>
    <w:rsid w:val="0029607B"/>
    <w:rsid w:val="00297ACC"/>
    <w:rsid w:val="00297B68"/>
    <w:rsid w:val="002A0A85"/>
    <w:rsid w:val="002A23BA"/>
    <w:rsid w:val="002A2897"/>
    <w:rsid w:val="002A3F41"/>
    <w:rsid w:val="002A410D"/>
    <w:rsid w:val="002A41D8"/>
    <w:rsid w:val="002A4BE0"/>
    <w:rsid w:val="002A59C4"/>
    <w:rsid w:val="002A60FD"/>
    <w:rsid w:val="002A7902"/>
    <w:rsid w:val="002B07A9"/>
    <w:rsid w:val="002B0B00"/>
    <w:rsid w:val="002B0F7E"/>
    <w:rsid w:val="002B2013"/>
    <w:rsid w:val="002B294F"/>
    <w:rsid w:val="002B2FD0"/>
    <w:rsid w:val="002B347B"/>
    <w:rsid w:val="002B5A49"/>
    <w:rsid w:val="002B5BA3"/>
    <w:rsid w:val="002B5F33"/>
    <w:rsid w:val="002B6E6E"/>
    <w:rsid w:val="002B719B"/>
    <w:rsid w:val="002B72BB"/>
    <w:rsid w:val="002B74D7"/>
    <w:rsid w:val="002C0F58"/>
    <w:rsid w:val="002C1EDE"/>
    <w:rsid w:val="002C2A52"/>
    <w:rsid w:val="002C4860"/>
    <w:rsid w:val="002C49C4"/>
    <w:rsid w:val="002C5065"/>
    <w:rsid w:val="002C63D2"/>
    <w:rsid w:val="002D68C9"/>
    <w:rsid w:val="002D7AA5"/>
    <w:rsid w:val="002D7AB6"/>
    <w:rsid w:val="002E1AE9"/>
    <w:rsid w:val="002E2AE8"/>
    <w:rsid w:val="002E445A"/>
    <w:rsid w:val="002E446C"/>
    <w:rsid w:val="002E44A2"/>
    <w:rsid w:val="002E5B1C"/>
    <w:rsid w:val="002E5ED8"/>
    <w:rsid w:val="002E7567"/>
    <w:rsid w:val="002E7FFB"/>
    <w:rsid w:val="002F0EB2"/>
    <w:rsid w:val="002F3FF1"/>
    <w:rsid w:val="002F442D"/>
    <w:rsid w:val="002F6B3E"/>
    <w:rsid w:val="002F6E02"/>
    <w:rsid w:val="002F72FF"/>
    <w:rsid w:val="002F7C09"/>
    <w:rsid w:val="002F7E2A"/>
    <w:rsid w:val="0030071F"/>
    <w:rsid w:val="00301E31"/>
    <w:rsid w:val="0030265A"/>
    <w:rsid w:val="00303BD2"/>
    <w:rsid w:val="00303F49"/>
    <w:rsid w:val="003040DD"/>
    <w:rsid w:val="00304CB9"/>
    <w:rsid w:val="00304D65"/>
    <w:rsid w:val="0030528B"/>
    <w:rsid w:val="003055AC"/>
    <w:rsid w:val="0030667B"/>
    <w:rsid w:val="0031182C"/>
    <w:rsid w:val="00311839"/>
    <w:rsid w:val="00311AA1"/>
    <w:rsid w:val="00312ED0"/>
    <w:rsid w:val="0031404A"/>
    <w:rsid w:val="003140DD"/>
    <w:rsid w:val="00317AEC"/>
    <w:rsid w:val="00320130"/>
    <w:rsid w:val="00320B81"/>
    <w:rsid w:val="00321CA5"/>
    <w:rsid w:val="00322023"/>
    <w:rsid w:val="00322865"/>
    <w:rsid w:val="00323447"/>
    <w:rsid w:val="0032361F"/>
    <w:rsid w:val="00323D16"/>
    <w:rsid w:val="003240F8"/>
    <w:rsid w:val="00326177"/>
    <w:rsid w:val="00327889"/>
    <w:rsid w:val="003300C7"/>
    <w:rsid w:val="003305C6"/>
    <w:rsid w:val="003335F6"/>
    <w:rsid w:val="003347D6"/>
    <w:rsid w:val="00334B76"/>
    <w:rsid w:val="003355A0"/>
    <w:rsid w:val="00335D5B"/>
    <w:rsid w:val="00335E88"/>
    <w:rsid w:val="00336503"/>
    <w:rsid w:val="00336670"/>
    <w:rsid w:val="00337887"/>
    <w:rsid w:val="003406FF"/>
    <w:rsid w:val="00342C8E"/>
    <w:rsid w:val="00342DA0"/>
    <w:rsid w:val="0034338F"/>
    <w:rsid w:val="00343A4A"/>
    <w:rsid w:val="003446A9"/>
    <w:rsid w:val="003450FC"/>
    <w:rsid w:val="003451FD"/>
    <w:rsid w:val="00346B65"/>
    <w:rsid w:val="003505B9"/>
    <w:rsid w:val="003510FC"/>
    <w:rsid w:val="00351AF0"/>
    <w:rsid w:val="00351CF7"/>
    <w:rsid w:val="00352041"/>
    <w:rsid w:val="003533CE"/>
    <w:rsid w:val="00353CCE"/>
    <w:rsid w:val="00353DB7"/>
    <w:rsid w:val="00354712"/>
    <w:rsid w:val="003548BD"/>
    <w:rsid w:val="00355937"/>
    <w:rsid w:val="003567F3"/>
    <w:rsid w:val="0035681B"/>
    <w:rsid w:val="0035749F"/>
    <w:rsid w:val="003578F7"/>
    <w:rsid w:val="00360964"/>
    <w:rsid w:val="00360B10"/>
    <w:rsid w:val="003629A2"/>
    <w:rsid w:val="00363EB5"/>
    <w:rsid w:val="00364750"/>
    <w:rsid w:val="00364C37"/>
    <w:rsid w:val="00364DBE"/>
    <w:rsid w:val="0036560D"/>
    <w:rsid w:val="003659FE"/>
    <w:rsid w:val="00365D12"/>
    <w:rsid w:val="0036756E"/>
    <w:rsid w:val="0037033C"/>
    <w:rsid w:val="00371A56"/>
    <w:rsid w:val="00372260"/>
    <w:rsid w:val="0037236F"/>
    <w:rsid w:val="00373E4E"/>
    <w:rsid w:val="00375643"/>
    <w:rsid w:val="003759B8"/>
    <w:rsid w:val="0037611A"/>
    <w:rsid w:val="0037718D"/>
    <w:rsid w:val="003774DC"/>
    <w:rsid w:val="00377834"/>
    <w:rsid w:val="0038172E"/>
    <w:rsid w:val="00382670"/>
    <w:rsid w:val="003830E5"/>
    <w:rsid w:val="0038382B"/>
    <w:rsid w:val="00384828"/>
    <w:rsid w:val="00386466"/>
    <w:rsid w:val="003879D9"/>
    <w:rsid w:val="0039064A"/>
    <w:rsid w:val="0039066F"/>
    <w:rsid w:val="003908FD"/>
    <w:rsid w:val="00390DCE"/>
    <w:rsid w:val="00393029"/>
    <w:rsid w:val="0039313F"/>
    <w:rsid w:val="00393B16"/>
    <w:rsid w:val="00393FFD"/>
    <w:rsid w:val="0039596B"/>
    <w:rsid w:val="003960C6"/>
    <w:rsid w:val="00396F3A"/>
    <w:rsid w:val="003A060D"/>
    <w:rsid w:val="003A11AD"/>
    <w:rsid w:val="003A141A"/>
    <w:rsid w:val="003A1CF0"/>
    <w:rsid w:val="003A235D"/>
    <w:rsid w:val="003A4212"/>
    <w:rsid w:val="003A4AEF"/>
    <w:rsid w:val="003A5B91"/>
    <w:rsid w:val="003A5C09"/>
    <w:rsid w:val="003A6CC3"/>
    <w:rsid w:val="003A6CEF"/>
    <w:rsid w:val="003B0803"/>
    <w:rsid w:val="003B195F"/>
    <w:rsid w:val="003B1C4B"/>
    <w:rsid w:val="003B2094"/>
    <w:rsid w:val="003B3992"/>
    <w:rsid w:val="003B427B"/>
    <w:rsid w:val="003B4A89"/>
    <w:rsid w:val="003B4D3E"/>
    <w:rsid w:val="003B4FEC"/>
    <w:rsid w:val="003B5336"/>
    <w:rsid w:val="003B5C58"/>
    <w:rsid w:val="003B6D0F"/>
    <w:rsid w:val="003C0368"/>
    <w:rsid w:val="003C13B6"/>
    <w:rsid w:val="003C1A06"/>
    <w:rsid w:val="003C1B1A"/>
    <w:rsid w:val="003C1F9F"/>
    <w:rsid w:val="003C27EC"/>
    <w:rsid w:val="003C2962"/>
    <w:rsid w:val="003C3BF2"/>
    <w:rsid w:val="003C56A1"/>
    <w:rsid w:val="003C5E6D"/>
    <w:rsid w:val="003D0148"/>
    <w:rsid w:val="003D16F3"/>
    <w:rsid w:val="003D193B"/>
    <w:rsid w:val="003D3763"/>
    <w:rsid w:val="003D44EB"/>
    <w:rsid w:val="003D4655"/>
    <w:rsid w:val="003D48C5"/>
    <w:rsid w:val="003D4EE9"/>
    <w:rsid w:val="003D5522"/>
    <w:rsid w:val="003D5F58"/>
    <w:rsid w:val="003D60A4"/>
    <w:rsid w:val="003D6D47"/>
    <w:rsid w:val="003D6E39"/>
    <w:rsid w:val="003D6F01"/>
    <w:rsid w:val="003E0215"/>
    <w:rsid w:val="003E023F"/>
    <w:rsid w:val="003E064F"/>
    <w:rsid w:val="003E2524"/>
    <w:rsid w:val="003E2A4A"/>
    <w:rsid w:val="003E3221"/>
    <w:rsid w:val="003E3937"/>
    <w:rsid w:val="003E3CEB"/>
    <w:rsid w:val="003E5483"/>
    <w:rsid w:val="003E6968"/>
    <w:rsid w:val="003E7C2C"/>
    <w:rsid w:val="003F004C"/>
    <w:rsid w:val="003F0920"/>
    <w:rsid w:val="003F1A2D"/>
    <w:rsid w:val="003F2341"/>
    <w:rsid w:val="003F3DE5"/>
    <w:rsid w:val="003F44B0"/>
    <w:rsid w:val="003F5348"/>
    <w:rsid w:val="003F5440"/>
    <w:rsid w:val="003F6528"/>
    <w:rsid w:val="003F711B"/>
    <w:rsid w:val="003F7687"/>
    <w:rsid w:val="00400D27"/>
    <w:rsid w:val="00400F51"/>
    <w:rsid w:val="00401511"/>
    <w:rsid w:val="00401975"/>
    <w:rsid w:val="00402638"/>
    <w:rsid w:val="00404251"/>
    <w:rsid w:val="00404E37"/>
    <w:rsid w:val="00404FBB"/>
    <w:rsid w:val="00407DF2"/>
    <w:rsid w:val="00410007"/>
    <w:rsid w:val="0041020B"/>
    <w:rsid w:val="0041044A"/>
    <w:rsid w:val="00410584"/>
    <w:rsid w:val="00411334"/>
    <w:rsid w:val="00411937"/>
    <w:rsid w:val="0041419B"/>
    <w:rsid w:val="004145A6"/>
    <w:rsid w:val="00414F50"/>
    <w:rsid w:val="00415BE3"/>
    <w:rsid w:val="00416787"/>
    <w:rsid w:val="00417578"/>
    <w:rsid w:val="004178C4"/>
    <w:rsid w:val="004213B2"/>
    <w:rsid w:val="00421B93"/>
    <w:rsid w:val="00421E39"/>
    <w:rsid w:val="004221B2"/>
    <w:rsid w:val="00422573"/>
    <w:rsid w:val="00422646"/>
    <w:rsid w:val="0042304B"/>
    <w:rsid w:val="00423E0F"/>
    <w:rsid w:val="00423FE4"/>
    <w:rsid w:val="0042425B"/>
    <w:rsid w:val="00424842"/>
    <w:rsid w:val="004261F2"/>
    <w:rsid w:val="00427B23"/>
    <w:rsid w:val="00431367"/>
    <w:rsid w:val="00432560"/>
    <w:rsid w:val="00432D33"/>
    <w:rsid w:val="00433DBE"/>
    <w:rsid w:val="004341CB"/>
    <w:rsid w:val="004343B5"/>
    <w:rsid w:val="00435AB2"/>
    <w:rsid w:val="00435D09"/>
    <w:rsid w:val="004367F1"/>
    <w:rsid w:val="00437D9C"/>
    <w:rsid w:val="004406FD"/>
    <w:rsid w:val="004407DA"/>
    <w:rsid w:val="004411C4"/>
    <w:rsid w:val="00442951"/>
    <w:rsid w:val="00444915"/>
    <w:rsid w:val="004457C9"/>
    <w:rsid w:val="00445B63"/>
    <w:rsid w:val="00445DB7"/>
    <w:rsid w:val="00446470"/>
    <w:rsid w:val="004475B6"/>
    <w:rsid w:val="00447625"/>
    <w:rsid w:val="0045056F"/>
    <w:rsid w:val="00451B8F"/>
    <w:rsid w:val="00451E9F"/>
    <w:rsid w:val="00453040"/>
    <w:rsid w:val="00453B72"/>
    <w:rsid w:val="00453C35"/>
    <w:rsid w:val="00454469"/>
    <w:rsid w:val="004553F5"/>
    <w:rsid w:val="00455887"/>
    <w:rsid w:val="0045625D"/>
    <w:rsid w:val="00456E9E"/>
    <w:rsid w:val="0045704B"/>
    <w:rsid w:val="00457C7C"/>
    <w:rsid w:val="004601B7"/>
    <w:rsid w:val="00461C77"/>
    <w:rsid w:val="0046248D"/>
    <w:rsid w:val="004624DD"/>
    <w:rsid w:val="00463AE3"/>
    <w:rsid w:val="00464008"/>
    <w:rsid w:val="00464780"/>
    <w:rsid w:val="00464A6C"/>
    <w:rsid w:val="0046527F"/>
    <w:rsid w:val="00467456"/>
    <w:rsid w:val="00467867"/>
    <w:rsid w:val="0047072B"/>
    <w:rsid w:val="00471118"/>
    <w:rsid w:val="004734CF"/>
    <w:rsid w:val="00473A60"/>
    <w:rsid w:val="00473CB3"/>
    <w:rsid w:val="00474065"/>
    <w:rsid w:val="004745C3"/>
    <w:rsid w:val="004753E0"/>
    <w:rsid w:val="0047642A"/>
    <w:rsid w:val="0047799B"/>
    <w:rsid w:val="004804E6"/>
    <w:rsid w:val="004814A2"/>
    <w:rsid w:val="00481B3A"/>
    <w:rsid w:val="004831DC"/>
    <w:rsid w:val="0048431C"/>
    <w:rsid w:val="00484C02"/>
    <w:rsid w:val="00484FB2"/>
    <w:rsid w:val="00486274"/>
    <w:rsid w:val="004863E1"/>
    <w:rsid w:val="00486771"/>
    <w:rsid w:val="0049045E"/>
    <w:rsid w:val="00490BE0"/>
    <w:rsid w:val="004915D5"/>
    <w:rsid w:val="00491A97"/>
    <w:rsid w:val="00491B40"/>
    <w:rsid w:val="00494412"/>
    <w:rsid w:val="004949D3"/>
    <w:rsid w:val="00494B4D"/>
    <w:rsid w:val="00494DB0"/>
    <w:rsid w:val="00495730"/>
    <w:rsid w:val="00495EAF"/>
    <w:rsid w:val="004969CE"/>
    <w:rsid w:val="004A1604"/>
    <w:rsid w:val="004A1FD3"/>
    <w:rsid w:val="004A2172"/>
    <w:rsid w:val="004A2892"/>
    <w:rsid w:val="004A295E"/>
    <w:rsid w:val="004A301C"/>
    <w:rsid w:val="004A3244"/>
    <w:rsid w:val="004A371E"/>
    <w:rsid w:val="004A449C"/>
    <w:rsid w:val="004A4973"/>
    <w:rsid w:val="004A4F74"/>
    <w:rsid w:val="004A5F80"/>
    <w:rsid w:val="004A69A8"/>
    <w:rsid w:val="004A7735"/>
    <w:rsid w:val="004A789F"/>
    <w:rsid w:val="004A7CD7"/>
    <w:rsid w:val="004B1499"/>
    <w:rsid w:val="004B14DD"/>
    <w:rsid w:val="004B1B34"/>
    <w:rsid w:val="004B1F3B"/>
    <w:rsid w:val="004B26BB"/>
    <w:rsid w:val="004B26E4"/>
    <w:rsid w:val="004B2ADD"/>
    <w:rsid w:val="004B414D"/>
    <w:rsid w:val="004B48A7"/>
    <w:rsid w:val="004B4BDA"/>
    <w:rsid w:val="004B4E25"/>
    <w:rsid w:val="004B5C49"/>
    <w:rsid w:val="004B673B"/>
    <w:rsid w:val="004B6DB7"/>
    <w:rsid w:val="004B7415"/>
    <w:rsid w:val="004B7A8F"/>
    <w:rsid w:val="004C03D2"/>
    <w:rsid w:val="004C08F0"/>
    <w:rsid w:val="004C2338"/>
    <w:rsid w:val="004C346E"/>
    <w:rsid w:val="004C3A58"/>
    <w:rsid w:val="004C4687"/>
    <w:rsid w:val="004C4F80"/>
    <w:rsid w:val="004C6576"/>
    <w:rsid w:val="004C7147"/>
    <w:rsid w:val="004C7E72"/>
    <w:rsid w:val="004C7F51"/>
    <w:rsid w:val="004D224A"/>
    <w:rsid w:val="004D27AF"/>
    <w:rsid w:val="004D41B9"/>
    <w:rsid w:val="004D426C"/>
    <w:rsid w:val="004D51C8"/>
    <w:rsid w:val="004D543C"/>
    <w:rsid w:val="004D54A2"/>
    <w:rsid w:val="004D5E66"/>
    <w:rsid w:val="004E00A7"/>
    <w:rsid w:val="004E0A3A"/>
    <w:rsid w:val="004E0E14"/>
    <w:rsid w:val="004E1C8A"/>
    <w:rsid w:val="004E29EE"/>
    <w:rsid w:val="004E2F49"/>
    <w:rsid w:val="004E35BB"/>
    <w:rsid w:val="004E5E3A"/>
    <w:rsid w:val="004F12AE"/>
    <w:rsid w:val="004F2760"/>
    <w:rsid w:val="004F2762"/>
    <w:rsid w:val="004F2D21"/>
    <w:rsid w:val="004F2E4D"/>
    <w:rsid w:val="004F2EFD"/>
    <w:rsid w:val="004F3CAC"/>
    <w:rsid w:val="004F430D"/>
    <w:rsid w:val="004F45CA"/>
    <w:rsid w:val="004F48FE"/>
    <w:rsid w:val="004F4D58"/>
    <w:rsid w:val="004F55B5"/>
    <w:rsid w:val="004F581C"/>
    <w:rsid w:val="004F5A44"/>
    <w:rsid w:val="004F64FD"/>
    <w:rsid w:val="00500B04"/>
    <w:rsid w:val="00501B62"/>
    <w:rsid w:val="00501BE0"/>
    <w:rsid w:val="005027DC"/>
    <w:rsid w:val="00502EB7"/>
    <w:rsid w:val="00502F9B"/>
    <w:rsid w:val="00504788"/>
    <w:rsid w:val="005048AB"/>
    <w:rsid w:val="005050D2"/>
    <w:rsid w:val="0050644F"/>
    <w:rsid w:val="00506DC0"/>
    <w:rsid w:val="00506E50"/>
    <w:rsid w:val="0050709C"/>
    <w:rsid w:val="00507438"/>
    <w:rsid w:val="005074BA"/>
    <w:rsid w:val="00510AB8"/>
    <w:rsid w:val="00510F2D"/>
    <w:rsid w:val="0051207B"/>
    <w:rsid w:val="0051260B"/>
    <w:rsid w:val="00512F5B"/>
    <w:rsid w:val="005136BB"/>
    <w:rsid w:val="00514152"/>
    <w:rsid w:val="005159E5"/>
    <w:rsid w:val="0051726E"/>
    <w:rsid w:val="00517676"/>
    <w:rsid w:val="00517F50"/>
    <w:rsid w:val="005206A5"/>
    <w:rsid w:val="005207A1"/>
    <w:rsid w:val="00521A2F"/>
    <w:rsid w:val="0052282B"/>
    <w:rsid w:val="00522CDD"/>
    <w:rsid w:val="00522CF1"/>
    <w:rsid w:val="00522F2D"/>
    <w:rsid w:val="00522F3E"/>
    <w:rsid w:val="005243F1"/>
    <w:rsid w:val="00524575"/>
    <w:rsid w:val="00525352"/>
    <w:rsid w:val="005259CD"/>
    <w:rsid w:val="00525AB5"/>
    <w:rsid w:val="00525EA4"/>
    <w:rsid w:val="00526BE0"/>
    <w:rsid w:val="005305D7"/>
    <w:rsid w:val="00532A28"/>
    <w:rsid w:val="00532F99"/>
    <w:rsid w:val="005333C6"/>
    <w:rsid w:val="0053419C"/>
    <w:rsid w:val="00535ABB"/>
    <w:rsid w:val="00535C1F"/>
    <w:rsid w:val="00535DE8"/>
    <w:rsid w:val="005364DD"/>
    <w:rsid w:val="0053650F"/>
    <w:rsid w:val="00536E52"/>
    <w:rsid w:val="00540E61"/>
    <w:rsid w:val="00541B0C"/>
    <w:rsid w:val="00541D61"/>
    <w:rsid w:val="00542126"/>
    <w:rsid w:val="00542799"/>
    <w:rsid w:val="00543402"/>
    <w:rsid w:val="005435B6"/>
    <w:rsid w:val="00543A75"/>
    <w:rsid w:val="0054432A"/>
    <w:rsid w:val="0054455F"/>
    <w:rsid w:val="00544E20"/>
    <w:rsid w:val="00545566"/>
    <w:rsid w:val="00545995"/>
    <w:rsid w:val="00545D65"/>
    <w:rsid w:val="005470AC"/>
    <w:rsid w:val="00553734"/>
    <w:rsid w:val="0055374C"/>
    <w:rsid w:val="005548DD"/>
    <w:rsid w:val="00555188"/>
    <w:rsid w:val="00555E49"/>
    <w:rsid w:val="005563F3"/>
    <w:rsid w:val="00561AF8"/>
    <w:rsid w:val="00561E4A"/>
    <w:rsid w:val="00562678"/>
    <w:rsid w:val="00562E5B"/>
    <w:rsid w:val="005656EB"/>
    <w:rsid w:val="00565FC8"/>
    <w:rsid w:val="00567B4A"/>
    <w:rsid w:val="005700F0"/>
    <w:rsid w:val="00570320"/>
    <w:rsid w:val="00570469"/>
    <w:rsid w:val="00572755"/>
    <w:rsid w:val="00572945"/>
    <w:rsid w:val="00572FF5"/>
    <w:rsid w:val="00573A77"/>
    <w:rsid w:val="005745CB"/>
    <w:rsid w:val="005763C3"/>
    <w:rsid w:val="00577D5D"/>
    <w:rsid w:val="00580975"/>
    <w:rsid w:val="00582249"/>
    <w:rsid w:val="0058377D"/>
    <w:rsid w:val="0058394A"/>
    <w:rsid w:val="00583DA8"/>
    <w:rsid w:val="00585077"/>
    <w:rsid w:val="0058594F"/>
    <w:rsid w:val="005866A1"/>
    <w:rsid w:val="00587DF8"/>
    <w:rsid w:val="005902BD"/>
    <w:rsid w:val="00590903"/>
    <w:rsid w:val="0059111B"/>
    <w:rsid w:val="00591B3F"/>
    <w:rsid w:val="00591DB9"/>
    <w:rsid w:val="00592D96"/>
    <w:rsid w:val="005934F3"/>
    <w:rsid w:val="0059387D"/>
    <w:rsid w:val="00593ECE"/>
    <w:rsid w:val="0059414B"/>
    <w:rsid w:val="0059501B"/>
    <w:rsid w:val="00596691"/>
    <w:rsid w:val="00596818"/>
    <w:rsid w:val="005A2394"/>
    <w:rsid w:val="005A3619"/>
    <w:rsid w:val="005A442C"/>
    <w:rsid w:val="005A5067"/>
    <w:rsid w:val="005A556C"/>
    <w:rsid w:val="005A64C4"/>
    <w:rsid w:val="005B034D"/>
    <w:rsid w:val="005B0BAC"/>
    <w:rsid w:val="005B15D6"/>
    <w:rsid w:val="005B1FDD"/>
    <w:rsid w:val="005B4E58"/>
    <w:rsid w:val="005B566A"/>
    <w:rsid w:val="005C0BEB"/>
    <w:rsid w:val="005C1EBA"/>
    <w:rsid w:val="005C2127"/>
    <w:rsid w:val="005C357D"/>
    <w:rsid w:val="005C418C"/>
    <w:rsid w:val="005C41A7"/>
    <w:rsid w:val="005C518F"/>
    <w:rsid w:val="005C5463"/>
    <w:rsid w:val="005C5504"/>
    <w:rsid w:val="005C5593"/>
    <w:rsid w:val="005C5CC9"/>
    <w:rsid w:val="005C6845"/>
    <w:rsid w:val="005C7546"/>
    <w:rsid w:val="005C7995"/>
    <w:rsid w:val="005D047D"/>
    <w:rsid w:val="005D051F"/>
    <w:rsid w:val="005D0CDA"/>
    <w:rsid w:val="005D3C8A"/>
    <w:rsid w:val="005D45C0"/>
    <w:rsid w:val="005D5802"/>
    <w:rsid w:val="005D749F"/>
    <w:rsid w:val="005D74F9"/>
    <w:rsid w:val="005D758B"/>
    <w:rsid w:val="005D767F"/>
    <w:rsid w:val="005E0F11"/>
    <w:rsid w:val="005E1165"/>
    <w:rsid w:val="005E1782"/>
    <w:rsid w:val="005E1DBD"/>
    <w:rsid w:val="005E262A"/>
    <w:rsid w:val="005E3C47"/>
    <w:rsid w:val="005E3C53"/>
    <w:rsid w:val="005E4348"/>
    <w:rsid w:val="005E48D1"/>
    <w:rsid w:val="005E51CE"/>
    <w:rsid w:val="005E5BEF"/>
    <w:rsid w:val="005E5FF5"/>
    <w:rsid w:val="005E7079"/>
    <w:rsid w:val="005E72BA"/>
    <w:rsid w:val="005F0F22"/>
    <w:rsid w:val="005F3238"/>
    <w:rsid w:val="005F490D"/>
    <w:rsid w:val="005F4C7B"/>
    <w:rsid w:val="005F50B3"/>
    <w:rsid w:val="005F5F3F"/>
    <w:rsid w:val="00600196"/>
    <w:rsid w:val="006010B2"/>
    <w:rsid w:val="0060169D"/>
    <w:rsid w:val="00601A65"/>
    <w:rsid w:val="0060214F"/>
    <w:rsid w:val="00602456"/>
    <w:rsid w:val="00602D43"/>
    <w:rsid w:val="00603184"/>
    <w:rsid w:val="0060328E"/>
    <w:rsid w:val="00603CC4"/>
    <w:rsid w:val="00604D68"/>
    <w:rsid w:val="00605F2A"/>
    <w:rsid w:val="00606ED7"/>
    <w:rsid w:val="00606F13"/>
    <w:rsid w:val="00607008"/>
    <w:rsid w:val="00607146"/>
    <w:rsid w:val="00607AA6"/>
    <w:rsid w:val="00607C41"/>
    <w:rsid w:val="00607EBD"/>
    <w:rsid w:val="006102BB"/>
    <w:rsid w:val="00610C13"/>
    <w:rsid w:val="00610CAE"/>
    <w:rsid w:val="006110E6"/>
    <w:rsid w:val="0061134D"/>
    <w:rsid w:val="00611731"/>
    <w:rsid w:val="006131F0"/>
    <w:rsid w:val="00613C20"/>
    <w:rsid w:val="006149CB"/>
    <w:rsid w:val="00614AE7"/>
    <w:rsid w:val="00614B86"/>
    <w:rsid w:val="00616497"/>
    <w:rsid w:val="006165D0"/>
    <w:rsid w:val="00616900"/>
    <w:rsid w:val="006178F6"/>
    <w:rsid w:val="00617F0E"/>
    <w:rsid w:val="00620319"/>
    <w:rsid w:val="006207AC"/>
    <w:rsid w:val="006207FB"/>
    <w:rsid w:val="00620E27"/>
    <w:rsid w:val="00620F7F"/>
    <w:rsid w:val="006212D6"/>
    <w:rsid w:val="00621497"/>
    <w:rsid w:val="00623958"/>
    <w:rsid w:val="00624698"/>
    <w:rsid w:val="00624C22"/>
    <w:rsid w:val="00625909"/>
    <w:rsid w:val="006269E7"/>
    <w:rsid w:val="00626DB3"/>
    <w:rsid w:val="006271A2"/>
    <w:rsid w:val="00627ACC"/>
    <w:rsid w:val="00627C9F"/>
    <w:rsid w:val="00630974"/>
    <w:rsid w:val="006313F0"/>
    <w:rsid w:val="00631AC9"/>
    <w:rsid w:val="00631FF0"/>
    <w:rsid w:val="006324B8"/>
    <w:rsid w:val="00632B2F"/>
    <w:rsid w:val="0063350D"/>
    <w:rsid w:val="00635589"/>
    <w:rsid w:val="006358C8"/>
    <w:rsid w:val="0063764D"/>
    <w:rsid w:val="006410BA"/>
    <w:rsid w:val="00642017"/>
    <w:rsid w:val="0064235E"/>
    <w:rsid w:val="00644194"/>
    <w:rsid w:val="00644486"/>
    <w:rsid w:val="006444D3"/>
    <w:rsid w:val="00644E13"/>
    <w:rsid w:val="00645CAE"/>
    <w:rsid w:val="00645D20"/>
    <w:rsid w:val="00645E7E"/>
    <w:rsid w:val="006464B1"/>
    <w:rsid w:val="00647832"/>
    <w:rsid w:val="0065050F"/>
    <w:rsid w:val="006507A3"/>
    <w:rsid w:val="00651C8E"/>
    <w:rsid w:val="00651DD0"/>
    <w:rsid w:val="0065278B"/>
    <w:rsid w:val="006541C5"/>
    <w:rsid w:val="00654314"/>
    <w:rsid w:val="00654684"/>
    <w:rsid w:val="00655709"/>
    <w:rsid w:val="006557D2"/>
    <w:rsid w:val="00657AF9"/>
    <w:rsid w:val="00657B19"/>
    <w:rsid w:val="0066041F"/>
    <w:rsid w:val="00660E23"/>
    <w:rsid w:val="00660F54"/>
    <w:rsid w:val="00662154"/>
    <w:rsid w:val="0066247C"/>
    <w:rsid w:val="006632EC"/>
    <w:rsid w:val="00663692"/>
    <w:rsid w:val="00663C8A"/>
    <w:rsid w:val="00664135"/>
    <w:rsid w:val="006650B2"/>
    <w:rsid w:val="00665587"/>
    <w:rsid w:val="00666488"/>
    <w:rsid w:val="00666BF2"/>
    <w:rsid w:val="00666EA0"/>
    <w:rsid w:val="00667420"/>
    <w:rsid w:val="00667CE6"/>
    <w:rsid w:val="0067164E"/>
    <w:rsid w:val="006718F6"/>
    <w:rsid w:val="0067229D"/>
    <w:rsid w:val="00673F54"/>
    <w:rsid w:val="00674F15"/>
    <w:rsid w:val="00677141"/>
    <w:rsid w:val="0067745B"/>
    <w:rsid w:val="0067791F"/>
    <w:rsid w:val="00677C78"/>
    <w:rsid w:val="0068007A"/>
    <w:rsid w:val="006807A0"/>
    <w:rsid w:val="00680AF4"/>
    <w:rsid w:val="00680E01"/>
    <w:rsid w:val="00681845"/>
    <w:rsid w:val="00681B8D"/>
    <w:rsid w:val="00681FA7"/>
    <w:rsid w:val="006821D5"/>
    <w:rsid w:val="00682502"/>
    <w:rsid w:val="00683A8F"/>
    <w:rsid w:val="00684CF1"/>
    <w:rsid w:val="00685E1B"/>
    <w:rsid w:val="0068647E"/>
    <w:rsid w:val="00686C3A"/>
    <w:rsid w:val="006875D4"/>
    <w:rsid w:val="00687A53"/>
    <w:rsid w:val="006908A3"/>
    <w:rsid w:val="00690C7A"/>
    <w:rsid w:val="00690D69"/>
    <w:rsid w:val="0069108E"/>
    <w:rsid w:val="0069198D"/>
    <w:rsid w:val="0069211D"/>
    <w:rsid w:val="0069299A"/>
    <w:rsid w:val="00692E63"/>
    <w:rsid w:val="00693279"/>
    <w:rsid w:val="00694250"/>
    <w:rsid w:val="006947A5"/>
    <w:rsid w:val="00694DFD"/>
    <w:rsid w:val="00694FAC"/>
    <w:rsid w:val="00695671"/>
    <w:rsid w:val="006A15B4"/>
    <w:rsid w:val="006A1B56"/>
    <w:rsid w:val="006A1B83"/>
    <w:rsid w:val="006A23CC"/>
    <w:rsid w:val="006A3830"/>
    <w:rsid w:val="006A5206"/>
    <w:rsid w:val="006A5E51"/>
    <w:rsid w:val="006A5EE0"/>
    <w:rsid w:val="006A62B7"/>
    <w:rsid w:val="006A6EBB"/>
    <w:rsid w:val="006A71D7"/>
    <w:rsid w:val="006B11F3"/>
    <w:rsid w:val="006B13ED"/>
    <w:rsid w:val="006B1A65"/>
    <w:rsid w:val="006B3729"/>
    <w:rsid w:val="006B3ECD"/>
    <w:rsid w:val="006B4864"/>
    <w:rsid w:val="006B4FE5"/>
    <w:rsid w:val="006B5826"/>
    <w:rsid w:val="006B6021"/>
    <w:rsid w:val="006B7224"/>
    <w:rsid w:val="006B7764"/>
    <w:rsid w:val="006C05FB"/>
    <w:rsid w:val="006C1D62"/>
    <w:rsid w:val="006C3DE2"/>
    <w:rsid w:val="006C7440"/>
    <w:rsid w:val="006C7745"/>
    <w:rsid w:val="006C7A0C"/>
    <w:rsid w:val="006C7C73"/>
    <w:rsid w:val="006D0392"/>
    <w:rsid w:val="006D0EF2"/>
    <w:rsid w:val="006D1DF5"/>
    <w:rsid w:val="006D2FB2"/>
    <w:rsid w:val="006D3282"/>
    <w:rsid w:val="006D37B0"/>
    <w:rsid w:val="006D3979"/>
    <w:rsid w:val="006D3F2D"/>
    <w:rsid w:val="006D4124"/>
    <w:rsid w:val="006D42E9"/>
    <w:rsid w:val="006D653B"/>
    <w:rsid w:val="006D6C75"/>
    <w:rsid w:val="006D7695"/>
    <w:rsid w:val="006D7D40"/>
    <w:rsid w:val="006E14E9"/>
    <w:rsid w:val="006E20AD"/>
    <w:rsid w:val="006E2428"/>
    <w:rsid w:val="006E2804"/>
    <w:rsid w:val="006E31E5"/>
    <w:rsid w:val="006E7AE8"/>
    <w:rsid w:val="006F0923"/>
    <w:rsid w:val="006F3B69"/>
    <w:rsid w:val="006F3C1F"/>
    <w:rsid w:val="006F3EC4"/>
    <w:rsid w:val="006F48C8"/>
    <w:rsid w:val="006F57E0"/>
    <w:rsid w:val="006F6A42"/>
    <w:rsid w:val="006F6D56"/>
    <w:rsid w:val="006F6EE8"/>
    <w:rsid w:val="006F6F4B"/>
    <w:rsid w:val="006F70E2"/>
    <w:rsid w:val="00700C09"/>
    <w:rsid w:val="00700D4D"/>
    <w:rsid w:val="00700F04"/>
    <w:rsid w:val="00701470"/>
    <w:rsid w:val="00701C9D"/>
    <w:rsid w:val="007022E5"/>
    <w:rsid w:val="007030E7"/>
    <w:rsid w:val="007032BE"/>
    <w:rsid w:val="0070452E"/>
    <w:rsid w:val="00704B9E"/>
    <w:rsid w:val="007065D5"/>
    <w:rsid w:val="00707575"/>
    <w:rsid w:val="0071076F"/>
    <w:rsid w:val="00710937"/>
    <w:rsid w:val="007113D3"/>
    <w:rsid w:val="00713157"/>
    <w:rsid w:val="00715C49"/>
    <w:rsid w:val="00715E90"/>
    <w:rsid w:val="007165C7"/>
    <w:rsid w:val="00716BCF"/>
    <w:rsid w:val="00720776"/>
    <w:rsid w:val="00720ECE"/>
    <w:rsid w:val="00721AE8"/>
    <w:rsid w:val="00721B2D"/>
    <w:rsid w:val="00722D12"/>
    <w:rsid w:val="007238FE"/>
    <w:rsid w:val="00724D06"/>
    <w:rsid w:val="007251D3"/>
    <w:rsid w:val="00725879"/>
    <w:rsid w:val="00726A95"/>
    <w:rsid w:val="00726F6D"/>
    <w:rsid w:val="00727A38"/>
    <w:rsid w:val="00727F29"/>
    <w:rsid w:val="00730A3B"/>
    <w:rsid w:val="00731E62"/>
    <w:rsid w:val="00731F40"/>
    <w:rsid w:val="007323EF"/>
    <w:rsid w:val="0073248A"/>
    <w:rsid w:val="007324A9"/>
    <w:rsid w:val="00732500"/>
    <w:rsid w:val="00732544"/>
    <w:rsid w:val="00732CF9"/>
    <w:rsid w:val="0073328E"/>
    <w:rsid w:val="00734051"/>
    <w:rsid w:val="007342DB"/>
    <w:rsid w:val="007343CB"/>
    <w:rsid w:val="00734C13"/>
    <w:rsid w:val="00734C84"/>
    <w:rsid w:val="00734DB1"/>
    <w:rsid w:val="00735716"/>
    <w:rsid w:val="007371D4"/>
    <w:rsid w:val="0073798E"/>
    <w:rsid w:val="00737FF5"/>
    <w:rsid w:val="00740798"/>
    <w:rsid w:val="00740C59"/>
    <w:rsid w:val="007427E8"/>
    <w:rsid w:val="0074354D"/>
    <w:rsid w:val="007438C9"/>
    <w:rsid w:val="00743F03"/>
    <w:rsid w:val="00744414"/>
    <w:rsid w:val="007444EC"/>
    <w:rsid w:val="00745025"/>
    <w:rsid w:val="00747422"/>
    <w:rsid w:val="007504CB"/>
    <w:rsid w:val="00750BDE"/>
    <w:rsid w:val="00751070"/>
    <w:rsid w:val="00751F91"/>
    <w:rsid w:val="00752BD9"/>
    <w:rsid w:val="00753168"/>
    <w:rsid w:val="007531D3"/>
    <w:rsid w:val="00753FB0"/>
    <w:rsid w:val="00754804"/>
    <w:rsid w:val="0075528E"/>
    <w:rsid w:val="007552DB"/>
    <w:rsid w:val="007552F0"/>
    <w:rsid w:val="0075707D"/>
    <w:rsid w:val="007604E1"/>
    <w:rsid w:val="00762007"/>
    <w:rsid w:val="007634F4"/>
    <w:rsid w:val="00763548"/>
    <w:rsid w:val="00763873"/>
    <w:rsid w:val="007639B3"/>
    <w:rsid w:val="007643C8"/>
    <w:rsid w:val="00764EBB"/>
    <w:rsid w:val="0076684B"/>
    <w:rsid w:val="00766AB3"/>
    <w:rsid w:val="00771607"/>
    <w:rsid w:val="00772F8D"/>
    <w:rsid w:val="0077429E"/>
    <w:rsid w:val="0077466E"/>
    <w:rsid w:val="007749F3"/>
    <w:rsid w:val="00774DEC"/>
    <w:rsid w:val="007751FC"/>
    <w:rsid w:val="00775862"/>
    <w:rsid w:val="007763C6"/>
    <w:rsid w:val="0077715F"/>
    <w:rsid w:val="0078056D"/>
    <w:rsid w:val="00780C40"/>
    <w:rsid w:val="00783DC1"/>
    <w:rsid w:val="007842A1"/>
    <w:rsid w:val="007853AF"/>
    <w:rsid w:val="007856DF"/>
    <w:rsid w:val="0078609B"/>
    <w:rsid w:val="00786815"/>
    <w:rsid w:val="00786C86"/>
    <w:rsid w:val="0078765A"/>
    <w:rsid w:val="007908C4"/>
    <w:rsid w:val="00790A55"/>
    <w:rsid w:val="0079115A"/>
    <w:rsid w:val="00791268"/>
    <w:rsid w:val="00791579"/>
    <w:rsid w:val="00791DA4"/>
    <w:rsid w:val="007922F7"/>
    <w:rsid w:val="00793D2F"/>
    <w:rsid w:val="00793D7F"/>
    <w:rsid w:val="00794E0E"/>
    <w:rsid w:val="007956CC"/>
    <w:rsid w:val="00795B73"/>
    <w:rsid w:val="00797C59"/>
    <w:rsid w:val="007A02FC"/>
    <w:rsid w:val="007A098E"/>
    <w:rsid w:val="007A1496"/>
    <w:rsid w:val="007A330A"/>
    <w:rsid w:val="007A436F"/>
    <w:rsid w:val="007A5138"/>
    <w:rsid w:val="007A5F8B"/>
    <w:rsid w:val="007A6861"/>
    <w:rsid w:val="007A722D"/>
    <w:rsid w:val="007A7ACF"/>
    <w:rsid w:val="007B09CE"/>
    <w:rsid w:val="007B1767"/>
    <w:rsid w:val="007B3B64"/>
    <w:rsid w:val="007B56F4"/>
    <w:rsid w:val="007B59E0"/>
    <w:rsid w:val="007B5C7B"/>
    <w:rsid w:val="007C028B"/>
    <w:rsid w:val="007C063A"/>
    <w:rsid w:val="007C1535"/>
    <w:rsid w:val="007C29B0"/>
    <w:rsid w:val="007C2CA8"/>
    <w:rsid w:val="007C3F8E"/>
    <w:rsid w:val="007C3FC6"/>
    <w:rsid w:val="007C47AA"/>
    <w:rsid w:val="007C4B22"/>
    <w:rsid w:val="007C7496"/>
    <w:rsid w:val="007C7BC5"/>
    <w:rsid w:val="007C7BED"/>
    <w:rsid w:val="007D131F"/>
    <w:rsid w:val="007D22A5"/>
    <w:rsid w:val="007D29A1"/>
    <w:rsid w:val="007D51F1"/>
    <w:rsid w:val="007D58CD"/>
    <w:rsid w:val="007D5CFB"/>
    <w:rsid w:val="007E08A7"/>
    <w:rsid w:val="007E13CA"/>
    <w:rsid w:val="007E186A"/>
    <w:rsid w:val="007E261E"/>
    <w:rsid w:val="007E4539"/>
    <w:rsid w:val="007E4954"/>
    <w:rsid w:val="007E5A62"/>
    <w:rsid w:val="007E6080"/>
    <w:rsid w:val="007E6526"/>
    <w:rsid w:val="007E7ADC"/>
    <w:rsid w:val="007F0811"/>
    <w:rsid w:val="007F1A2B"/>
    <w:rsid w:val="007F1F3C"/>
    <w:rsid w:val="007F2753"/>
    <w:rsid w:val="007F333B"/>
    <w:rsid w:val="007F3A05"/>
    <w:rsid w:val="007F4005"/>
    <w:rsid w:val="007F41C8"/>
    <w:rsid w:val="007F4DF1"/>
    <w:rsid w:val="007F7662"/>
    <w:rsid w:val="008000A5"/>
    <w:rsid w:val="008005E9"/>
    <w:rsid w:val="00802460"/>
    <w:rsid w:val="00802E03"/>
    <w:rsid w:val="0080365F"/>
    <w:rsid w:val="00804917"/>
    <w:rsid w:val="00804DAD"/>
    <w:rsid w:val="008069C0"/>
    <w:rsid w:val="00807111"/>
    <w:rsid w:val="008079DC"/>
    <w:rsid w:val="00807EDB"/>
    <w:rsid w:val="008109B0"/>
    <w:rsid w:val="008115B1"/>
    <w:rsid w:val="00811D9A"/>
    <w:rsid w:val="00812C00"/>
    <w:rsid w:val="00813A68"/>
    <w:rsid w:val="0081437A"/>
    <w:rsid w:val="00814F2E"/>
    <w:rsid w:val="008159AC"/>
    <w:rsid w:val="00816970"/>
    <w:rsid w:val="00821883"/>
    <w:rsid w:val="00822645"/>
    <w:rsid w:val="0082380A"/>
    <w:rsid w:val="00823C8F"/>
    <w:rsid w:val="00823C92"/>
    <w:rsid w:val="00824741"/>
    <w:rsid w:val="00825C4D"/>
    <w:rsid w:val="00826928"/>
    <w:rsid w:val="00826E0A"/>
    <w:rsid w:val="00831C80"/>
    <w:rsid w:val="00831DA1"/>
    <w:rsid w:val="00832F50"/>
    <w:rsid w:val="008333F1"/>
    <w:rsid w:val="008334EB"/>
    <w:rsid w:val="00834AC8"/>
    <w:rsid w:val="00835A6D"/>
    <w:rsid w:val="00835BF5"/>
    <w:rsid w:val="00836524"/>
    <w:rsid w:val="00841BA1"/>
    <w:rsid w:val="008422D4"/>
    <w:rsid w:val="00842E62"/>
    <w:rsid w:val="0084445E"/>
    <w:rsid w:val="00846A2E"/>
    <w:rsid w:val="00846EDA"/>
    <w:rsid w:val="00847B6A"/>
    <w:rsid w:val="00847CBC"/>
    <w:rsid w:val="00850140"/>
    <w:rsid w:val="00850E67"/>
    <w:rsid w:val="00851ED3"/>
    <w:rsid w:val="00852836"/>
    <w:rsid w:val="008558B7"/>
    <w:rsid w:val="00856246"/>
    <w:rsid w:val="00856ABA"/>
    <w:rsid w:val="00857C34"/>
    <w:rsid w:val="00860D58"/>
    <w:rsid w:val="00861676"/>
    <w:rsid w:val="00863B64"/>
    <w:rsid w:val="0086456D"/>
    <w:rsid w:val="00864769"/>
    <w:rsid w:val="008651F1"/>
    <w:rsid w:val="0086523F"/>
    <w:rsid w:val="0086613A"/>
    <w:rsid w:val="00866407"/>
    <w:rsid w:val="00872E68"/>
    <w:rsid w:val="008735B5"/>
    <w:rsid w:val="00873FC5"/>
    <w:rsid w:val="00874B3A"/>
    <w:rsid w:val="00874F9C"/>
    <w:rsid w:val="008750F2"/>
    <w:rsid w:val="008756BC"/>
    <w:rsid w:val="00877E54"/>
    <w:rsid w:val="008801DE"/>
    <w:rsid w:val="008827D1"/>
    <w:rsid w:val="0088373C"/>
    <w:rsid w:val="00883D91"/>
    <w:rsid w:val="00884B39"/>
    <w:rsid w:val="00885127"/>
    <w:rsid w:val="008859E6"/>
    <w:rsid w:val="0088608D"/>
    <w:rsid w:val="00890B9D"/>
    <w:rsid w:val="00892379"/>
    <w:rsid w:val="00892495"/>
    <w:rsid w:val="00893009"/>
    <w:rsid w:val="00893462"/>
    <w:rsid w:val="00895316"/>
    <w:rsid w:val="008962A3"/>
    <w:rsid w:val="008966DC"/>
    <w:rsid w:val="00896702"/>
    <w:rsid w:val="00896A86"/>
    <w:rsid w:val="008975CC"/>
    <w:rsid w:val="00897B1E"/>
    <w:rsid w:val="008A068F"/>
    <w:rsid w:val="008A07DF"/>
    <w:rsid w:val="008A17A6"/>
    <w:rsid w:val="008A3C90"/>
    <w:rsid w:val="008A4616"/>
    <w:rsid w:val="008A4805"/>
    <w:rsid w:val="008A5283"/>
    <w:rsid w:val="008A5C1B"/>
    <w:rsid w:val="008A5E86"/>
    <w:rsid w:val="008B3001"/>
    <w:rsid w:val="008B389F"/>
    <w:rsid w:val="008B424D"/>
    <w:rsid w:val="008B4925"/>
    <w:rsid w:val="008B4BBA"/>
    <w:rsid w:val="008B7C9B"/>
    <w:rsid w:val="008C043F"/>
    <w:rsid w:val="008C21D1"/>
    <w:rsid w:val="008C254A"/>
    <w:rsid w:val="008C2A02"/>
    <w:rsid w:val="008C39F2"/>
    <w:rsid w:val="008C3AE0"/>
    <w:rsid w:val="008C4621"/>
    <w:rsid w:val="008C5FDE"/>
    <w:rsid w:val="008C64BB"/>
    <w:rsid w:val="008C7B5B"/>
    <w:rsid w:val="008C7CBA"/>
    <w:rsid w:val="008D1585"/>
    <w:rsid w:val="008D1CF1"/>
    <w:rsid w:val="008D2106"/>
    <w:rsid w:val="008D21CD"/>
    <w:rsid w:val="008D2241"/>
    <w:rsid w:val="008D322C"/>
    <w:rsid w:val="008D43CC"/>
    <w:rsid w:val="008D47D1"/>
    <w:rsid w:val="008D5182"/>
    <w:rsid w:val="008D5A6D"/>
    <w:rsid w:val="008D5AD0"/>
    <w:rsid w:val="008D5DA5"/>
    <w:rsid w:val="008D647E"/>
    <w:rsid w:val="008D6617"/>
    <w:rsid w:val="008D69D2"/>
    <w:rsid w:val="008E11E7"/>
    <w:rsid w:val="008E2193"/>
    <w:rsid w:val="008E2523"/>
    <w:rsid w:val="008E40F1"/>
    <w:rsid w:val="008E42CE"/>
    <w:rsid w:val="008E53AC"/>
    <w:rsid w:val="008E6A01"/>
    <w:rsid w:val="008E6F40"/>
    <w:rsid w:val="008E76BB"/>
    <w:rsid w:val="008F1711"/>
    <w:rsid w:val="008F18F7"/>
    <w:rsid w:val="008F1D85"/>
    <w:rsid w:val="008F35FF"/>
    <w:rsid w:val="008F38ED"/>
    <w:rsid w:val="008F4FFB"/>
    <w:rsid w:val="008F5387"/>
    <w:rsid w:val="008F7606"/>
    <w:rsid w:val="008F7C5A"/>
    <w:rsid w:val="00902C50"/>
    <w:rsid w:val="00903ADE"/>
    <w:rsid w:val="00905536"/>
    <w:rsid w:val="009077E9"/>
    <w:rsid w:val="00907BA3"/>
    <w:rsid w:val="0091031E"/>
    <w:rsid w:val="00911F4F"/>
    <w:rsid w:val="00915CF7"/>
    <w:rsid w:val="009162F9"/>
    <w:rsid w:val="00916403"/>
    <w:rsid w:val="00916BB8"/>
    <w:rsid w:val="00917BF3"/>
    <w:rsid w:val="0092015B"/>
    <w:rsid w:val="00921874"/>
    <w:rsid w:val="00921DD8"/>
    <w:rsid w:val="00921E6D"/>
    <w:rsid w:val="009221A2"/>
    <w:rsid w:val="009225A5"/>
    <w:rsid w:val="00922950"/>
    <w:rsid w:val="0092572A"/>
    <w:rsid w:val="00925985"/>
    <w:rsid w:val="0092724E"/>
    <w:rsid w:val="0092736B"/>
    <w:rsid w:val="0093048E"/>
    <w:rsid w:val="009315A3"/>
    <w:rsid w:val="00933C77"/>
    <w:rsid w:val="0093473B"/>
    <w:rsid w:val="00934AEF"/>
    <w:rsid w:val="009353D9"/>
    <w:rsid w:val="00935D8E"/>
    <w:rsid w:val="009368DA"/>
    <w:rsid w:val="00937972"/>
    <w:rsid w:val="00937AB9"/>
    <w:rsid w:val="00937E8C"/>
    <w:rsid w:val="00937F43"/>
    <w:rsid w:val="00940412"/>
    <w:rsid w:val="00940881"/>
    <w:rsid w:val="00940A13"/>
    <w:rsid w:val="009411AE"/>
    <w:rsid w:val="00941A34"/>
    <w:rsid w:val="00942629"/>
    <w:rsid w:val="00942B5A"/>
    <w:rsid w:val="00942C22"/>
    <w:rsid w:val="009436C9"/>
    <w:rsid w:val="00943A1C"/>
    <w:rsid w:val="00944F89"/>
    <w:rsid w:val="00947466"/>
    <w:rsid w:val="0094776F"/>
    <w:rsid w:val="00947AC1"/>
    <w:rsid w:val="00947AF0"/>
    <w:rsid w:val="00952350"/>
    <w:rsid w:val="00952699"/>
    <w:rsid w:val="009527AE"/>
    <w:rsid w:val="00952C40"/>
    <w:rsid w:val="00952FEF"/>
    <w:rsid w:val="009540D5"/>
    <w:rsid w:val="009552B3"/>
    <w:rsid w:val="00955DEB"/>
    <w:rsid w:val="00956280"/>
    <w:rsid w:val="00956B33"/>
    <w:rsid w:val="0096012A"/>
    <w:rsid w:val="00962415"/>
    <w:rsid w:val="009626FD"/>
    <w:rsid w:val="00962913"/>
    <w:rsid w:val="00962B4E"/>
    <w:rsid w:val="009630E0"/>
    <w:rsid w:val="00963565"/>
    <w:rsid w:val="009672F0"/>
    <w:rsid w:val="009679A4"/>
    <w:rsid w:val="00970010"/>
    <w:rsid w:val="00970851"/>
    <w:rsid w:val="009715F2"/>
    <w:rsid w:val="00972A0D"/>
    <w:rsid w:val="00974A3A"/>
    <w:rsid w:val="00974B28"/>
    <w:rsid w:val="0097556B"/>
    <w:rsid w:val="0097617E"/>
    <w:rsid w:val="00976A44"/>
    <w:rsid w:val="0097725A"/>
    <w:rsid w:val="009772B0"/>
    <w:rsid w:val="0098067A"/>
    <w:rsid w:val="0098301D"/>
    <w:rsid w:val="00983459"/>
    <w:rsid w:val="0098392C"/>
    <w:rsid w:val="00983DD0"/>
    <w:rsid w:val="00984309"/>
    <w:rsid w:val="0098431D"/>
    <w:rsid w:val="00985B90"/>
    <w:rsid w:val="009907E0"/>
    <w:rsid w:val="0099223F"/>
    <w:rsid w:val="00992452"/>
    <w:rsid w:val="00993C43"/>
    <w:rsid w:val="00995FA6"/>
    <w:rsid w:val="00996764"/>
    <w:rsid w:val="009968CA"/>
    <w:rsid w:val="00997B92"/>
    <w:rsid w:val="009A245B"/>
    <w:rsid w:val="009A280F"/>
    <w:rsid w:val="009A3D5D"/>
    <w:rsid w:val="009A4066"/>
    <w:rsid w:val="009A4ECB"/>
    <w:rsid w:val="009A5A3E"/>
    <w:rsid w:val="009A6313"/>
    <w:rsid w:val="009A6AD0"/>
    <w:rsid w:val="009B185D"/>
    <w:rsid w:val="009B21A6"/>
    <w:rsid w:val="009B22A9"/>
    <w:rsid w:val="009B3ABF"/>
    <w:rsid w:val="009B44EF"/>
    <w:rsid w:val="009B5AA4"/>
    <w:rsid w:val="009B6A99"/>
    <w:rsid w:val="009B75B2"/>
    <w:rsid w:val="009B7FF7"/>
    <w:rsid w:val="009C012C"/>
    <w:rsid w:val="009C087B"/>
    <w:rsid w:val="009C104A"/>
    <w:rsid w:val="009C1179"/>
    <w:rsid w:val="009C4A07"/>
    <w:rsid w:val="009C52D7"/>
    <w:rsid w:val="009C54AF"/>
    <w:rsid w:val="009C67B7"/>
    <w:rsid w:val="009C70DE"/>
    <w:rsid w:val="009C72E6"/>
    <w:rsid w:val="009C7D0D"/>
    <w:rsid w:val="009C7DAC"/>
    <w:rsid w:val="009D0EAF"/>
    <w:rsid w:val="009D228A"/>
    <w:rsid w:val="009D23AB"/>
    <w:rsid w:val="009D4706"/>
    <w:rsid w:val="009D65C1"/>
    <w:rsid w:val="009D6657"/>
    <w:rsid w:val="009D7458"/>
    <w:rsid w:val="009D7C04"/>
    <w:rsid w:val="009D7E70"/>
    <w:rsid w:val="009E0210"/>
    <w:rsid w:val="009E0807"/>
    <w:rsid w:val="009E210F"/>
    <w:rsid w:val="009E26ED"/>
    <w:rsid w:val="009E2E46"/>
    <w:rsid w:val="009E34C4"/>
    <w:rsid w:val="009E54F7"/>
    <w:rsid w:val="009E58C0"/>
    <w:rsid w:val="009E5C00"/>
    <w:rsid w:val="009E716C"/>
    <w:rsid w:val="009E770F"/>
    <w:rsid w:val="009F241B"/>
    <w:rsid w:val="009F27CD"/>
    <w:rsid w:val="009F3B0F"/>
    <w:rsid w:val="009F4A58"/>
    <w:rsid w:val="009F4EC9"/>
    <w:rsid w:val="009F5002"/>
    <w:rsid w:val="009F7725"/>
    <w:rsid w:val="009F79CB"/>
    <w:rsid w:val="00A00476"/>
    <w:rsid w:val="00A02223"/>
    <w:rsid w:val="00A02438"/>
    <w:rsid w:val="00A04E44"/>
    <w:rsid w:val="00A05B01"/>
    <w:rsid w:val="00A065D9"/>
    <w:rsid w:val="00A06B26"/>
    <w:rsid w:val="00A10B39"/>
    <w:rsid w:val="00A119C9"/>
    <w:rsid w:val="00A11AA9"/>
    <w:rsid w:val="00A121B5"/>
    <w:rsid w:val="00A12BE4"/>
    <w:rsid w:val="00A132A7"/>
    <w:rsid w:val="00A14134"/>
    <w:rsid w:val="00A15470"/>
    <w:rsid w:val="00A161A5"/>
    <w:rsid w:val="00A16381"/>
    <w:rsid w:val="00A175C4"/>
    <w:rsid w:val="00A175E4"/>
    <w:rsid w:val="00A205B1"/>
    <w:rsid w:val="00A21006"/>
    <w:rsid w:val="00A220A8"/>
    <w:rsid w:val="00A22C45"/>
    <w:rsid w:val="00A23D5D"/>
    <w:rsid w:val="00A24092"/>
    <w:rsid w:val="00A25F41"/>
    <w:rsid w:val="00A27B09"/>
    <w:rsid w:val="00A3092C"/>
    <w:rsid w:val="00A30AFF"/>
    <w:rsid w:val="00A313E9"/>
    <w:rsid w:val="00A31532"/>
    <w:rsid w:val="00A33859"/>
    <w:rsid w:val="00A338EB"/>
    <w:rsid w:val="00A33C5E"/>
    <w:rsid w:val="00A343EF"/>
    <w:rsid w:val="00A34FF2"/>
    <w:rsid w:val="00A35457"/>
    <w:rsid w:val="00A356F4"/>
    <w:rsid w:val="00A36451"/>
    <w:rsid w:val="00A36C36"/>
    <w:rsid w:val="00A36D1E"/>
    <w:rsid w:val="00A44E90"/>
    <w:rsid w:val="00A45057"/>
    <w:rsid w:val="00A45341"/>
    <w:rsid w:val="00A4623F"/>
    <w:rsid w:val="00A46710"/>
    <w:rsid w:val="00A471CE"/>
    <w:rsid w:val="00A50B0B"/>
    <w:rsid w:val="00A50E30"/>
    <w:rsid w:val="00A5187E"/>
    <w:rsid w:val="00A521B7"/>
    <w:rsid w:val="00A530D8"/>
    <w:rsid w:val="00A538D6"/>
    <w:rsid w:val="00A53931"/>
    <w:rsid w:val="00A568AC"/>
    <w:rsid w:val="00A57309"/>
    <w:rsid w:val="00A5736B"/>
    <w:rsid w:val="00A5785F"/>
    <w:rsid w:val="00A57A8E"/>
    <w:rsid w:val="00A610FF"/>
    <w:rsid w:val="00A61741"/>
    <w:rsid w:val="00A61950"/>
    <w:rsid w:val="00A61E9C"/>
    <w:rsid w:val="00A61F4A"/>
    <w:rsid w:val="00A63D7A"/>
    <w:rsid w:val="00A65673"/>
    <w:rsid w:val="00A65A01"/>
    <w:rsid w:val="00A65E89"/>
    <w:rsid w:val="00A65E99"/>
    <w:rsid w:val="00A67BDE"/>
    <w:rsid w:val="00A70466"/>
    <w:rsid w:val="00A7065E"/>
    <w:rsid w:val="00A7281F"/>
    <w:rsid w:val="00A728EE"/>
    <w:rsid w:val="00A72CC5"/>
    <w:rsid w:val="00A73E6A"/>
    <w:rsid w:val="00A747AA"/>
    <w:rsid w:val="00A74EC5"/>
    <w:rsid w:val="00A750FD"/>
    <w:rsid w:val="00A75C12"/>
    <w:rsid w:val="00A765BA"/>
    <w:rsid w:val="00A76978"/>
    <w:rsid w:val="00A76C11"/>
    <w:rsid w:val="00A76C77"/>
    <w:rsid w:val="00A76D53"/>
    <w:rsid w:val="00A776C7"/>
    <w:rsid w:val="00A81A86"/>
    <w:rsid w:val="00A81C0D"/>
    <w:rsid w:val="00A83765"/>
    <w:rsid w:val="00A867FF"/>
    <w:rsid w:val="00A868D3"/>
    <w:rsid w:val="00A9095A"/>
    <w:rsid w:val="00A90BAC"/>
    <w:rsid w:val="00A90E18"/>
    <w:rsid w:val="00A93B25"/>
    <w:rsid w:val="00A943A1"/>
    <w:rsid w:val="00A944E1"/>
    <w:rsid w:val="00A94F89"/>
    <w:rsid w:val="00A96336"/>
    <w:rsid w:val="00A97515"/>
    <w:rsid w:val="00AA07D0"/>
    <w:rsid w:val="00AA158D"/>
    <w:rsid w:val="00AA1D4D"/>
    <w:rsid w:val="00AA3060"/>
    <w:rsid w:val="00AA5006"/>
    <w:rsid w:val="00AA54B4"/>
    <w:rsid w:val="00AA588A"/>
    <w:rsid w:val="00AA5C58"/>
    <w:rsid w:val="00AA5CB1"/>
    <w:rsid w:val="00AA613B"/>
    <w:rsid w:val="00AA6296"/>
    <w:rsid w:val="00AA6775"/>
    <w:rsid w:val="00AB105B"/>
    <w:rsid w:val="00AB14A4"/>
    <w:rsid w:val="00AB2148"/>
    <w:rsid w:val="00AB3421"/>
    <w:rsid w:val="00AB38FE"/>
    <w:rsid w:val="00AB393F"/>
    <w:rsid w:val="00AB3A68"/>
    <w:rsid w:val="00AB449D"/>
    <w:rsid w:val="00AB5502"/>
    <w:rsid w:val="00AB6FB7"/>
    <w:rsid w:val="00AC095F"/>
    <w:rsid w:val="00AC0D5B"/>
    <w:rsid w:val="00AC292F"/>
    <w:rsid w:val="00AC30A3"/>
    <w:rsid w:val="00AC35A6"/>
    <w:rsid w:val="00AC3C60"/>
    <w:rsid w:val="00AC4454"/>
    <w:rsid w:val="00AC5FAC"/>
    <w:rsid w:val="00AC6D40"/>
    <w:rsid w:val="00AC7D51"/>
    <w:rsid w:val="00AD20A3"/>
    <w:rsid w:val="00AD21C0"/>
    <w:rsid w:val="00AD2B77"/>
    <w:rsid w:val="00AD5547"/>
    <w:rsid w:val="00AD7238"/>
    <w:rsid w:val="00AD7686"/>
    <w:rsid w:val="00AE03C0"/>
    <w:rsid w:val="00AE043A"/>
    <w:rsid w:val="00AE0729"/>
    <w:rsid w:val="00AE3526"/>
    <w:rsid w:val="00AE397C"/>
    <w:rsid w:val="00AE4182"/>
    <w:rsid w:val="00AE479B"/>
    <w:rsid w:val="00AE4A95"/>
    <w:rsid w:val="00AE4CA2"/>
    <w:rsid w:val="00AE4E1E"/>
    <w:rsid w:val="00AE5205"/>
    <w:rsid w:val="00AE57E4"/>
    <w:rsid w:val="00AE793F"/>
    <w:rsid w:val="00AF10A7"/>
    <w:rsid w:val="00AF1F5D"/>
    <w:rsid w:val="00AF219A"/>
    <w:rsid w:val="00AF3B86"/>
    <w:rsid w:val="00AF4090"/>
    <w:rsid w:val="00AF580D"/>
    <w:rsid w:val="00AF5C58"/>
    <w:rsid w:val="00AF676D"/>
    <w:rsid w:val="00AF6927"/>
    <w:rsid w:val="00B00CB0"/>
    <w:rsid w:val="00B024B8"/>
    <w:rsid w:val="00B02686"/>
    <w:rsid w:val="00B02E25"/>
    <w:rsid w:val="00B033CF"/>
    <w:rsid w:val="00B04364"/>
    <w:rsid w:val="00B05483"/>
    <w:rsid w:val="00B06314"/>
    <w:rsid w:val="00B0677E"/>
    <w:rsid w:val="00B0715A"/>
    <w:rsid w:val="00B071D6"/>
    <w:rsid w:val="00B072BB"/>
    <w:rsid w:val="00B07E5B"/>
    <w:rsid w:val="00B11A13"/>
    <w:rsid w:val="00B11AB2"/>
    <w:rsid w:val="00B12379"/>
    <w:rsid w:val="00B128C9"/>
    <w:rsid w:val="00B178B1"/>
    <w:rsid w:val="00B20D88"/>
    <w:rsid w:val="00B20DE7"/>
    <w:rsid w:val="00B20FB1"/>
    <w:rsid w:val="00B20FB9"/>
    <w:rsid w:val="00B21BA5"/>
    <w:rsid w:val="00B23DC7"/>
    <w:rsid w:val="00B24667"/>
    <w:rsid w:val="00B24BF4"/>
    <w:rsid w:val="00B24D6E"/>
    <w:rsid w:val="00B2686C"/>
    <w:rsid w:val="00B26A8B"/>
    <w:rsid w:val="00B32C8E"/>
    <w:rsid w:val="00B3387F"/>
    <w:rsid w:val="00B34D09"/>
    <w:rsid w:val="00B35318"/>
    <w:rsid w:val="00B36189"/>
    <w:rsid w:val="00B366DE"/>
    <w:rsid w:val="00B36F07"/>
    <w:rsid w:val="00B37543"/>
    <w:rsid w:val="00B37B73"/>
    <w:rsid w:val="00B37EA6"/>
    <w:rsid w:val="00B40167"/>
    <w:rsid w:val="00B40C4F"/>
    <w:rsid w:val="00B41424"/>
    <w:rsid w:val="00B4149D"/>
    <w:rsid w:val="00B41878"/>
    <w:rsid w:val="00B42B08"/>
    <w:rsid w:val="00B4307C"/>
    <w:rsid w:val="00B4330E"/>
    <w:rsid w:val="00B4361B"/>
    <w:rsid w:val="00B44644"/>
    <w:rsid w:val="00B44CC5"/>
    <w:rsid w:val="00B458A6"/>
    <w:rsid w:val="00B45F96"/>
    <w:rsid w:val="00B46CEC"/>
    <w:rsid w:val="00B502D9"/>
    <w:rsid w:val="00B50C66"/>
    <w:rsid w:val="00B50D22"/>
    <w:rsid w:val="00B51B31"/>
    <w:rsid w:val="00B539B8"/>
    <w:rsid w:val="00B53B3D"/>
    <w:rsid w:val="00B542DE"/>
    <w:rsid w:val="00B54D68"/>
    <w:rsid w:val="00B56843"/>
    <w:rsid w:val="00B60104"/>
    <w:rsid w:val="00B6036F"/>
    <w:rsid w:val="00B60735"/>
    <w:rsid w:val="00B60744"/>
    <w:rsid w:val="00B60A8B"/>
    <w:rsid w:val="00B60AD4"/>
    <w:rsid w:val="00B60B1D"/>
    <w:rsid w:val="00B61807"/>
    <w:rsid w:val="00B62328"/>
    <w:rsid w:val="00B63465"/>
    <w:rsid w:val="00B65C9A"/>
    <w:rsid w:val="00B66E7B"/>
    <w:rsid w:val="00B67137"/>
    <w:rsid w:val="00B702B4"/>
    <w:rsid w:val="00B70358"/>
    <w:rsid w:val="00B71456"/>
    <w:rsid w:val="00B71964"/>
    <w:rsid w:val="00B74662"/>
    <w:rsid w:val="00B74BF0"/>
    <w:rsid w:val="00B74E07"/>
    <w:rsid w:val="00B76033"/>
    <w:rsid w:val="00B762F3"/>
    <w:rsid w:val="00B7631A"/>
    <w:rsid w:val="00B77386"/>
    <w:rsid w:val="00B775AD"/>
    <w:rsid w:val="00B77C1C"/>
    <w:rsid w:val="00B80C12"/>
    <w:rsid w:val="00B80D28"/>
    <w:rsid w:val="00B80F0F"/>
    <w:rsid w:val="00B82B6D"/>
    <w:rsid w:val="00B83262"/>
    <w:rsid w:val="00B83408"/>
    <w:rsid w:val="00B83D6D"/>
    <w:rsid w:val="00B8456E"/>
    <w:rsid w:val="00B84575"/>
    <w:rsid w:val="00B8682E"/>
    <w:rsid w:val="00B86B10"/>
    <w:rsid w:val="00B871D0"/>
    <w:rsid w:val="00B87336"/>
    <w:rsid w:val="00B87935"/>
    <w:rsid w:val="00B9058F"/>
    <w:rsid w:val="00B934F8"/>
    <w:rsid w:val="00B93601"/>
    <w:rsid w:val="00B93FF4"/>
    <w:rsid w:val="00B9503F"/>
    <w:rsid w:val="00B956ED"/>
    <w:rsid w:val="00B95C1B"/>
    <w:rsid w:val="00B9644D"/>
    <w:rsid w:val="00B96932"/>
    <w:rsid w:val="00B9758C"/>
    <w:rsid w:val="00B97AE7"/>
    <w:rsid w:val="00BA0371"/>
    <w:rsid w:val="00BA0650"/>
    <w:rsid w:val="00BA182E"/>
    <w:rsid w:val="00BA2EFE"/>
    <w:rsid w:val="00BA3C02"/>
    <w:rsid w:val="00BA3C19"/>
    <w:rsid w:val="00BA6308"/>
    <w:rsid w:val="00BA658E"/>
    <w:rsid w:val="00BA69D1"/>
    <w:rsid w:val="00BA70F6"/>
    <w:rsid w:val="00BA7BF6"/>
    <w:rsid w:val="00BB013B"/>
    <w:rsid w:val="00BB08DE"/>
    <w:rsid w:val="00BB14CA"/>
    <w:rsid w:val="00BB19CE"/>
    <w:rsid w:val="00BB204F"/>
    <w:rsid w:val="00BB2C35"/>
    <w:rsid w:val="00BB3DE7"/>
    <w:rsid w:val="00BB3E54"/>
    <w:rsid w:val="00BB4575"/>
    <w:rsid w:val="00BB4683"/>
    <w:rsid w:val="00BB5366"/>
    <w:rsid w:val="00BB5F52"/>
    <w:rsid w:val="00BB64B6"/>
    <w:rsid w:val="00BB6515"/>
    <w:rsid w:val="00BB671F"/>
    <w:rsid w:val="00BB6B66"/>
    <w:rsid w:val="00BB6C96"/>
    <w:rsid w:val="00BC26E2"/>
    <w:rsid w:val="00BC36A4"/>
    <w:rsid w:val="00BC42FC"/>
    <w:rsid w:val="00BC473B"/>
    <w:rsid w:val="00BC513B"/>
    <w:rsid w:val="00BC53C5"/>
    <w:rsid w:val="00BC61DC"/>
    <w:rsid w:val="00BC6C22"/>
    <w:rsid w:val="00BD05C4"/>
    <w:rsid w:val="00BD13EC"/>
    <w:rsid w:val="00BD1AC6"/>
    <w:rsid w:val="00BD3D83"/>
    <w:rsid w:val="00BD447C"/>
    <w:rsid w:val="00BD4921"/>
    <w:rsid w:val="00BD68EB"/>
    <w:rsid w:val="00BE000E"/>
    <w:rsid w:val="00BE0399"/>
    <w:rsid w:val="00BE14F6"/>
    <w:rsid w:val="00BE2D96"/>
    <w:rsid w:val="00BE49D7"/>
    <w:rsid w:val="00BE5423"/>
    <w:rsid w:val="00BE62A9"/>
    <w:rsid w:val="00BE687E"/>
    <w:rsid w:val="00BE688D"/>
    <w:rsid w:val="00BE77D9"/>
    <w:rsid w:val="00BE788E"/>
    <w:rsid w:val="00BF01EB"/>
    <w:rsid w:val="00BF0534"/>
    <w:rsid w:val="00BF148B"/>
    <w:rsid w:val="00BF1650"/>
    <w:rsid w:val="00BF3449"/>
    <w:rsid w:val="00BF383F"/>
    <w:rsid w:val="00BF43AC"/>
    <w:rsid w:val="00BF46C3"/>
    <w:rsid w:val="00BF481D"/>
    <w:rsid w:val="00BF53D4"/>
    <w:rsid w:val="00BF6702"/>
    <w:rsid w:val="00BF6B3E"/>
    <w:rsid w:val="00C00417"/>
    <w:rsid w:val="00C00A3C"/>
    <w:rsid w:val="00C01150"/>
    <w:rsid w:val="00C019F4"/>
    <w:rsid w:val="00C02174"/>
    <w:rsid w:val="00C0363B"/>
    <w:rsid w:val="00C05781"/>
    <w:rsid w:val="00C0596E"/>
    <w:rsid w:val="00C05E48"/>
    <w:rsid w:val="00C06AAD"/>
    <w:rsid w:val="00C10474"/>
    <w:rsid w:val="00C105D5"/>
    <w:rsid w:val="00C115EC"/>
    <w:rsid w:val="00C13D3F"/>
    <w:rsid w:val="00C13E39"/>
    <w:rsid w:val="00C14BC8"/>
    <w:rsid w:val="00C1568A"/>
    <w:rsid w:val="00C170E7"/>
    <w:rsid w:val="00C17D08"/>
    <w:rsid w:val="00C20787"/>
    <w:rsid w:val="00C21246"/>
    <w:rsid w:val="00C2206A"/>
    <w:rsid w:val="00C229F5"/>
    <w:rsid w:val="00C22B0C"/>
    <w:rsid w:val="00C22F7D"/>
    <w:rsid w:val="00C230D7"/>
    <w:rsid w:val="00C236E3"/>
    <w:rsid w:val="00C2418A"/>
    <w:rsid w:val="00C24242"/>
    <w:rsid w:val="00C2602F"/>
    <w:rsid w:val="00C2609F"/>
    <w:rsid w:val="00C26A64"/>
    <w:rsid w:val="00C27543"/>
    <w:rsid w:val="00C2761D"/>
    <w:rsid w:val="00C2767C"/>
    <w:rsid w:val="00C310C2"/>
    <w:rsid w:val="00C320F6"/>
    <w:rsid w:val="00C32455"/>
    <w:rsid w:val="00C332C1"/>
    <w:rsid w:val="00C3514C"/>
    <w:rsid w:val="00C35A7E"/>
    <w:rsid w:val="00C36774"/>
    <w:rsid w:val="00C3682F"/>
    <w:rsid w:val="00C40A10"/>
    <w:rsid w:val="00C42064"/>
    <w:rsid w:val="00C422CD"/>
    <w:rsid w:val="00C42435"/>
    <w:rsid w:val="00C448D0"/>
    <w:rsid w:val="00C44E4F"/>
    <w:rsid w:val="00C45092"/>
    <w:rsid w:val="00C45B51"/>
    <w:rsid w:val="00C45BFA"/>
    <w:rsid w:val="00C4627E"/>
    <w:rsid w:val="00C46290"/>
    <w:rsid w:val="00C46357"/>
    <w:rsid w:val="00C50174"/>
    <w:rsid w:val="00C515C3"/>
    <w:rsid w:val="00C537B5"/>
    <w:rsid w:val="00C54007"/>
    <w:rsid w:val="00C54386"/>
    <w:rsid w:val="00C546DE"/>
    <w:rsid w:val="00C551CA"/>
    <w:rsid w:val="00C55201"/>
    <w:rsid w:val="00C5535E"/>
    <w:rsid w:val="00C55B22"/>
    <w:rsid w:val="00C56AAC"/>
    <w:rsid w:val="00C56C6D"/>
    <w:rsid w:val="00C571BF"/>
    <w:rsid w:val="00C57D28"/>
    <w:rsid w:val="00C6046D"/>
    <w:rsid w:val="00C6050A"/>
    <w:rsid w:val="00C610B8"/>
    <w:rsid w:val="00C61EB1"/>
    <w:rsid w:val="00C63F4B"/>
    <w:rsid w:val="00C65B71"/>
    <w:rsid w:val="00C66277"/>
    <w:rsid w:val="00C66AEA"/>
    <w:rsid w:val="00C66B8E"/>
    <w:rsid w:val="00C67700"/>
    <w:rsid w:val="00C67DA4"/>
    <w:rsid w:val="00C70303"/>
    <w:rsid w:val="00C70939"/>
    <w:rsid w:val="00C70CAA"/>
    <w:rsid w:val="00C70CDD"/>
    <w:rsid w:val="00C8114E"/>
    <w:rsid w:val="00C815C3"/>
    <w:rsid w:val="00C824EB"/>
    <w:rsid w:val="00C82E3A"/>
    <w:rsid w:val="00C86716"/>
    <w:rsid w:val="00C876DB"/>
    <w:rsid w:val="00C924A0"/>
    <w:rsid w:val="00C93027"/>
    <w:rsid w:val="00C9339E"/>
    <w:rsid w:val="00C93A82"/>
    <w:rsid w:val="00C93CCC"/>
    <w:rsid w:val="00C93ED5"/>
    <w:rsid w:val="00C94216"/>
    <w:rsid w:val="00C942FF"/>
    <w:rsid w:val="00C94888"/>
    <w:rsid w:val="00C949B7"/>
    <w:rsid w:val="00C95301"/>
    <w:rsid w:val="00C95CC9"/>
    <w:rsid w:val="00C9653A"/>
    <w:rsid w:val="00CA0111"/>
    <w:rsid w:val="00CA10A6"/>
    <w:rsid w:val="00CA1752"/>
    <w:rsid w:val="00CA275C"/>
    <w:rsid w:val="00CA2CA9"/>
    <w:rsid w:val="00CA4415"/>
    <w:rsid w:val="00CA49DE"/>
    <w:rsid w:val="00CA6741"/>
    <w:rsid w:val="00CA6870"/>
    <w:rsid w:val="00CA6FDA"/>
    <w:rsid w:val="00CA79DE"/>
    <w:rsid w:val="00CA7F3A"/>
    <w:rsid w:val="00CB1E02"/>
    <w:rsid w:val="00CB2399"/>
    <w:rsid w:val="00CB2E8F"/>
    <w:rsid w:val="00CB4148"/>
    <w:rsid w:val="00CB44A5"/>
    <w:rsid w:val="00CB56EF"/>
    <w:rsid w:val="00CB5F14"/>
    <w:rsid w:val="00CB68F8"/>
    <w:rsid w:val="00CB78C2"/>
    <w:rsid w:val="00CB798E"/>
    <w:rsid w:val="00CC0A2A"/>
    <w:rsid w:val="00CC1264"/>
    <w:rsid w:val="00CC202B"/>
    <w:rsid w:val="00CC2C51"/>
    <w:rsid w:val="00CC3357"/>
    <w:rsid w:val="00CC3D35"/>
    <w:rsid w:val="00CC4403"/>
    <w:rsid w:val="00CC535A"/>
    <w:rsid w:val="00CC5BB4"/>
    <w:rsid w:val="00CC5CE6"/>
    <w:rsid w:val="00CC5E56"/>
    <w:rsid w:val="00CD08B8"/>
    <w:rsid w:val="00CD246F"/>
    <w:rsid w:val="00CD2749"/>
    <w:rsid w:val="00CD32F5"/>
    <w:rsid w:val="00CD3AF1"/>
    <w:rsid w:val="00CD3BE2"/>
    <w:rsid w:val="00CD3EAB"/>
    <w:rsid w:val="00CD4CFD"/>
    <w:rsid w:val="00CD4E05"/>
    <w:rsid w:val="00CD5B1A"/>
    <w:rsid w:val="00CD6259"/>
    <w:rsid w:val="00CD680F"/>
    <w:rsid w:val="00CD6FBC"/>
    <w:rsid w:val="00CE002D"/>
    <w:rsid w:val="00CE19AB"/>
    <w:rsid w:val="00CE4298"/>
    <w:rsid w:val="00CE4832"/>
    <w:rsid w:val="00CE5578"/>
    <w:rsid w:val="00CE5C7F"/>
    <w:rsid w:val="00CE6B5E"/>
    <w:rsid w:val="00CE7A69"/>
    <w:rsid w:val="00CF3E35"/>
    <w:rsid w:val="00CF4E2B"/>
    <w:rsid w:val="00CF7784"/>
    <w:rsid w:val="00CF7F8B"/>
    <w:rsid w:val="00D0009A"/>
    <w:rsid w:val="00D014C7"/>
    <w:rsid w:val="00D01EE7"/>
    <w:rsid w:val="00D02D5F"/>
    <w:rsid w:val="00D03942"/>
    <w:rsid w:val="00D03D0E"/>
    <w:rsid w:val="00D03E43"/>
    <w:rsid w:val="00D04074"/>
    <w:rsid w:val="00D04DB9"/>
    <w:rsid w:val="00D04F5C"/>
    <w:rsid w:val="00D061E1"/>
    <w:rsid w:val="00D0748E"/>
    <w:rsid w:val="00D12F93"/>
    <w:rsid w:val="00D13026"/>
    <w:rsid w:val="00D13574"/>
    <w:rsid w:val="00D14251"/>
    <w:rsid w:val="00D144A2"/>
    <w:rsid w:val="00D1458C"/>
    <w:rsid w:val="00D16521"/>
    <w:rsid w:val="00D165D6"/>
    <w:rsid w:val="00D1681B"/>
    <w:rsid w:val="00D1779F"/>
    <w:rsid w:val="00D17913"/>
    <w:rsid w:val="00D2023A"/>
    <w:rsid w:val="00D213E8"/>
    <w:rsid w:val="00D21445"/>
    <w:rsid w:val="00D215FA"/>
    <w:rsid w:val="00D220CF"/>
    <w:rsid w:val="00D220E7"/>
    <w:rsid w:val="00D22938"/>
    <w:rsid w:val="00D22BE0"/>
    <w:rsid w:val="00D22FBA"/>
    <w:rsid w:val="00D23DE5"/>
    <w:rsid w:val="00D24813"/>
    <w:rsid w:val="00D24FDE"/>
    <w:rsid w:val="00D25309"/>
    <w:rsid w:val="00D262AD"/>
    <w:rsid w:val="00D27945"/>
    <w:rsid w:val="00D30C18"/>
    <w:rsid w:val="00D31593"/>
    <w:rsid w:val="00D3216D"/>
    <w:rsid w:val="00D325A0"/>
    <w:rsid w:val="00D328D2"/>
    <w:rsid w:val="00D3318F"/>
    <w:rsid w:val="00D33B4E"/>
    <w:rsid w:val="00D33D9C"/>
    <w:rsid w:val="00D34E7D"/>
    <w:rsid w:val="00D35118"/>
    <w:rsid w:val="00D358D2"/>
    <w:rsid w:val="00D36091"/>
    <w:rsid w:val="00D361E2"/>
    <w:rsid w:val="00D36A48"/>
    <w:rsid w:val="00D37F68"/>
    <w:rsid w:val="00D40034"/>
    <w:rsid w:val="00D42372"/>
    <w:rsid w:val="00D4255D"/>
    <w:rsid w:val="00D43187"/>
    <w:rsid w:val="00D434CD"/>
    <w:rsid w:val="00D4434D"/>
    <w:rsid w:val="00D443F1"/>
    <w:rsid w:val="00D4512F"/>
    <w:rsid w:val="00D4525A"/>
    <w:rsid w:val="00D464EE"/>
    <w:rsid w:val="00D47446"/>
    <w:rsid w:val="00D47D96"/>
    <w:rsid w:val="00D50684"/>
    <w:rsid w:val="00D51477"/>
    <w:rsid w:val="00D5159F"/>
    <w:rsid w:val="00D515C1"/>
    <w:rsid w:val="00D523DA"/>
    <w:rsid w:val="00D53558"/>
    <w:rsid w:val="00D546C8"/>
    <w:rsid w:val="00D54A37"/>
    <w:rsid w:val="00D55185"/>
    <w:rsid w:val="00D55A1B"/>
    <w:rsid w:val="00D55CFD"/>
    <w:rsid w:val="00D56DC2"/>
    <w:rsid w:val="00D60E4F"/>
    <w:rsid w:val="00D617F7"/>
    <w:rsid w:val="00D62682"/>
    <w:rsid w:val="00D62C4A"/>
    <w:rsid w:val="00D63AAD"/>
    <w:rsid w:val="00D64E42"/>
    <w:rsid w:val="00D65697"/>
    <w:rsid w:val="00D65773"/>
    <w:rsid w:val="00D65B36"/>
    <w:rsid w:val="00D702CD"/>
    <w:rsid w:val="00D71165"/>
    <w:rsid w:val="00D71C77"/>
    <w:rsid w:val="00D72C85"/>
    <w:rsid w:val="00D74965"/>
    <w:rsid w:val="00D7496E"/>
    <w:rsid w:val="00D751A0"/>
    <w:rsid w:val="00D75B9B"/>
    <w:rsid w:val="00D761CD"/>
    <w:rsid w:val="00D7656A"/>
    <w:rsid w:val="00D773BA"/>
    <w:rsid w:val="00D77CB8"/>
    <w:rsid w:val="00D807A6"/>
    <w:rsid w:val="00D80CEC"/>
    <w:rsid w:val="00D811D0"/>
    <w:rsid w:val="00D81362"/>
    <w:rsid w:val="00D82660"/>
    <w:rsid w:val="00D83078"/>
    <w:rsid w:val="00D84B26"/>
    <w:rsid w:val="00D84CB4"/>
    <w:rsid w:val="00D856FF"/>
    <w:rsid w:val="00D857D7"/>
    <w:rsid w:val="00D85C28"/>
    <w:rsid w:val="00D86395"/>
    <w:rsid w:val="00D87013"/>
    <w:rsid w:val="00D907C7"/>
    <w:rsid w:val="00D91B7C"/>
    <w:rsid w:val="00D920D5"/>
    <w:rsid w:val="00D920F4"/>
    <w:rsid w:val="00D9278B"/>
    <w:rsid w:val="00D93556"/>
    <w:rsid w:val="00D93A02"/>
    <w:rsid w:val="00D93E56"/>
    <w:rsid w:val="00D95D46"/>
    <w:rsid w:val="00D96135"/>
    <w:rsid w:val="00D9685D"/>
    <w:rsid w:val="00D97F57"/>
    <w:rsid w:val="00DA05F3"/>
    <w:rsid w:val="00DA06D3"/>
    <w:rsid w:val="00DA0724"/>
    <w:rsid w:val="00DA08B0"/>
    <w:rsid w:val="00DA108C"/>
    <w:rsid w:val="00DA10EB"/>
    <w:rsid w:val="00DA1996"/>
    <w:rsid w:val="00DA1D24"/>
    <w:rsid w:val="00DA30E6"/>
    <w:rsid w:val="00DA3973"/>
    <w:rsid w:val="00DA5C46"/>
    <w:rsid w:val="00DA5E3D"/>
    <w:rsid w:val="00DA620C"/>
    <w:rsid w:val="00DA6ACA"/>
    <w:rsid w:val="00DA6BFA"/>
    <w:rsid w:val="00DA7FBF"/>
    <w:rsid w:val="00DB0F90"/>
    <w:rsid w:val="00DB1B6E"/>
    <w:rsid w:val="00DB2DBA"/>
    <w:rsid w:val="00DB2E71"/>
    <w:rsid w:val="00DB43FE"/>
    <w:rsid w:val="00DB44FF"/>
    <w:rsid w:val="00DB4591"/>
    <w:rsid w:val="00DB5FE1"/>
    <w:rsid w:val="00DB6058"/>
    <w:rsid w:val="00DB6760"/>
    <w:rsid w:val="00DB6971"/>
    <w:rsid w:val="00DB6AAA"/>
    <w:rsid w:val="00DB73DA"/>
    <w:rsid w:val="00DB7574"/>
    <w:rsid w:val="00DB797F"/>
    <w:rsid w:val="00DC12B6"/>
    <w:rsid w:val="00DC1747"/>
    <w:rsid w:val="00DC193E"/>
    <w:rsid w:val="00DC1EB4"/>
    <w:rsid w:val="00DC4510"/>
    <w:rsid w:val="00DC4BBC"/>
    <w:rsid w:val="00DC5E44"/>
    <w:rsid w:val="00DC69CB"/>
    <w:rsid w:val="00DC716D"/>
    <w:rsid w:val="00DD0A05"/>
    <w:rsid w:val="00DD0F0F"/>
    <w:rsid w:val="00DD0F51"/>
    <w:rsid w:val="00DD197C"/>
    <w:rsid w:val="00DD1EC0"/>
    <w:rsid w:val="00DD2618"/>
    <w:rsid w:val="00DD2D65"/>
    <w:rsid w:val="00DD406F"/>
    <w:rsid w:val="00DD4766"/>
    <w:rsid w:val="00DD641C"/>
    <w:rsid w:val="00DD7A0C"/>
    <w:rsid w:val="00DD7F39"/>
    <w:rsid w:val="00DE32BA"/>
    <w:rsid w:val="00DE418E"/>
    <w:rsid w:val="00DE43B7"/>
    <w:rsid w:val="00DE49BD"/>
    <w:rsid w:val="00DE5908"/>
    <w:rsid w:val="00DE6737"/>
    <w:rsid w:val="00DE6BC9"/>
    <w:rsid w:val="00DF0FF4"/>
    <w:rsid w:val="00DF1A66"/>
    <w:rsid w:val="00DF5703"/>
    <w:rsid w:val="00DF5C06"/>
    <w:rsid w:val="00E007F9"/>
    <w:rsid w:val="00E00A34"/>
    <w:rsid w:val="00E01D72"/>
    <w:rsid w:val="00E02400"/>
    <w:rsid w:val="00E03409"/>
    <w:rsid w:val="00E03C6F"/>
    <w:rsid w:val="00E03E46"/>
    <w:rsid w:val="00E05CC5"/>
    <w:rsid w:val="00E06879"/>
    <w:rsid w:val="00E070E1"/>
    <w:rsid w:val="00E07649"/>
    <w:rsid w:val="00E07653"/>
    <w:rsid w:val="00E117FE"/>
    <w:rsid w:val="00E126F9"/>
    <w:rsid w:val="00E129F0"/>
    <w:rsid w:val="00E13222"/>
    <w:rsid w:val="00E136F2"/>
    <w:rsid w:val="00E13729"/>
    <w:rsid w:val="00E13A00"/>
    <w:rsid w:val="00E147D4"/>
    <w:rsid w:val="00E14A9B"/>
    <w:rsid w:val="00E153A8"/>
    <w:rsid w:val="00E17992"/>
    <w:rsid w:val="00E2040F"/>
    <w:rsid w:val="00E209E6"/>
    <w:rsid w:val="00E2151F"/>
    <w:rsid w:val="00E21544"/>
    <w:rsid w:val="00E21D70"/>
    <w:rsid w:val="00E22C6B"/>
    <w:rsid w:val="00E22EA6"/>
    <w:rsid w:val="00E2310E"/>
    <w:rsid w:val="00E24374"/>
    <w:rsid w:val="00E243E9"/>
    <w:rsid w:val="00E24A7D"/>
    <w:rsid w:val="00E2581E"/>
    <w:rsid w:val="00E25B71"/>
    <w:rsid w:val="00E25E1A"/>
    <w:rsid w:val="00E270B6"/>
    <w:rsid w:val="00E27CBB"/>
    <w:rsid w:val="00E300BD"/>
    <w:rsid w:val="00E309ED"/>
    <w:rsid w:val="00E30CFA"/>
    <w:rsid w:val="00E3360A"/>
    <w:rsid w:val="00E33A1C"/>
    <w:rsid w:val="00E33AAC"/>
    <w:rsid w:val="00E3406C"/>
    <w:rsid w:val="00E35050"/>
    <w:rsid w:val="00E350FA"/>
    <w:rsid w:val="00E35400"/>
    <w:rsid w:val="00E37CFA"/>
    <w:rsid w:val="00E37E95"/>
    <w:rsid w:val="00E409F0"/>
    <w:rsid w:val="00E429C6"/>
    <w:rsid w:val="00E42A4D"/>
    <w:rsid w:val="00E455C0"/>
    <w:rsid w:val="00E467BC"/>
    <w:rsid w:val="00E470C8"/>
    <w:rsid w:val="00E47D13"/>
    <w:rsid w:val="00E47F7E"/>
    <w:rsid w:val="00E506D1"/>
    <w:rsid w:val="00E51AEB"/>
    <w:rsid w:val="00E52050"/>
    <w:rsid w:val="00E53595"/>
    <w:rsid w:val="00E550B7"/>
    <w:rsid w:val="00E555FD"/>
    <w:rsid w:val="00E55C40"/>
    <w:rsid w:val="00E56050"/>
    <w:rsid w:val="00E5649E"/>
    <w:rsid w:val="00E60D43"/>
    <w:rsid w:val="00E61524"/>
    <w:rsid w:val="00E62947"/>
    <w:rsid w:val="00E63961"/>
    <w:rsid w:val="00E6420D"/>
    <w:rsid w:val="00E65688"/>
    <w:rsid w:val="00E677BD"/>
    <w:rsid w:val="00E70B3C"/>
    <w:rsid w:val="00E71379"/>
    <w:rsid w:val="00E719CC"/>
    <w:rsid w:val="00E71CBE"/>
    <w:rsid w:val="00E72245"/>
    <w:rsid w:val="00E72DBC"/>
    <w:rsid w:val="00E73438"/>
    <w:rsid w:val="00E739F7"/>
    <w:rsid w:val="00E765D2"/>
    <w:rsid w:val="00E7665D"/>
    <w:rsid w:val="00E80017"/>
    <w:rsid w:val="00E8001A"/>
    <w:rsid w:val="00E81FDA"/>
    <w:rsid w:val="00E82902"/>
    <w:rsid w:val="00E835C5"/>
    <w:rsid w:val="00E85B01"/>
    <w:rsid w:val="00E868C4"/>
    <w:rsid w:val="00E908DE"/>
    <w:rsid w:val="00E91054"/>
    <w:rsid w:val="00E92C89"/>
    <w:rsid w:val="00E92DD3"/>
    <w:rsid w:val="00E93494"/>
    <w:rsid w:val="00E93A06"/>
    <w:rsid w:val="00E95717"/>
    <w:rsid w:val="00E957B4"/>
    <w:rsid w:val="00E97E3E"/>
    <w:rsid w:val="00EA2022"/>
    <w:rsid w:val="00EA2F12"/>
    <w:rsid w:val="00EA3197"/>
    <w:rsid w:val="00EA42FF"/>
    <w:rsid w:val="00EA431E"/>
    <w:rsid w:val="00EA617E"/>
    <w:rsid w:val="00EA7152"/>
    <w:rsid w:val="00EA7198"/>
    <w:rsid w:val="00EA7495"/>
    <w:rsid w:val="00EA77C0"/>
    <w:rsid w:val="00EB0F27"/>
    <w:rsid w:val="00EB1ADB"/>
    <w:rsid w:val="00EB1B55"/>
    <w:rsid w:val="00EB3A0B"/>
    <w:rsid w:val="00EB5C2A"/>
    <w:rsid w:val="00EB687E"/>
    <w:rsid w:val="00EB69EF"/>
    <w:rsid w:val="00EB7D0A"/>
    <w:rsid w:val="00EC0529"/>
    <w:rsid w:val="00EC0F63"/>
    <w:rsid w:val="00EC10AF"/>
    <w:rsid w:val="00EC1E0A"/>
    <w:rsid w:val="00EC4832"/>
    <w:rsid w:val="00EC49AF"/>
    <w:rsid w:val="00EC6DAD"/>
    <w:rsid w:val="00EC71A2"/>
    <w:rsid w:val="00ED0721"/>
    <w:rsid w:val="00ED0F49"/>
    <w:rsid w:val="00ED1BB8"/>
    <w:rsid w:val="00ED3F16"/>
    <w:rsid w:val="00ED3F63"/>
    <w:rsid w:val="00ED4031"/>
    <w:rsid w:val="00ED4DE1"/>
    <w:rsid w:val="00ED774F"/>
    <w:rsid w:val="00ED7BA5"/>
    <w:rsid w:val="00EE0230"/>
    <w:rsid w:val="00EE0ADA"/>
    <w:rsid w:val="00EE1FA3"/>
    <w:rsid w:val="00EE2134"/>
    <w:rsid w:val="00EE28BC"/>
    <w:rsid w:val="00EE39A5"/>
    <w:rsid w:val="00EE3F4A"/>
    <w:rsid w:val="00EE3FFF"/>
    <w:rsid w:val="00EE568B"/>
    <w:rsid w:val="00EE5E8A"/>
    <w:rsid w:val="00EE60CC"/>
    <w:rsid w:val="00EE6E18"/>
    <w:rsid w:val="00EF09CB"/>
    <w:rsid w:val="00EF1ABF"/>
    <w:rsid w:val="00EF2399"/>
    <w:rsid w:val="00EF3BDB"/>
    <w:rsid w:val="00EF3F76"/>
    <w:rsid w:val="00EF4206"/>
    <w:rsid w:val="00EF4DDB"/>
    <w:rsid w:val="00EF611D"/>
    <w:rsid w:val="00F00714"/>
    <w:rsid w:val="00F01A7A"/>
    <w:rsid w:val="00F04345"/>
    <w:rsid w:val="00F059A7"/>
    <w:rsid w:val="00F06B7B"/>
    <w:rsid w:val="00F07014"/>
    <w:rsid w:val="00F073A4"/>
    <w:rsid w:val="00F07B81"/>
    <w:rsid w:val="00F11F6C"/>
    <w:rsid w:val="00F13FAC"/>
    <w:rsid w:val="00F14002"/>
    <w:rsid w:val="00F15DCE"/>
    <w:rsid w:val="00F20A49"/>
    <w:rsid w:val="00F2396B"/>
    <w:rsid w:val="00F23E03"/>
    <w:rsid w:val="00F23E7C"/>
    <w:rsid w:val="00F24148"/>
    <w:rsid w:val="00F2491A"/>
    <w:rsid w:val="00F24B07"/>
    <w:rsid w:val="00F24E47"/>
    <w:rsid w:val="00F25AA8"/>
    <w:rsid w:val="00F3042E"/>
    <w:rsid w:val="00F306EB"/>
    <w:rsid w:val="00F30BC0"/>
    <w:rsid w:val="00F30CA0"/>
    <w:rsid w:val="00F31ECA"/>
    <w:rsid w:val="00F3357A"/>
    <w:rsid w:val="00F33E94"/>
    <w:rsid w:val="00F341F0"/>
    <w:rsid w:val="00F34607"/>
    <w:rsid w:val="00F34852"/>
    <w:rsid w:val="00F35979"/>
    <w:rsid w:val="00F37BD2"/>
    <w:rsid w:val="00F410D4"/>
    <w:rsid w:val="00F443EC"/>
    <w:rsid w:val="00F4482F"/>
    <w:rsid w:val="00F453FA"/>
    <w:rsid w:val="00F456FF"/>
    <w:rsid w:val="00F46A30"/>
    <w:rsid w:val="00F500AD"/>
    <w:rsid w:val="00F509B4"/>
    <w:rsid w:val="00F51110"/>
    <w:rsid w:val="00F51203"/>
    <w:rsid w:val="00F523B7"/>
    <w:rsid w:val="00F52FC8"/>
    <w:rsid w:val="00F52FC9"/>
    <w:rsid w:val="00F53181"/>
    <w:rsid w:val="00F53403"/>
    <w:rsid w:val="00F546E4"/>
    <w:rsid w:val="00F54BE3"/>
    <w:rsid w:val="00F5533F"/>
    <w:rsid w:val="00F55554"/>
    <w:rsid w:val="00F55755"/>
    <w:rsid w:val="00F5597F"/>
    <w:rsid w:val="00F56FF0"/>
    <w:rsid w:val="00F60D2E"/>
    <w:rsid w:val="00F61007"/>
    <w:rsid w:val="00F615CA"/>
    <w:rsid w:val="00F61716"/>
    <w:rsid w:val="00F644E4"/>
    <w:rsid w:val="00F64D1F"/>
    <w:rsid w:val="00F6619C"/>
    <w:rsid w:val="00F669F0"/>
    <w:rsid w:val="00F7268E"/>
    <w:rsid w:val="00F73B4D"/>
    <w:rsid w:val="00F73EDB"/>
    <w:rsid w:val="00F7431A"/>
    <w:rsid w:val="00F75837"/>
    <w:rsid w:val="00F75C86"/>
    <w:rsid w:val="00F76048"/>
    <w:rsid w:val="00F77127"/>
    <w:rsid w:val="00F77504"/>
    <w:rsid w:val="00F7755F"/>
    <w:rsid w:val="00F77B66"/>
    <w:rsid w:val="00F77DBB"/>
    <w:rsid w:val="00F8008C"/>
    <w:rsid w:val="00F805D7"/>
    <w:rsid w:val="00F823ED"/>
    <w:rsid w:val="00F833B9"/>
    <w:rsid w:val="00F857A0"/>
    <w:rsid w:val="00F8592C"/>
    <w:rsid w:val="00F85DBF"/>
    <w:rsid w:val="00F86096"/>
    <w:rsid w:val="00F86728"/>
    <w:rsid w:val="00F868DF"/>
    <w:rsid w:val="00F86D17"/>
    <w:rsid w:val="00F879EE"/>
    <w:rsid w:val="00F90DDE"/>
    <w:rsid w:val="00F917A5"/>
    <w:rsid w:val="00F9369D"/>
    <w:rsid w:val="00F946C8"/>
    <w:rsid w:val="00F9471C"/>
    <w:rsid w:val="00F9479A"/>
    <w:rsid w:val="00F94BEB"/>
    <w:rsid w:val="00F9555B"/>
    <w:rsid w:val="00F961EC"/>
    <w:rsid w:val="00F96461"/>
    <w:rsid w:val="00F969D0"/>
    <w:rsid w:val="00F97305"/>
    <w:rsid w:val="00F97AFA"/>
    <w:rsid w:val="00F97C20"/>
    <w:rsid w:val="00F97F48"/>
    <w:rsid w:val="00F97FE5"/>
    <w:rsid w:val="00FA04D6"/>
    <w:rsid w:val="00FA0C5D"/>
    <w:rsid w:val="00FA0C80"/>
    <w:rsid w:val="00FA13F6"/>
    <w:rsid w:val="00FA2273"/>
    <w:rsid w:val="00FA28BA"/>
    <w:rsid w:val="00FA2CD5"/>
    <w:rsid w:val="00FA3220"/>
    <w:rsid w:val="00FA3D2D"/>
    <w:rsid w:val="00FA5B82"/>
    <w:rsid w:val="00FA64AB"/>
    <w:rsid w:val="00FA7057"/>
    <w:rsid w:val="00FA7378"/>
    <w:rsid w:val="00FA7570"/>
    <w:rsid w:val="00FA79EB"/>
    <w:rsid w:val="00FB0B28"/>
    <w:rsid w:val="00FB1692"/>
    <w:rsid w:val="00FB1FB5"/>
    <w:rsid w:val="00FB35A4"/>
    <w:rsid w:val="00FB4C02"/>
    <w:rsid w:val="00FB7436"/>
    <w:rsid w:val="00FC0C70"/>
    <w:rsid w:val="00FC1F3B"/>
    <w:rsid w:val="00FC24B5"/>
    <w:rsid w:val="00FC362D"/>
    <w:rsid w:val="00FC3ACD"/>
    <w:rsid w:val="00FC3F22"/>
    <w:rsid w:val="00FC4AFF"/>
    <w:rsid w:val="00FC7FB6"/>
    <w:rsid w:val="00FD021B"/>
    <w:rsid w:val="00FD2331"/>
    <w:rsid w:val="00FD2798"/>
    <w:rsid w:val="00FD3191"/>
    <w:rsid w:val="00FD32BA"/>
    <w:rsid w:val="00FD3642"/>
    <w:rsid w:val="00FD37AC"/>
    <w:rsid w:val="00FD5776"/>
    <w:rsid w:val="00FD5BDB"/>
    <w:rsid w:val="00FD74D4"/>
    <w:rsid w:val="00FE0F2F"/>
    <w:rsid w:val="00FE1816"/>
    <w:rsid w:val="00FE266F"/>
    <w:rsid w:val="00FE54EA"/>
    <w:rsid w:val="00FE6684"/>
    <w:rsid w:val="00FF06E8"/>
    <w:rsid w:val="00FF0E0A"/>
    <w:rsid w:val="00FF0E5E"/>
    <w:rsid w:val="00FF1304"/>
    <w:rsid w:val="00FF14CF"/>
    <w:rsid w:val="00FF2C55"/>
    <w:rsid w:val="00FF30ED"/>
    <w:rsid w:val="00FF41AF"/>
    <w:rsid w:val="00FF5866"/>
    <w:rsid w:val="00FF6B07"/>
    <w:rsid w:val="00FF6FCA"/>
    <w:rsid w:val="00FF75A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90682"/>
    <w:pPr>
      <w:spacing w:after="0" w:line="240" w:lineRule="auto"/>
    </w:pPr>
    <w:rPr>
      <w:rFonts w:ascii="Times New Roman" w:eastAsia="Times New Roman" w:hAnsi="Times New Roman" w:cs="Times New Roman"/>
      <w:sz w:val="24"/>
      <w:szCs w:val="24"/>
      <w:lang w:val="en-CA" w:eastAsia="en-CA"/>
    </w:rPr>
  </w:style>
  <w:style w:type="paragraph" w:styleId="Heading1">
    <w:name w:val="heading 1"/>
    <w:aliases w:val=" 1, 2, 11,TCI 1.  Heading,1,11, 21"/>
    <w:basedOn w:val="Normal"/>
    <w:next w:val="Normal"/>
    <w:link w:val="Heading1Char"/>
    <w:uiPriority w:val="99"/>
    <w:qFormat/>
    <w:rsid w:val="00C22F7D"/>
    <w:pPr>
      <w:keepNext/>
      <w:jc w:val="right"/>
      <w:outlineLvl w:val="0"/>
    </w:pPr>
    <w:rPr>
      <w:b/>
      <w:bCs/>
      <w:lang w:val="en-GB" w:eastAsia="it-IT"/>
    </w:rPr>
  </w:style>
  <w:style w:type="paragraph" w:styleId="Heading2">
    <w:name w:val="heading 2"/>
    <w:aliases w:val="Paranum"/>
    <w:basedOn w:val="Normal"/>
    <w:next w:val="Normal"/>
    <w:link w:val="Heading2Char"/>
    <w:uiPriority w:val="9"/>
    <w:unhideWhenUsed/>
    <w:qFormat/>
    <w:rsid w:val="00C22F7D"/>
    <w:pPr>
      <w:keepNext/>
      <w:keepLines/>
      <w:spacing w:before="200" w:line="276" w:lineRule="auto"/>
      <w:outlineLvl w:val="1"/>
    </w:pPr>
    <w:rPr>
      <w:rFonts w:asciiTheme="majorHAnsi" w:eastAsiaTheme="majorEastAsia" w:hAnsiTheme="majorHAnsi" w:cstheme="majorBidi"/>
      <w:b/>
      <w:bCs/>
      <w:color w:val="4F81BD" w:themeColor="accent1"/>
      <w:sz w:val="26"/>
      <w:szCs w:val="26"/>
      <w:lang w:val="en-GB" w:eastAsia="en-US"/>
    </w:rPr>
  </w:style>
  <w:style w:type="paragraph" w:styleId="Heading3">
    <w:name w:val="heading 3"/>
    <w:aliases w:val=" Centered,Centered, centered,centered"/>
    <w:basedOn w:val="Normal"/>
    <w:next w:val="Normal"/>
    <w:link w:val="Heading3Char"/>
    <w:uiPriority w:val="9"/>
    <w:unhideWhenUsed/>
    <w:qFormat/>
    <w:rsid w:val="00C22F7D"/>
    <w:pPr>
      <w:keepNext/>
      <w:keepLines/>
      <w:spacing w:before="200" w:line="276" w:lineRule="auto"/>
      <w:outlineLvl w:val="2"/>
    </w:pPr>
    <w:rPr>
      <w:rFonts w:asciiTheme="majorHAnsi" w:eastAsiaTheme="majorEastAsia" w:hAnsiTheme="majorHAnsi" w:cstheme="majorBidi"/>
      <w:b/>
      <w:bCs/>
      <w:color w:val="4F81BD" w:themeColor="accent1"/>
      <w:szCs w:val="22"/>
      <w:lang w:val="en-GB" w:eastAsia="en-US"/>
    </w:rPr>
  </w:style>
  <w:style w:type="paragraph" w:styleId="Heading4">
    <w:name w:val="heading 4"/>
    <w:aliases w:val="Centred"/>
    <w:basedOn w:val="Normal"/>
    <w:next w:val="Normal"/>
    <w:link w:val="Heading4Char"/>
    <w:uiPriority w:val="99"/>
    <w:unhideWhenUsed/>
    <w:qFormat/>
    <w:rsid w:val="00C22F7D"/>
    <w:pPr>
      <w:keepNext/>
      <w:keepLines/>
      <w:spacing w:before="200" w:line="276" w:lineRule="auto"/>
      <w:outlineLvl w:val="3"/>
    </w:pPr>
    <w:rPr>
      <w:rFonts w:asciiTheme="majorHAnsi" w:eastAsiaTheme="majorEastAsia" w:hAnsiTheme="majorHAnsi" w:cstheme="majorBidi"/>
      <w:b/>
      <w:bCs/>
      <w:i/>
      <w:iCs/>
      <w:color w:val="4F81BD" w:themeColor="accent1"/>
      <w:szCs w:val="22"/>
      <w:lang w:val="en-GB" w:eastAsia="en-US"/>
    </w:rPr>
  </w:style>
  <w:style w:type="paragraph" w:styleId="Heading5">
    <w:name w:val="heading 5"/>
    <w:aliases w:val=" Side,Side"/>
    <w:basedOn w:val="Normal"/>
    <w:next w:val="Normal"/>
    <w:link w:val="Heading5Char"/>
    <w:uiPriority w:val="99"/>
    <w:qFormat/>
    <w:rsid w:val="009E54F7"/>
    <w:pPr>
      <w:spacing w:before="120" w:after="240"/>
      <w:outlineLvl w:val="4"/>
    </w:pPr>
    <w:rPr>
      <w:rFonts w:ascii="Times New Roman Bold" w:hAnsi="Times New Roman Bold"/>
      <w:b/>
      <w:lang w:val="en-GB" w:eastAsia="en-US"/>
    </w:rPr>
  </w:style>
  <w:style w:type="paragraph" w:styleId="Heading6">
    <w:name w:val="heading 6"/>
    <w:basedOn w:val="Normal"/>
    <w:next w:val="Normal"/>
    <w:link w:val="Heading6Char"/>
    <w:uiPriority w:val="99"/>
    <w:qFormat/>
    <w:rsid w:val="009E54F7"/>
    <w:pPr>
      <w:spacing w:before="240" w:after="60"/>
      <w:ind w:left="1134"/>
      <w:jc w:val="both"/>
      <w:outlineLvl w:val="5"/>
    </w:pPr>
    <w:rPr>
      <w:rFonts w:ascii="Arial" w:hAnsi="Arial"/>
      <w:i/>
      <w:sz w:val="22"/>
      <w:lang w:val="en-GB" w:eastAsia="en-US"/>
    </w:rPr>
  </w:style>
  <w:style w:type="paragraph" w:styleId="Heading7">
    <w:name w:val="heading 7"/>
    <w:basedOn w:val="Normal"/>
    <w:next w:val="Normal"/>
    <w:link w:val="Heading7Char"/>
    <w:uiPriority w:val="99"/>
    <w:qFormat/>
    <w:rsid w:val="009E54F7"/>
    <w:pPr>
      <w:spacing w:before="240" w:after="60"/>
      <w:ind w:left="1134"/>
      <w:jc w:val="both"/>
      <w:outlineLvl w:val="6"/>
    </w:pPr>
    <w:rPr>
      <w:rFonts w:ascii="Arial" w:hAnsi="Arial"/>
      <w:sz w:val="20"/>
      <w:lang w:val="en-GB" w:eastAsia="en-US"/>
    </w:rPr>
  </w:style>
  <w:style w:type="paragraph" w:styleId="Heading8">
    <w:name w:val="heading 8"/>
    <w:basedOn w:val="Normal"/>
    <w:next w:val="Normal"/>
    <w:link w:val="Heading8Char"/>
    <w:uiPriority w:val="99"/>
    <w:qFormat/>
    <w:rsid w:val="009E54F7"/>
    <w:pPr>
      <w:spacing w:before="240" w:after="60"/>
      <w:ind w:left="1134"/>
      <w:jc w:val="both"/>
      <w:outlineLvl w:val="7"/>
    </w:pPr>
    <w:rPr>
      <w:rFonts w:ascii="Arial" w:hAnsi="Arial"/>
      <w:i/>
      <w:sz w:val="20"/>
      <w:lang w:val="en-GB" w:eastAsia="en-US"/>
    </w:rPr>
  </w:style>
  <w:style w:type="paragraph" w:styleId="Heading9">
    <w:name w:val="heading 9"/>
    <w:basedOn w:val="Normal"/>
    <w:next w:val="Normal"/>
    <w:link w:val="Heading9Char"/>
    <w:uiPriority w:val="99"/>
    <w:qFormat/>
    <w:rsid w:val="009E54F7"/>
    <w:pPr>
      <w:spacing w:before="240" w:after="60"/>
      <w:ind w:left="1134"/>
      <w:jc w:val="both"/>
      <w:outlineLvl w:val="8"/>
    </w:pPr>
    <w:rPr>
      <w:rFonts w:ascii="Arial" w:hAnsi="Arial"/>
      <w:i/>
      <w:sz w:val="18"/>
      <w:lang w:val="en-GB"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aliases w:val="Guidelines"/>
    <w:basedOn w:val="Normal"/>
    <w:link w:val="HeaderChar"/>
    <w:uiPriority w:val="99"/>
    <w:unhideWhenUsed/>
    <w:rsid w:val="005E0F11"/>
    <w:pPr>
      <w:tabs>
        <w:tab w:val="center" w:pos="4536"/>
        <w:tab w:val="right" w:pos="9072"/>
      </w:tabs>
    </w:pPr>
    <w:rPr>
      <w:rFonts w:eastAsiaTheme="minorHAnsi" w:cstheme="minorBidi"/>
      <w:szCs w:val="22"/>
      <w:lang w:val="en-GB" w:eastAsia="en-US"/>
    </w:rPr>
  </w:style>
  <w:style w:type="character" w:customStyle="1" w:styleId="HeaderChar">
    <w:name w:val="Header Char"/>
    <w:aliases w:val="Guidelines Char"/>
    <w:basedOn w:val="DefaultParagraphFont"/>
    <w:link w:val="Header"/>
    <w:uiPriority w:val="99"/>
    <w:rsid w:val="005E0F11"/>
    <w:rPr>
      <w:rFonts w:ascii="Times New Roman" w:hAnsi="Times New Roman"/>
      <w:sz w:val="24"/>
      <w:lang w:val="en-GB"/>
    </w:rPr>
  </w:style>
  <w:style w:type="paragraph" w:styleId="Footer">
    <w:name w:val="footer"/>
    <w:basedOn w:val="Normal"/>
    <w:link w:val="FooterChar"/>
    <w:uiPriority w:val="99"/>
    <w:unhideWhenUsed/>
    <w:rsid w:val="009C087B"/>
    <w:pPr>
      <w:tabs>
        <w:tab w:val="center" w:pos="4536"/>
        <w:tab w:val="right" w:pos="9072"/>
      </w:tabs>
    </w:pPr>
    <w:rPr>
      <w:rFonts w:eastAsiaTheme="minorHAnsi" w:cstheme="minorBidi"/>
      <w:szCs w:val="22"/>
      <w:lang w:val="en-GB" w:eastAsia="en-US"/>
    </w:rPr>
  </w:style>
  <w:style w:type="character" w:customStyle="1" w:styleId="FooterChar">
    <w:name w:val="Footer Char"/>
    <w:basedOn w:val="DefaultParagraphFont"/>
    <w:link w:val="Footer"/>
    <w:uiPriority w:val="99"/>
    <w:rsid w:val="009C087B"/>
    <w:rPr>
      <w:rFonts w:ascii="Times New Roman" w:hAnsi="Times New Roman"/>
      <w:sz w:val="24"/>
      <w:lang w:val="en-GB"/>
    </w:rPr>
  </w:style>
  <w:style w:type="character" w:customStyle="1" w:styleId="Heading1Char">
    <w:name w:val="Heading 1 Char"/>
    <w:aliases w:val=" 1 Char, 2 Char, 11 Char,TCI 1.  Heading Char,1 Char,11 Char, 21 Char"/>
    <w:basedOn w:val="DefaultParagraphFont"/>
    <w:link w:val="Heading1"/>
    <w:uiPriority w:val="99"/>
    <w:rsid w:val="00C22F7D"/>
    <w:rPr>
      <w:rFonts w:ascii="Times New Roman" w:eastAsia="Times New Roman" w:hAnsi="Times New Roman" w:cs="Times New Roman"/>
      <w:b/>
      <w:bCs/>
      <w:sz w:val="24"/>
      <w:szCs w:val="24"/>
      <w:lang w:val="en-GB" w:eastAsia="it-IT"/>
    </w:rPr>
  </w:style>
  <w:style w:type="character" w:customStyle="1" w:styleId="Heading2Char">
    <w:name w:val="Heading 2 Char"/>
    <w:aliases w:val="Paranum Char"/>
    <w:basedOn w:val="DefaultParagraphFont"/>
    <w:link w:val="Heading2"/>
    <w:uiPriority w:val="9"/>
    <w:rsid w:val="00C22F7D"/>
    <w:rPr>
      <w:rFonts w:asciiTheme="majorHAnsi" w:eastAsiaTheme="majorEastAsia" w:hAnsiTheme="majorHAnsi" w:cstheme="majorBidi"/>
      <w:b/>
      <w:bCs/>
      <w:color w:val="4F81BD" w:themeColor="accent1"/>
      <w:sz w:val="26"/>
      <w:szCs w:val="26"/>
      <w:lang w:val="en-GB"/>
    </w:rPr>
  </w:style>
  <w:style w:type="character" w:customStyle="1" w:styleId="Heading3Char">
    <w:name w:val="Heading 3 Char"/>
    <w:aliases w:val=" Centered Char,Centered Char, centered Char,centered Char"/>
    <w:basedOn w:val="DefaultParagraphFont"/>
    <w:link w:val="Heading3"/>
    <w:uiPriority w:val="9"/>
    <w:rsid w:val="00C22F7D"/>
    <w:rPr>
      <w:rFonts w:asciiTheme="majorHAnsi" w:eastAsiaTheme="majorEastAsia" w:hAnsiTheme="majorHAnsi" w:cstheme="majorBidi"/>
      <w:b/>
      <w:bCs/>
      <w:color w:val="4F81BD" w:themeColor="accent1"/>
      <w:sz w:val="24"/>
      <w:lang w:val="en-GB"/>
    </w:rPr>
  </w:style>
  <w:style w:type="character" w:customStyle="1" w:styleId="Heading4Char">
    <w:name w:val="Heading 4 Char"/>
    <w:aliases w:val="Centred Char"/>
    <w:basedOn w:val="DefaultParagraphFont"/>
    <w:link w:val="Heading4"/>
    <w:uiPriority w:val="99"/>
    <w:rsid w:val="00C22F7D"/>
    <w:rPr>
      <w:rFonts w:asciiTheme="majorHAnsi" w:eastAsiaTheme="majorEastAsia" w:hAnsiTheme="majorHAnsi" w:cstheme="majorBidi"/>
      <w:b/>
      <w:bCs/>
      <w:i/>
      <w:iCs/>
      <w:color w:val="4F81BD" w:themeColor="accent1"/>
      <w:sz w:val="24"/>
      <w:lang w:val="en-GB"/>
    </w:rPr>
  </w:style>
  <w:style w:type="character" w:styleId="CommentReference">
    <w:name w:val="annotation reference"/>
    <w:basedOn w:val="DefaultParagraphFont"/>
    <w:uiPriority w:val="99"/>
    <w:rsid w:val="00C22F7D"/>
    <w:rPr>
      <w:sz w:val="16"/>
      <w:szCs w:val="16"/>
    </w:rPr>
  </w:style>
  <w:style w:type="paragraph" w:styleId="CommentText">
    <w:name w:val="annotation text"/>
    <w:aliases w:val=" Char"/>
    <w:basedOn w:val="Normal"/>
    <w:link w:val="CommentTextChar"/>
    <w:uiPriority w:val="99"/>
    <w:rsid w:val="00C22F7D"/>
    <w:rPr>
      <w:sz w:val="20"/>
      <w:szCs w:val="20"/>
      <w:lang w:val="en-GB" w:eastAsia="it-IT"/>
    </w:rPr>
  </w:style>
  <w:style w:type="character" w:customStyle="1" w:styleId="CommentTextChar">
    <w:name w:val="Comment Text Char"/>
    <w:aliases w:val=" Char Char"/>
    <w:basedOn w:val="DefaultParagraphFont"/>
    <w:link w:val="CommentText"/>
    <w:uiPriority w:val="99"/>
    <w:rsid w:val="00C22F7D"/>
    <w:rPr>
      <w:rFonts w:ascii="Times New Roman" w:eastAsia="Times New Roman" w:hAnsi="Times New Roman" w:cs="Times New Roman"/>
      <w:sz w:val="20"/>
      <w:szCs w:val="20"/>
      <w:lang w:val="en-GB" w:eastAsia="it-IT"/>
    </w:rPr>
  </w:style>
  <w:style w:type="paragraph" w:styleId="BalloonText">
    <w:name w:val="Balloon Text"/>
    <w:basedOn w:val="Normal"/>
    <w:link w:val="BalloonTextChar"/>
    <w:uiPriority w:val="99"/>
    <w:semiHidden/>
    <w:unhideWhenUsed/>
    <w:rsid w:val="00C22F7D"/>
    <w:rPr>
      <w:rFonts w:ascii="Tahoma" w:eastAsiaTheme="minorHAnsi" w:hAnsi="Tahoma" w:cs="Tahoma"/>
      <w:sz w:val="16"/>
      <w:szCs w:val="16"/>
      <w:lang w:val="en-US" w:eastAsia="en-US"/>
    </w:rPr>
  </w:style>
  <w:style w:type="character" w:customStyle="1" w:styleId="BalloonTextChar">
    <w:name w:val="Balloon Text Char"/>
    <w:basedOn w:val="DefaultParagraphFont"/>
    <w:link w:val="BalloonText"/>
    <w:uiPriority w:val="99"/>
    <w:semiHidden/>
    <w:rsid w:val="00C22F7D"/>
    <w:rPr>
      <w:rFonts w:ascii="Tahoma" w:hAnsi="Tahoma" w:cs="Tahoma"/>
      <w:sz w:val="16"/>
      <w:szCs w:val="16"/>
      <w:lang w:val="en-GB"/>
    </w:rPr>
  </w:style>
  <w:style w:type="paragraph" w:styleId="ListParagraph">
    <w:name w:val="List Paragraph"/>
    <w:aliases w:val="Bullets,Paragraphe de liste1,ADB paragraph numbering,List Paragraph1,List Paragraph (numbered (a)),WB Para,Numbered paragraph,List Paragraph-ExecSummary,References,List Paragraph (bulleted list),Bullet 1 List,Liste 1,Numbered List Paragra"/>
    <w:basedOn w:val="Normal"/>
    <w:link w:val="ListParagraphChar"/>
    <w:uiPriority w:val="34"/>
    <w:qFormat/>
    <w:rsid w:val="00C22F7D"/>
    <w:pPr>
      <w:spacing w:after="200" w:line="276" w:lineRule="auto"/>
      <w:ind w:left="720"/>
      <w:contextualSpacing/>
    </w:pPr>
    <w:rPr>
      <w:rFonts w:eastAsiaTheme="minorHAnsi" w:cstheme="minorBidi"/>
      <w:szCs w:val="22"/>
      <w:lang w:val="en-GB" w:eastAsia="en-US"/>
    </w:rPr>
  </w:style>
  <w:style w:type="paragraph" w:styleId="BodyText2">
    <w:name w:val="Body Text 2"/>
    <w:basedOn w:val="Normal"/>
    <w:link w:val="BodyText2Char1"/>
    <w:uiPriority w:val="99"/>
    <w:rsid w:val="00C22F7D"/>
    <w:pPr>
      <w:spacing w:after="120"/>
      <w:ind w:left="283"/>
    </w:pPr>
    <w:rPr>
      <w:lang w:val="en-GB" w:eastAsia="en-US"/>
    </w:rPr>
  </w:style>
  <w:style w:type="character" w:customStyle="1" w:styleId="BodyText2Char">
    <w:name w:val="Body Text 2 Char"/>
    <w:basedOn w:val="DefaultParagraphFont"/>
    <w:uiPriority w:val="99"/>
    <w:semiHidden/>
    <w:rsid w:val="00C22F7D"/>
    <w:rPr>
      <w:rFonts w:ascii="Times New Roman" w:hAnsi="Times New Roman"/>
      <w:sz w:val="24"/>
      <w:lang w:val="en-GB"/>
    </w:rPr>
  </w:style>
  <w:style w:type="character" w:customStyle="1" w:styleId="BodyText2Char1">
    <w:name w:val="Body Text 2 Char1"/>
    <w:basedOn w:val="DefaultParagraphFont"/>
    <w:link w:val="BodyText2"/>
    <w:uiPriority w:val="99"/>
    <w:rsid w:val="00C22F7D"/>
    <w:rPr>
      <w:rFonts w:ascii="Times New Roman" w:eastAsia="Times New Roman" w:hAnsi="Times New Roman" w:cs="Times New Roman"/>
      <w:sz w:val="24"/>
      <w:szCs w:val="24"/>
      <w:lang w:val="en-GB"/>
    </w:rPr>
  </w:style>
  <w:style w:type="table" w:styleId="TableGrid">
    <w:name w:val="Table Grid"/>
    <w:basedOn w:val="TableNormal"/>
    <w:uiPriority w:val="39"/>
    <w:rsid w:val="00C22F7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FOOTNOTES,fn,single space,Footnote Text Char1,Footnote Text Char Char,Char,Char Char,Char Char Char Char,Char Char Char Char Char Char,Char Char2,Char Char21,Char Char211,Footnote Text Char Char Char Char Char,Footnote Text Char1 Char Char"/>
    <w:basedOn w:val="Normal"/>
    <w:link w:val="FootnoteTextChar2"/>
    <w:uiPriority w:val="99"/>
    <w:qFormat/>
    <w:rsid w:val="00C22F7D"/>
    <w:rPr>
      <w:lang w:val="en-GB" w:eastAsia="en-US"/>
    </w:rPr>
  </w:style>
  <w:style w:type="character" w:customStyle="1" w:styleId="FootnoteTextChar">
    <w:name w:val="Footnote Text Char"/>
    <w:aliases w:val="Char Char3,Char Char2 Char1,Footnote Text Char Char Char1,Footnote Text Char Char Char Char Char Char,Footnote Text Char Char Char Char,Footnote Text Char Char Char Char Cha Char Char,Footnote Text Char1 Char Char Char,Geneva 9 Char"/>
    <w:basedOn w:val="DefaultParagraphFont"/>
    <w:uiPriority w:val="99"/>
    <w:rsid w:val="00C22F7D"/>
    <w:rPr>
      <w:rFonts w:ascii="Times New Roman" w:hAnsi="Times New Roman"/>
      <w:sz w:val="20"/>
      <w:szCs w:val="20"/>
      <w:lang w:val="en-GB"/>
    </w:rPr>
  </w:style>
  <w:style w:type="character" w:styleId="FootnoteReference">
    <w:name w:val="footnote reference"/>
    <w:aliases w:val="BVI fnr Carattere Char Char Char Carattere Char Char Char Char Char Char1 Char Char Char Carattere Char Char, BVI fnr Carattere Char Char Char Carattere Char Char Char Char Char Char1 Char Char Char Char Char Char Char,ftref Carattere"/>
    <w:basedOn w:val="DefaultParagraphFont"/>
    <w:link w:val="BVIfnrCarattereCharCharCharCarattereCharCharCharCharCharChar1CharCharCharCarattereChar"/>
    <w:uiPriority w:val="99"/>
    <w:qFormat/>
    <w:rsid w:val="00C22F7D"/>
    <w:rPr>
      <w:vertAlign w:val="superscript"/>
    </w:rPr>
  </w:style>
  <w:style w:type="character" w:customStyle="1" w:styleId="FootnoteTextChar2">
    <w:name w:val="Footnote Text Char2"/>
    <w:aliases w:val="FOOTNOTES Char,fn Char,single space Char,Footnote Text Char1 Char,Footnote Text Char Char Char,Char Char1,Char Char Char,Char Char Char Char Char,Char Char Char Char Char Char Char,Char Char2 Char,Char Char21 Char,Char Char211 Char"/>
    <w:basedOn w:val="DefaultParagraphFont"/>
    <w:link w:val="FootnoteText"/>
    <w:uiPriority w:val="99"/>
    <w:rsid w:val="00C22F7D"/>
    <w:rPr>
      <w:rFonts w:ascii="Times New Roman" w:eastAsia="Times New Roman" w:hAnsi="Times New Roman" w:cs="Times New Roman"/>
      <w:sz w:val="24"/>
      <w:szCs w:val="24"/>
      <w:lang w:val="en-GB"/>
    </w:rPr>
  </w:style>
  <w:style w:type="character" w:styleId="Hyperlink">
    <w:name w:val="Hyperlink"/>
    <w:basedOn w:val="DefaultParagraphFont"/>
    <w:uiPriority w:val="99"/>
    <w:rsid w:val="00C22F7D"/>
    <w:rPr>
      <w:color w:val="0000FF"/>
      <w:u w:val="single"/>
    </w:rPr>
  </w:style>
  <w:style w:type="paragraph" w:customStyle="1" w:styleId="BVIfnrCarattereCharCharCharCarattereCharCharCharCharCharChar1CharCharCharCarattereChar">
    <w:name w:val="BVI fnr Carattere Char Char Char Carattere Char Char Char Char Char Char1 Char Char Char Carattere Char"/>
    <w:aliases w:val="BVI fnr Carattere Char Char Char Carattere Char Char Char Char Char Char1 Char Char Char Carattere Carattere Char"/>
    <w:basedOn w:val="Normal"/>
    <w:link w:val="FootnoteReference"/>
    <w:uiPriority w:val="99"/>
    <w:rsid w:val="00C22F7D"/>
    <w:pPr>
      <w:spacing w:after="160" w:line="240" w:lineRule="exact"/>
    </w:pPr>
    <w:rPr>
      <w:rFonts w:asciiTheme="minorHAnsi" w:eastAsiaTheme="minorHAnsi" w:hAnsiTheme="minorHAnsi" w:cstheme="minorBidi"/>
      <w:sz w:val="22"/>
      <w:szCs w:val="22"/>
      <w:vertAlign w:val="superscript"/>
      <w:lang w:val="en-US" w:eastAsia="en-US"/>
    </w:rPr>
  </w:style>
  <w:style w:type="paragraph" w:customStyle="1" w:styleId="ParagraphOED">
    <w:name w:val="Paragraph  OED"/>
    <w:basedOn w:val="Normal"/>
    <w:next w:val="Normal"/>
    <w:autoRedefine/>
    <w:qFormat/>
    <w:rsid w:val="00C22F7D"/>
    <w:pPr>
      <w:numPr>
        <w:numId w:val="1"/>
      </w:numPr>
      <w:tabs>
        <w:tab w:val="left" w:pos="851"/>
      </w:tabs>
      <w:jc w:val="both"/>
    </w:pPr>
    <w:rPr>
      <w:rFonts w:ascii="Calibri" w:hAnsi="Calibri"/>
      <w:sz w:val="22"/>
      <w:szCs w:val="22"/>
      <w:lang w:val="en-GB" w:eastAsia="en-US"/>
    </w:rPr>
  </w:style>
  <w:style w:type="paragraph" w:styleId="NormalWeb">
    <w:name w:val="Normal (Web)"/>
    <w:basedOn w:val="Normal"/>
    <w:uiPriority w:val="99"/>
    <w:rsid w:val="00C22F7D"/>
    <w:pPr>
      <w:spacing w:before="100" w:beforeAutospacing="1" w:after="100" w:afterAutospacing="1"/>
    </w:pPr>
    <w:rPr>
      <w:rFonts w:eastAsia="PMingLiU"/>
      <w:lang w:val="en-GB" w:eastAsia="zh-TW"/>
    </w:rPr>
  </w:style>
  <w:style w:type="character" w:customStyle="1" w:styleId="label">
    <w:name w:val="label"/>
    <w:basedOn w:val="DefaultParagraphFont"/>
    <w:uiPriority w:val="99"/>
    <w:rsid w:val="00C22F7D"/>
  </w:style>
  <w:style w:type="paragraph" w:customStyle="1" w:styleId="bodytext">
    <w:name w:val="bodytext"/>
    <w:basedOn w:val="Normal"/>
    <w:rsid w:val="00C22F7D"/>
    <w:pPr>
      <w:spacing w:before="100" w:beforeAutospacing="1" w:after="100" w:afterAutospacing="1"/>
    </w:pPr>
    <w:rPr>
      <w:lang w:val="en-GB" w:eastAsia="en-GB"/>
    </w:rPr>
  </w:style>
  <w:style w:type="paragraph" w:styleId="BodyText0">
    <w:name w:val="Body Text"/>
    <w:basedOn w:val="Normal"/>
    <w:link w:val="BodyTextChar"/>
    <w:rsid w:val="00C22F7D"/>
    <w:pPr>
      <w:spacing w:after="120"/>
    </w:pPr>
    <w:rPr>
      <w:lang w:val="en-GB" w:eastAsia="it-IT"/>
    </w:rPr>
  </w:style>
  <w:style w:type="character" w:customStyle="1" w:styleId="BodyTextChar">
    <w:name w:val="Body Text Char"/>
    <w:basedOn w:val="DefaultParagraphFont"/>
    <w:link w:val="BodyText0"/>
    <w:rsid w:val="00C22F7D"/>
    <w:rPr>
      <w:rFonts w:ascii="Times New Roman" w:eastAsia="Times New Roman" w:hAnsi="Times New Roman" w:cs="Times New Roman"/>
      <w:sz w:val="24"/>
      <w:szCs w:val="24"/>
      <w:lang w:val="en-GB" w:eastAsia="it-IT"/>
    </w:rPr>
  </w:style>
  <w:style w:type="paragraph" w:customStyle="1" w:styleId="H4">
    <w:name w:val="H4"/>
    <w:basedOn w:val="Normal"/>
    <w:next w:val="Normal"/>
    <w:uiPriority w:val="99"/>
    <w:rsid w:val="00C22F7D"/>
    <w:pPr>
      <w:keepNext/>
      <w:widowControl w:val="0"/>
      <w:snapToGrid w:val="0"/>
      <w:spacing w:before="100" w:after="100"/>
      <w:outlineLvl w:val="4"/>
    </w:pPr>
    <w:rPr>
      <w:b/>
      <w:bCs/>
      <w:lang w:val="en-GB" w:eastAsia="en-US"/>
    </w:rPr>
  </w:style>
  <w:style w:type="character" w:customStyle="1" w:styleId="FooterChar1">
    <w:name w:val="Footer Char1"/>
    <w:basedOn w:val="DefaultParagraphFont"/>
    <w:uiPriority w:val="99"/>
    <w:rsid w:val="00C22F7D"/>
    <w:rPr>
      <w:sz w:val="24"/>
      <w:szCs w:val="24"/>
      <w:lang w:val="en-GB" w:eastAsia="en-US"/>
    </w:rPr>
  </w:style>
  <w:style w:type="paragraph" w:customStyle="1" w:styleId="CarattereCarattereCharCarattereCarattere">
    <w:name w:val="Carattere Carattere Char Carattere Carattere"/>
    <w:basedOn w:val="Normal"/>
    <w:uiPriority w:val="99"/>
    <w:rsid w:val="00C22F7D"/>
    <w:pPr>
      <w:spacing w:after="160" w:line="240" w:lineRule="exact"/>
    </w:pPr>
    <w:rPr>
      <w:rFonts w:ascii="Arial" w:eastAsia="MS Mincho" w:hAnsi="Arial" w:cs="Arial"/>
      <w:sz w:val="20"/>
      <w:szCs w:val="20"/>
      <w:lang w:val="en-US" w:eastAsia="en-US"/>
    </w:rPr>
  </w:style>
  <w:style w:type="paragraph" w:styleId="Title">
    <w:name w:val="Title"/>
    <w:aliases w:val="Heading Level 2"/>
    <w:basedOn w:val="Normal"/>
    <w:next w:val="Normal"/>
    <w:link w:val="TitleChar"/>
    <w:qFormat/>
    <w:rsid w:val="00C22F7D"/>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val="en-GB" w:eastAsia="en-US"/>
    </w:rPr>
  </w:style>
  <w:style w:type="character" w:customStyle="1" w:styleId="TitleChar">
    <w:name w:val="Title Char"/>
    <w:aliases w:val="Heading Level 2 Char"/>
    <w:basedOn w:val="DefaultParagraphFont"/>
    <w:link w:val="Title"/>
    <w:rsid w:val="00C22F7D"/>
    <w:rPr>
      <w:rFonts w:asciiTheme="majorHAnsi" w:eastAsiaTheme="majorEastAsia" w:hAnsiTheme="majorHAnsi" w:cstheme="majorBidi"/>
      <w:color w:val="17365D" w:themeColor="text2" w:themeShade="BF"/>
      <w:spacing w:val="5"/>
      <w:kern w:val="28"/>
      <w:sz w:val="52"/>
      <w:szCs w:val="52"/>
      <w:lang w:val="en-GB"/>
    </w:rPr>
  </w:style>
  <w:style w:type="table" w:customStyle="1" w:styleId="TableGrid1">
    <w:name w:val="Table Grid1"/>
    <w:basedOn w:val="TableNormal"/>
    <w:next w:val="TableGrid"/>
    <w:uiPriority w:val="59"/>
    <w:rsid w:val="00C22F7D"/>
    <w:pPr>
      <w:spacing w:after="0" w:line="240" w:lineRule="auto"/>
    </w:pPr>
    <w:rPr>
      <w:rFonts w:ascii="Times New Roman" w:eastAsia="PMingLiU"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C22F7D"/>
    <w:pPr>
      <w:spacing w:after="0" w:line="240" w:lineRule="auto"/>
    </w:pPr>
    <w:rPr>
      <w:rFonts w:ascii="Times New Roman" w:eastAsia="PMingLiU"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59"/>
    <w:rsid w:val="00C22F7D"/>
    <w:pPr>
      <w:spacing w:after="0" w:line="240" w:lineRule="auto"/>
    </w:pPr>
    <w:rPr>
      <w:rFonts w:ascii="Times New Roman" w:eastAsia="PMingLiU"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aliases w:val="Instructions"/>
    <w:link w:val="NoSpacingChar"/>
    <w:uiPriority w:val="1"/>
    <w:qFormat/>
    <w:rsid w:val="00C22F7D"/>
    <w:pPr>
      <w:spacing w:after="0" w:line="240" w:lineRule="auto"/>
    </w:pPr>
    <w:rPr>
      <w:rFonts w:ascii="Times New Roman" w:hAnsi="Times New Roman"/>
      <w:sz w:val="24"/>
      <w:lang w:val="en-GB"/>
    </w:rPr>
  </w:style>
  <w:style w:type="paragraph" w:styleId="IntenseQuote">
    <w:name w:val="Intense Quote"/>
    <w:basedOn w:val="Normal"/>
    <w:next w:val="Normal"/>
    <w:link w:val="IntenseQuoteChar"/>
    <w:uiPriority w:val="30"/>
    <w:qFormat/>
    <w:rsid w:val="00C22F7D"/>
    <w:pPr>
      <w:pBdr>
        <w:bottom w:val="single" w:sz="4" w:space="4" w:color="4F81BD" w:themeColor="accent1"/>
      </w:pBdr>
      <w:spacing w:before="200" w:after="280" w:line="276" w:lineRule="auto"/>
      <w:ind w:left="936" w:right="936"/>
    </w:pPr>
    <w:rPr>
      <w:rFonts w:eastAsiaTheme="minorHAnsi" w:cstheme="minorBidi"/>
      <w:b/>
      <w:bCs/>
      <w:i/>
      <w:iCs/>
      <w:color w:val="4F81BD" w:themeColor="accent1"/>
      <w:szCs w:val="22"/>
      <w:lang w:val="en-GB" w:eastAsia="en-US"/>
    </w:rPr>
  </w:style>
  <w:style w:type="character" w:customStyle="1" w:styleId="IntenseQuoteChar">
    <w:name w:val="Intense Quote Char"/>
    <w:basedOn w:val="DefaultParagraphFont"/>
    <w:link w:val="IntenseQuote"/>
    <w:uiPriority w:val="30"/>
    <w:rsid w:val="00C22F7D"/>
    <w:rPr>
      <w:rFonts w:ascii="Times New Roman" w:hAnsi="Times New Roman"/>
      <w:b/>
      <w:bCs/>
      <w:i/>
      <w:iCs/>
      <w:color w:val="4F81BD" w:themeColor="accent1"/>
      <w:sz w:val="24"/>
      <w:lang w:val="en-GB"/>
    </w:rPr>
  </w:style>
  <w:style w:type="paragraph" w:styleId="CommentSubject">
    <w:name w:val="annotation subject"/>
    <w:basedOn w:val="CommentText"/>
    <w:next w:val="CommentText"/>
    <w:link w:val="CommentSubjectChar"/>
    <w:uiPriority w:val="99"/>
    <w:semiHidden/>
    <w:unhideWhenUsed/>
    <w:rsid w:val="00C22F7D"/>
    <w:pPr>
      <w:spacing w:after="200"/>
    </w:pPr>
    <w:rPr>
      <w:rFonts w:eastAsiaTheme="minorHAnsi" w:cstheme="minorBidi"/>
      <w:b/>
      <w:bCs/>
      <w:lang w:eastAsia="en-US"/>
    </w:rPr>
  </w:style>
  <w:style w:type="character" w:customStyle="1" w:styleId="CommentSubjectChar">
    <w:name w:val="Comment Subject Char"/>
    <w:basedOn w:val="CommentTextChar"/>
    <w:link w:val="CommentSubject"/>
    <w:uiPriority w:val="99"/>
    <w:semiHidden/>
    <w:rsid w:val="00C22F7D"/>
    <w:rPr>
      <w:rFonts w:ascii="Times New Roman" w:eastAsia="Times New Roman" w:hAnsi="Times New Roman" w:cs="Times New Roman"/>
      <w:b/>
      <w:bCs/>
      <w:sz w:val="20"/>
      <w:szCs w:val="20"/>
      <w:lang w:val="en-GB" w:eastAsia="it-IT"/>
    </w:rPr>
  </w:style>
  <w:style w:type="paragraph" w:styleId="BodyTextIndent">
    <w:name w:val="Body Text Indent"/>
    <w:basedOn w:val="Normal"/>
    <w:link w:val="BodyTextIndentChar"/>
    <w:unhideWhenUsed/>
    <w:rsid w:val="00C22F7D"/>
    <w:pPr>
      <w:spacing w:after="120" w:line="276" w:lineRule="auto"/>
      <w:ind w:left="283"/>
    </w:pPr>
    <w:rPr>
      <w:rFonts w:eastAsiaTheme="minorHAnsi" w:cstheme="minorBidi"/>
      <w:szCs w:val="22"/>
      <w:lang w:val="en-GB" w:eastAsia="en-US"/>
    </w:rPr>
  </w:style>
  <w:style w:type="character" w:customStyle="1" w:styleId="BodyTextIndentChar">
    <w:name w:val="Body Text Indent Char"/>
    <w:basedOn w:val="DefaultParagraphFont"/>
    <w:link w:val="BodyTextIndent"/>
    <w:rsid w:val="00C22F7D"/>
    <w:rPr>
      <w:rFonts w:ascii="Times New Roman" w:hAnsi="Times New Roman"/>
      <w:sz w:val="24"/>
      <w:lang w:val="en-GB"/>
    </w:rPr>
  </w:style>
  <w:style w:type="paragraph" w:customStyle="1" w:styleId="BVIfnrCarattereCharCharCharCarattereCharCharCharCharCharChar1CharCharCharCharCharChar">
    <w:name w:val="BVI fnr Carattere Char Char Char Carattere Char Char Char Char Char Char1 Char Char Char Char Char Char"/>
    <w:aliases w:val=" BVI fnr Carattere Char Char Char Carattere Char Char Char Char Char Char1 Char Char Char Char Char Char"/>
    <w:basedOn w:val="Normal"/>
    <w:rsid w:val="00C22F7D"/>
    <w:pPr>
      <w:autoSpaceDE w:val="0"/>
      <w:autoSpaceDN w:val="0"/>
      <w:adjustRightInd w:val="0"/>
      <w:spacing w:after="160" w:line="240" w:lineRule="exact"/>
    </w:pPr>
    <w:rPr>
      <w:rFonts w:asciiTheme="minorHAnsi" w:eastAsiaTheme="minorHAnsi" w:hAnsiTheme="minorHAnsi" w:cstheme="minorBidi"/>
      <w:sz w:val="22"/>
      <w:szCs w:val="22"/>
      <w:vertAlign w:val="superscript"/>
      <w:lang w:val="en-US" w:eastAsia="en-US"/>
    </w:rPr>
  </w:style>
  <w:style w:type="character" w:customStyle="1" w:styleId="CommentTextChar1">
    <w:name w:val="Comment Text Char1"/>
    <w:basedOn w:val="DefaultParagraphFont"/>
    <w:rsid w:val="00C22F7D"/>
    <w:rPr>
      <w:rFonts w:ascii="Calibri" w:eastAsia="Times New Roman" w:hAnsi="Calibri" w:cs="Times New Roman"/>
      <w:b/>
      <w:lang w:val="en-GB" w:eastAsia="en-GB"/>
    </w:rPr>
  </w:style>
  <w:style w:type="character" w:customStyle="1" w:styleId="HeaderChar1">
    <w:name w:val="Header Char1"/>
    <w:basedOn w:val="DefaultParagraphFont"/>
    <w:uiPriority w:val="99"/>
    <w:semiHidden/>
    <w:rsid w:val="00C22F7D"/>
    <w:rPr>
      <w:rFonts w:ascii="Times New Roman" w:hAnsi="Times New Roman"/>
      <w:sz w:val="24"/>
      <w:lang w:val="en-GB"/>
    </w:rPr>
  </w:style>
  <w:style w:type="paragraph" w:customStyle="1" w:styleId="Default">
    <w:name w:val="Default"/>
    <w:rsid w:val="00C22F7D"/>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BVIfnrCarattereCharCharCharCarattereCharCharCharCharCharChar1CharCharChar">
    <w:name w:val="BVI fnr Carattere Char Char Char Carattere Char Char Char Char Char Char1 Char Char Char"/>
    <w:basedOn w:val="Normal"/>
    <w:uiPriority w:val="99"/>
    <w:rsid w:val="00C22F7D"/>
    <w:pPr>
      <w:spacing w:after="160" w:line="240" w:lineRule="exact"/>
    </w:pPr>
    <w:rPr>
      <w:rFonts w:ascii="Calibri" w:eastAsia="Calibri" w:hAnsi="Calibri" w:cs="Arial"/>
      <w:sz w:val="22"/>
      <w:szCs w:val="22"/>
      <w:vertAlign w:val="superscript"/>
      <w:lang w:val="en-US" w:eastAsia="en-US"/>
    </w:rPr>
  </w:style>
  <w:style w:type="character" w:styleId="PageNumber">
    <w:name w:val="page number"/>
    <w:basedOn w:val="DefaultParagraphFont"/>
    <w:rsid w:val="00C22F7D"/>
  </w:style>
  <w:style w:type="paragraph" w:styleId="Revision">
    <w:name w:val="Revision"/>
    <w:hidden/>
    <w:uiPriority w:val="99"/>
    <w:semiHidden/>
    <w:rsid w:val="00C22F7D"/>
    <w:pPr>
      <w:spacing w:after="0" w:line="240" w:lineRule="auto"/>
    </w:pPr>
    <w:rPr>
      <w:rFonts w:ascii="Times New Roman" w:eastAsia="Times New Roman" w:hAnsi="Times New Roman" w:cs="Times New Roman"/>
      <w:sz w:val="20"/>
      <w:szCs w:val="20"/>
      <w:lang w:val="en-GB" w:eastAsia="en-GB"/>
    </w:rPr>
  </w:style>
  <w:style w:type="character" w:customStyle="1" w:styleId="EndnoteTextChar">
    <w:name w:val="Endnote Text Char"/>
    <w:basedOn w:val="DefaultParagraphFont"/>
    <w:link w:val="EndnoteText"/>
    <w:uiPriority w:val="99"/>
    <w:semiHidden/>
    <w:rsid w:val="00C22F7D"/>
    <w:rPr>
      <w:rFonts w:ascii="Times New Roman" w:eastAsia="Times New Roman" w:hAnsi="Times New Roman" w:cs="Times New Roman"/>
      <w:lang w:val="en-GB" w:eastAsia="en-GB"/>
    </w:rPr>
  </w:style>
  <w:style w:type="paragraph" w:styleId="EndnoteText">
    <w:name w:val="endnote text"/>
    <w:basedOn w:val="Normal"/>
    <w:link w:val="EndnoteTextChar"/>
    <w:uiPriority w:val="99"/>
    <w:semiHidden/>
    <w:unhideWhenUsed/>
    <w:rsid w:val="00C22F7D"/>
    <w:rPr>
      <w:sz w:val="22"/>
      <w:lang w:eastAsia="en-GB"/>
    </w:rPr>
  </w:style>
  <w:style w:type="character" w:customStyle="1" w:styleId="EndnoteTextChar1">
    <w:name w:val="Endnote Text Char1"/>
    <w:basedOn w:val="DefaultParagraphFont"/>
    <w:uiPriority w:val="99"/>
    <w:semiHidden/>
    <w:rsid w:val="00C22F7D"/>
    <w:rPr>
      <w:rFonts w:ascii="Times New Roman" w:hAnsi="Times New Roman"/>
      <w:sz w:val="20"/>
      <w:szCs w:val="20"/>
      <w:lang w:val="en-GB"/>
    </w:rPr>
  </w:style>
  <w:style w:type="paragraph" w:customStyle="1" w:styleId="BVIfnrCarattereCharCharCharCarattereCharCharCharCharCharChar1Char">
    <w:name w:val="BVI fnr Carattere Char Char Char Carattere Char Char Char Char Char Char1 Char"/>
    <w:basedOn w:val="Normal"/>
    <w:rsid w:val="00C22F7D"/>
    <w:pPr>
      <w:spacing w:after="160" w:line="240" w:lineRule="exact"/>
    </w:pPr>
    <w:rPr>
      <w:vertAlign w:val="superscript"/>
      <w:lang w:val="en-GB" w:eastAsia="en-US"/>
    </w:rPr>
  </w:style>
  <w:style w:type="paragraph" w:styleId="DocumentMap">
    <w:name w:val="Document Map"/>
    <w:basedOn w:val="Normal"/>
    <w:link w:val="DocumentMapChar"/>
    <w:uiPriority w:val="99"/>
    <w:semiHidden/>
    <w:unhideWhenUsed/>
    <w:rsid w:val="00C22F7D"/>
    <w:rPr>
      <w:rFonts w:ascii="Tahoma" w:hAnsi="Tahoma" w:cs="Tahoma"/>
      <w:sz w:val="16"/>
      <w:szCs w:val="16"/>
      <w:lang w:eastAsia="en-GB"/>
    </w:rPr>
  </w:style>
  <w:style w:type="character" w:customStyle="1" w:styleId="DocumentMapChar">
    <w:name w:val="Document Map Char"/>
    <w:basedOn w:val="DefaultParagraphFont"/>
    <w:link w:val="DocumentMap"/>
    <w:uiPriority w:val="99"/>
    <w:semiHidden/>
    <w:rsid w:val="00C22F7D"/>
    <w:rPr>
      <w:rFonts w:ascii="Tahoma" w:eastAsia="Times New Roman" w:hAnsi="Tahoma" w:cs="Tahoma"/>
      <w:sz w:val="16"/>
      <w:szCs w:val="16"/>
      <w:lang w:val="en-GB" w:eastAsia="en-GB"/>
    </w:rPr>
  </w:style>
  <w:style w:type="paragraph" w:customStyle="1" w:styleId="CharCharCharCharCarattereCarattereCharCharChar">
    <w:name w:val="Char Char Char Char Carattere Carattere Char Char Char"/>
    <w:basedOn w:val="Normal"/>
    <w:rsid w:val="00C22F7D"/>
    <w:pPr>
      <w:tabs>
        <w:tab w:val="num" w:pos="432"/>
      </w:tabs>
      <w:spacing w:before="120" w:after="160" w:line="240" w:lineRule="exact"/>
      <w:ind w:left="432" w:hanging="432"/>
      <w:jc w:val="both"/>
    </w:pPr>
    <w:rPr>
      <w:rFonts w:ascii="Book Antiqua" w:eastAsia="SimSun" w:hAnsi="Book Antiqua"/>
      <w:smallCaps/>
      <w:sz w:val="22"/>
      <w:lang w:val="en-US" w:eastAsia="en-US"/>
    </w:rPr>
  </w:style>
  <w:style w:type="character" w:styleId="FollowedHyperlink">
    <w:name w:val="FollowedHyperlink"/>
    <w:basedOn w:val="DefaultParagraphFont"/>
    <w:uiPriority w:val="99"/>
    <w:rsid w:val="00C22F7D"/>
    <w:rPr>
      <w:color w:val="800080"/>
      <w:u w:val="single"/>
    </w:rPr>
  </w:style>
  <w:style w:type="paragraph" w:customStyle="1" w:styleId="BVIfnrCarattereCharCharCharCarattereCharCharCharCharCharChar1CharCharCharChar">
    <w:name w:val="BVI fnr Carattere Char Char Char Carattere Char Char Char Char Char Char1 Char Char Char Char"/>
    <w:basedOn w:val="Normal"/>
    <w:rsid w:val="00C22F7D"/>
    <w:pPr>
      <w:spacing w:after="160" w:line="240" w:lineRule="exact"/>
    </w:pPr>
    <w:rPr>
      <w:sz w:val="20"/>
      <w:szCs w:val="20"/>
      <w:vertAlign w:val="superscript"/>
      <w:lang w:val="en-US" w:eastAsia="en-US"/>
    </w:rPr>
  </w:style>
  <w:style w:type="paragraph" w:customStyle="1" w:styleId="ColorfulList-Accent11">
    <w:name w:val="Colorful List - Accent 11"/>
    <w:basedOn w:val="Normal"/>
    <w:rsid w:val="00C22F7D"/>
    <w:pPr>
      <w:ind w:left="720"/>
    </w:pPr>
    <w:rPr>
      <w:rFonts w:eastAsia="Calibri"/>
      <w:lang w:val="en-GB" w:eastAsia="en-US"/>
    </w:rPr>
  </w:style>
  <w:style w:type="paragraph" w:customStyle="1" w:styleId="bodytext25">
    <w:name w:val="bodytext25"/>
    <w:basedOn w:val="Normal"/>
    <w:rsid w:val="00C22F7D"/>
    <w:pPr>
      <w:spacing w:before="60" w:after="100" w:afterAutospacing="1" w:line="255" w:lineRule="atLeast"/>
    </w:pPr>
    <w:rPr>
      <w:rFonts w:ascii="Arial" w:hAnsi="Arial" w:cs="Arial"/>
      <w:sz w:val="18"/>
      <w:szCs w:val="18"/>
      <w:lang w:val="en-US" w:eastAsia="en-US"/>
    </w:rPr>
  </w:style>
  <w:style w:type="character" w:styleId="Strong">
    <w:name w:val="Strong"/>
    <w:basedOn w:val="DefaultParagraphFont"/>
    <w:uiPriority w:val="22"/>
    <w:qFormat/>
    <w:rsid w:val="00C22F7D"/>
    <w:rPr>
      <w:b/>
      <w:bCs/>
    </w:rPr>
  </w:style>
  <w:style w:type="paragraph" w:customStyle="1" w:styleId="Paragrafoelenco1">
    <w:name w:val="Paragrafo elenco1"/>
    <w:basedOn w:val="Normal"/>
    <w:qFormat/>
    <w:rsid w:val="00C22F7D"/>
    <w:pPr>
      <w:ind w:left="720"/>
    </w:pPr>
    <w:rPr>
      <w:lang w:val="en-GB" w:eastAsia="en-US"/>
    </w:rPr>
  </w:style>
  <w:style w:type="paragraph" w:styleId="TOCHeading">
    <w:name w:val="TOC Heading"/>
    <w:basedOn w:val="Heading1"/>
    <w:next w:val="Normal"/>
    <w:uiPriority w:val="39"/>
    <w:unhideWhenUsed/>
    <w:qFormat/>
    <w:rsid w:val="00C22F7D"/>
    <w:pPr>
      <w:keepLines/>
      <w:spacing w:before="480" w:line="276" w:lineRule="auto"/>
      <w:jc w:val="left"/>
      <w:outlineLvl w:val="9"/>
    </w:pPr>
    <w:rPr>
      <w:rFonts w:ascii="Cambria" w:hAnsi="Cambria"/>
      <w:color w:val="365F91"/>
      <w:sz w:val="28"/>
      <w:szCs w:val="28"/>
      <w:lang w:val="en-US" w:eastAsia="en-US"/>
    </w:rPr>
  </w:style>
  <w:style w:type="paragraph" w:styleId="TOC1">
    <w:name w:val="toc 1"/>
    <w:basedOn w:val="Normal"/>
    <w:next w:val="Normal"/>
    <w:autoRedefine/>
    <w:uiPriority w:val="39"/>
    <w:unhideWhenUsed/>
    <w:qFormat/>
    <w:rsid w:val="00C22F7D"/>
    <w:pPr>
      <w:tabs>
        <w:tab w:val="right" w:pos="9356"/>
      </w:tabs>
      <w:autoSpaceDE w:val="0"/>
      <w:autoSpaceDN w:val="0"/>
      <w:adjustRightInd w:val="0"/>
      <w:spacing w:after="100"/>
      <w:jc w:val="both"/>
    </w:pPr>
    <w:rPr>
      <w:rFonts w:ascii="Calibri" w:hAnsi="Calibri"/>
      <w:b/>
      <w:noProof/>
      <w:sz w:val="22"/>
      <w:szCs w:val="22"/>
      <w:lang w:val="en-GB" w:eastAsia="en-GB"/>
    </w:rPr>
  </w:style>
  <w:style w:type="character" w:customStyle="1" w:styleId="comment-body">
    <w:name w:val="comment-body"/>
    <w:basedOn w:val="DefaultParagraphFont"/>
    <w:rsid w:val="00C22F7D"/>
  </w:style>
  <w:style w:type="paragraph" w:styleId="TOC2">
    <w:name w:val="toc 2"/>
    <w:basedOn w:val="Normal"/>
    <w:next w:val="Normal"/>
    <w:autoRedefine/>
    <w:uiPriority w:val="39"/>
    <w:unhideWhenUsed/>
    <w:qFormat/>
    <w:rsid w:val="00C22F7D"/>
    <w:pPr>
      <w:tabs>
        <w:tab w:val="right" w:leader="dot" w:pos="9323"/>
      </w:tabs>
      <w:spacing w:after="100" w:line="276" w:lineRule="auto"/>
      <w:jc w:val="both"/>
    </w:pPr>
    <w:rPr>
      <w:rFonts w:asciiTheme="minorHAnsi" w:eastAsiaTheme="minorHAnsi" w:hAnsiTheme="minorHAnsi" w:cstheme="minorHAnsi"/>
      <w:noProof/>
      <w:szCs w:val="22"/>
      <w:lang w:val="en-GB" w:eastAsia="en-US"/>
    </w:rPr>
  </w:style>
  <w:style w:type="paragraph" w:styleId="TOC3">
    <w:name w:val="toc 3"/>
    <w:basedOn w:val="Normal"/>
    <w:next w:val="Normal"/>
    <w:autoRedefine/>
    <w:uiPriority w:val="39"/>
    <w:unhideWhenUsed/>
    <w:qFormat/>
    <w:rsid w:val="00C22F7D"/>
    <w:pPr>
      <w:tabs>
        <w:tab w:val="right" w:leader="dot" w:pos="9323"/>
      </w:tabs>
      <w:spacing w:after="100" w:line="276" w:lineRule="auto"/>
      <w:ind w:left="567" w:hanging="567"/>
    </w:pPr>
    <w:rPr>
      <w:rFonts w:asciiTheme="minorHAnsi" w:eastAsiaTheme="minorEastAsia" w:hAnsiTheme="minorHAnsi" w:cstheme="minorHAnsi"/>
      <w:iCs/>
      <w:noProof/>
      <w:sz w:val="22"/>
      <w:szCs w:val="22"/>
      <w:lang w:val="en-US" w:eastAsia="en-US"/>
    </w:rPr>
  </w:style>
  <w:style w:type="paragraph" w:customStyle="1" w:styleId="CarattereCarattere1">
    <w:name w:val="Carattere Carattere1"/>
    <w:basedOn w:val="Normal"/>
    <w:uiPriority w:val="99"/>
    <w:rsid w:val="00C22F7D"/>
    <w:pPr>
      <w:tabs>
        <w:tab w:val="num" w:pos="432"/>
      </w:tabs>
      <w:spacing w:before="120" w:after="160" w:line="240" w:lineRule="exact"/>
      <w:ind w:left="432" w:hanging="432"/>
      <w:jc w:val="both"/>
    </w:pPr>
    <w:rPr>
      <w:rFonts w:ascii="Book Antiqua" w:eastAsia="SimSun" w:hAnsi="Book Antiqua" w:cs="Book Antiqua"/>
      <w:smallCaps/>
      <w:sz w:val="22"/>
      <w:szCs w:val="22"/>
      <w:lang w:val="en-US" w:eastAsia="en-US"/>
    </w:rPr>
  </w:style>
  <w:style w:type="paragraph" w:styleId="PlainText">
    <w:name w:val="Plain Text"/>
    <w:basedOn w:val="Normal"/>
    <w:link w:val="PlainTextChar"/>
    <w:rsid w:val="00C22F7D"/>
    <w:rPr>
      <w:rFonts w:ascii="Courier New" w:hAnsi="Courier New" w:cs="Courier New"/>
      <w:sz w:val="20"/>
      <w:szCs w:val="20"/>
      <w:lang w:val="en-GB" w:eastAsia="en-GB"/>
    </w:rPr>
  </w:style>
  <w:style w:type="character" w:customStyle="1" w:styleId="PlainTextChar">
    <w:name w:val="Plain Text Char"/>
    <w:basedOn w:val="DefaultParagraphFont"/>
    <w:link w:val="PlainText"/>
    <w:rsid w:val="00C22F7D"/>
    <w:rPr>
      <w:rFonts w:ascii="Courier New" w:eastAsia="Times New Roman" w:hAnsi="Courier New" w:cs="Courier New"/>
      <w:sz w:val="20"/>
      <w:szCs w:val="20"/>
      <w:lang w:val="en-GB" w:eastAsia="en-GB"/>
    </w:rPr>
  </w:style>
  <w:style w:type="character" w:customStyle="1" w:styleId="EmailStyle451">
    <w:name w:val="EmailStyle451"/>
    <w:basedOn w:val="DefaultParagraphFont"/>
    <w:uiPriority w:val="99"/>
    <w:semiHidden/>
    <w:rsid w:val="00C22F7D"/>
    <w:rPr>
      <w:rFonts w:ascii="Arial" w:hAnsi="Arial" w:cs="Arial"/>
      <w:color w:val="auto"/>
      <w:sz w:val="20"/>
      <w:szCs w:val="20"/>
    </w:rPr>
  </w:style>
  <w:style w:type="character" w:customStyle="1" w:styleId="msochangeprop0">
    <w:name w:val="msochangeprop"/>
    <w:basedOn w:val="DefaultParagraphFont"/>
    <w:uiPriority w:val="99"/>
    <w:rsid w:val="00C22F7D"/>
  </w:style>
  <w:style w:type="paragraph" w:customStyle="1" w:styleId="ListLetter">
    <w:name w:val="List Letter"/>
    <w:basedOn w:val="ListNumber"/>
    <w:uiPriority w:val="99"/>
    <w:rsid w:val="00C22F7D"/>
    <w:pPr>
      <w:keepNext/>
      <w:widowControl w:val="0"/>
      <w:numPr>
        <w:numId w:val="3"/>
      </w:numPr>
      <w:tabs>
        <w:tab w:val="left" w:pos="720"/>
      </w:tabs>
      <w:spacing w:before="240" w:after="240"/>
      <w:outlineLvl w:val="0"/>
    </w:pPr>
    <w:rPr>
      <w:rFonts w:ascii="Arial" w:hAnsi="Arial" w:cs="Arial"/>
      <w:b/>
      <w:bCs/>
      <w:caps/>
      <w:sz w:val="28"/>
      <w:szCs w:val="28"/>
      <w:lang w:eastAsia="en-US"/>
    </w:rPr>
  </w:style>
  <w:style w:type="paragraph" w:customStyle="1" w:styleId="Bullet">
    <w:name w:val="Bullet"/>
    <w:basedOn w:val="Normal"/>
    <w:uiPriority w:val="99"/>
    <w:rsid w:val="00C22F7D"/>
    <w:pPr>
      <w:widowControl w:val="0"/>
      <w:numPr>
        <w:numId w:val="4"/>
      </w:numPr>
      <w:tabs>
        <w:tab w:val="clear" w:pos="720"/>
        <w:tab w:val="num" w:pos="938"/>
      </w:tabs>
      <w:ind w:left="938" w:right="375"/>
    </w:pPr>
    <w:rPr>
      <w:rFonts w:ascii="Arial" w:hAnsi="Arial" w:cs="Arial"/>
      <w:lang w:val="en-GB" w:eastAsia="en-US"/>
    </w:rPr>
  </w:style>
  <w:style w:type="paragraph" w:styleId="BodyText3">
    <w:name w:val="Body Text 3"/>
    <w:basedOn w:val="Normal"/>
    <w:link w:val="BodyText3Char"/>
    <w:uiPriority w:val="99"/>
    <w:rsid w:val="00C22F7D"/>
    <w:pPr>
      <w:widowControl w:val="0"/>
    </w:pPr>
    <w:rPr>
      <w:rFonts w:ascii="Arial" w:hAnsi="Arial" w:cs="Arial"/>
      <w:lang w:val="en-GB" w:eastAsia="en-US"/>
    </w:rPr>
  </w:style>
  <w:style w:type="character" w:customStyle="1" w:styleId="BodyText3Char">
    <w:name w:val="Body Text 3 Char"/>
    <w:basedOn w:val="DefaultParagraphFont"/>
    <w:link w:val="BodyText3"/>
    <w:uiPriority w:val="99"/>
    <w:rsid w:val="00C22F7D"/>
    <w:rPr>
      <w:rFonts w:ascii="Arial" w:eastAsia="Times New Roman" w:hAnsi="Arial" w:cs="Arial"/>
      <w:sz w:val="24"/>
      <w:szCs w:val="24"/>
      <w:lang w:val="en-GB"/>
    </w:rPr>
  </w:style>
  <w:style w:type="paragraph" w:styleId="BodyTextIndent3">
    <w:name w:val="Body Text Indent 3"/>
    <w:basedOn w:val="Normal"/>
    <w:link w:val="BodyTextIndent3Char"/>
    <w:uiPriority w:val="99"/>
    <w:rsid w:val="00C22F7D"/>
    <w:pPr>
      <w:widowControl w:val="0"/>
      <w:ind w:left="180"/>
    </w:pPr>
    <w:rPr>
      <w:rFonts w:ascii="Arial" w:hAnsi="Arial" w:cs="Arial"/>
      <w:lang w:val="en-GB" w:eastAsia="en-US"/>
    </w:rPr>
  </w:style>
  <w:style w:type="character" w:customStyle="1" w:styleId="BodyTextIndent3Char">
    <w:name w:val="Body Text Indent 3 Char"/>
    <w:basedOn w:val="DefaultParagraphFont"/>
    <w:link w:val="BodyTextIndent3"/>
    <w:uiPriority w:val="99"/>
    <w:rsid w:val="00C22F7D"/>
    <w:rPr>
      <w:rFonts w:ascii="Arial" w:eastAsia="Times New Roman" w:hAnsi="Arial" w:cs="Arial"/>
      <w:sz w:val="24"/>
      <w:szCs w:val="24"/>
      <w:lang w:val="en-GB"/>
    </w:rPr>
  </w:style>
  <w:style w:type="paragraph" w:styleId="ListNumber">
    <w:name w:val="List Number"/>
    <w:basedOn w:val="Normal"/>
    <w:uiPriority w:val="99"/>
    <w:rsid w:val="00C22F7D"/>
    <w:pPr>
      <w:tabs>
        <w:tab w:val="num" w:pos="360"/>
      </w:tabs>
      <w:ind w:left="360" w:hanging="360"/>
    </w:pPr>
    <w:rPr>
      <w:lang w:val="en-GB" w:eastAsia="it-IT"/>
    </w:rPr>
  </w:style>
  <w:style w:type="character" w:styleId="Emphasis">
    <w:name w:val="Emphasis"/>
    <w:basedOn w:val="DefaultParagraphFont"/>
    <w:uiPriority w:val="20"/>
    <w:qFormat/>
    <w:rsid w:val="00C22F7D"/>
    <w:rPr>
      <w:i/>
      <w:iCs/>
    </w:rPr>
  </w:style>
  <w:style w:type="character" w:customStyle="1" w:styleId="FOOTNOTESChar1">
    <w:name w:val="FOOTNOTES Char1"/>
    <w:aliases w:val="fn Char1,single space Char1"/>
    <w:basedOn w:val="DefaultParagraphFont"/>
    <w:uiPriority w:val="99"/>
    <w:rsid w:val="00C22F7D"/>
    <w:rPr>
      <w:lang w:val="en-GB" w:eastAsia="it-IT"/>
    </w:rPr>
  </w:style>
  <w:style w:type="character" w:customStyle="1" w:styleId="Normal1">
    <w:name w:val="Normal1"/>
    <w:basedOn w:val="DefaultParagraphFont"/>
    <w:uiPriority w:val="99"/>
    <w:rsid w:val="00C22F7D"/>
  </w:style>
  <w:style w:type="paragraph" w:customStyle="1" w:styleId="CarattereCarattere">
    <w:name w:val="Carattere Carattere"/>
    <w:basedOn w:val="Normal"/>
    <w:uiPriority w:val="99"/>
    <w:rsid w:val="00C22F7D"/>
    <w:pPr>
      <w:tabs>
        <w:tab w:val="num" w:pos="432"/>
      </w:tabs>
      <w:spacing w:before="120" w:after="160" w:line="240" w:lineRule="exact"/>
      <w:ind w:left="432" w:hanging="432"/>
      <w:jc w:val="both"/>
    </w:pPr>
    <w:rPr>
      <w:rFonts w:ascii="Book Antiqua" w:eastAsia="SimSun" w:hAnsi="Book Antiqua" w:cs="Book Antiqua"/>
      <w:smallCaps/>
      <w:sz w:val="22"/>
      <w:szCs w:val="22"/>
      <w:lang w:val="en-US" w:eastAsia="en-US"/>
    </w:rPr>
  </w:style>
  <w:style w:type="paragraph" w:customStyle="1" w:styleId="histbdgtrev">
    <w:name w:val="histbdgtrev"/>
    <w:basedOn w:val="Normal"/>
    <w:uiPriority w:val="99"/>
    <w:rsid w:val="00C22F7D"/>
    <w:pPr>
      <w:spacing w:before="100" w:beforeAutospacing="1" w:after="100" w:afterAutospacing="1"/>
    </w:pPr>
    <w:rPr>
      <w:color w:val="000000"/>
      <w:lang w:val="en-GB" w:eastAsia="en-GB"/>
    </w:rPr>
  </w:style>
  <w:style w:type="paragraph" w:customStyle="1" w:styleId="contenttableheader">
    <w:name w:val="contenttableheader"/>
    <w:basedOn w:val="Normal"/>
    <w:uiPriority w:val="99"/>
    <w:rsid w:val="00C22F7D"/>
    <w:pPr>
      <w:pBdr>
        <w:top w:val="single" w:sz="6" w:space="0" w:color="FFFFFF"/>
        <w:left w:val="single" w:sz="6" w:space="0" w:color="FFFFFF"/>
        <w:bottom w:val="single" w:sz="6" w:space="0" w:color="FFFFFF"/>
        <w:right w:val="single" w:sz="6" w:space="0" w:color="FFFFFF"/>
      </w:pBdr>
      <w:shd w:val="clear" w:color="auto" w:fill="CCCCCC"/>
      <w:spacing w:before="100" w:beforeAutospacing="1" w:after="100" w:afterAutospacing="1"/>
    </w:pPr>
    <w:rPr>
      <w:b/>
      <w:bCs/>
      <w:color w:val="006699"/>
      <w:lang w:val="en-GB" w:eastAsia="en-GB"/>
    </w:rPr>
  </w:style>
  <w:style w:type="character" w:customStyle="1" w:styleId="readonlytitle2">
    <w:name w:val="readonlytitle2"/>
    <w:basedOn w:val="DefaultParagraphFont"/>
    <w:uiPriority w:val="99"/>
    <w:rsid w:val="00C22F7D"/>
    <w:rPr>
      <w:b/>
      <w:bCs/>
      <w:color w:val="000000"/>
      <w:bdr w:val="single" w:sz="6" w:space="11" w:color="C0C0C0" w:frame="1"/>
      <w:shd w:val="clear" w:color="auto" w:fill="F0F0F0"/>
    </w:rPr>
  </w:style>
  <w:style w:type="character" w:customStyle="1" w:styleId="edittitle2">
    <w:name w:val="edittitle2"/>
    <w:basedOn w:val="DefaultParagraphFont"/>
    <w:uiPriority w:val="99"/>
    <w:rsid w:val="00C22F7D"/>
    <w:rPr>
      <w:b/>
      <w:bCs/>
      <w:vanish/>
      <w:color w:val="000000"/>
      <w:bdr w:val="single" w:sz="6" w:space="11" w:color="C0C0C0" w:frame="1"/>
      <w:shd w:val="clear" w:color="auto" w:fill="F0F0F0"/>
    </w:rPr>
  </w:style>
  <w:style w:type="paragraph" w:customStyle="1" w:styleId="Heading3notnumbered">
    <w:name w:val="Heading 3 not numbered"/>
    <w:basedOn w:val="Heading3"/>
    <w:autoRedefine/>
    <w:qFormat/>
    <w:rsid w:val="00B76033"/>
    <w:pPr>
      <w:keepNext w:val="0"/>
      <w:keepLines w:val="0"/>
      <w:framePr w:hSpace="180" w:wrap="around" w:hAnchor="margin" w:xAlign="center" w:y="450"/>
      <w:tabs>
        <w:tab w:val="left" w:pos="284"/>
      </w:tabs>
      <w:spacing w:before="120" w:line="240" w:lineRule="auto"/>
      <w:ind w:left="270" w:hanging="270"/>
      <w:jc w:val="both"/>
    </w:pPr>
    <w:rPr>
      <w:rFonts w:asciiTheme="minorHAnsi" w:hAnsiTheme="minorHAnsi"/>
      <w:bCs w:val="0"/>
      <w:color w:val="000000" w:themeColor="text1"/>
    </w:rPr>
  </w:style>
  <w:style w:type="character" w:styleId="LineNumber">
    <w:name w:val="line number"/>
    <w:basedOn w:val="DefaultParagraphFont"/>
    <w:uiPriority w:val="99"/>
    <w:rsid w:val="00C22F7D"/>
  </w:style>
  <w:style w:type="paragraph" w:customStyle="1" w:styleId="BVIfnrCarattereCharCharCharCarattere">
    <w:name w:val="BVI fnr Carattere Char Char Char Carattere"/>
    <w:aliases w:val="BVI fnr Car Car Carattere Char Char Char Carattere,BVI fnr Car Carattere Char Char Char Carattere"/>
    <w:basedOn w:val="Normal"/>
    <w:uiPriority w:val="99"/>
    <w:rsid w:val="00C22F7D"/>
    <w:pPr>
      <w:spacing w:after="160" w:line="240" w:lineRule="exact"/>
    </w:pPr>
    <w:rPr>
      <w:vertAlign w:val="superscript"/>
      <w:lang w:val="en-GB" w:eastAsia="it-IT"/>
    </w:rPr>
  </w:style>
  <w:style w:type="paragraph" w:customStyle="1" w:styleId="Arial10">
    <w:name w:val="Arial 10"/>
    <w:link w:val="Arial10Char"/>
    <w:uiPriority w:val="99"/>
    <w:rsid w:val="00C22F7D"/>
    <w:pPr>
      <w:spacing w:before="100" w:beforeAutospacing="1" w:after="100" w:afterAutospacing="1" w:line="240" w:lineRule="auto"/>
    </w:pPr>
    <w:rPr>
      <w:rFonts w:ascii="Arial" w:eastAsia="Times New Roman" w:hAnsi="Arial" w:cs="Arial"/>
      <w:sz w:val="20"/>
      <w:szCs w:val="20"/>
      <w:lang w:eastAsia="en-GB"/>
    </w:rPr>
  </w:style>
  <w:style w:type="paragraph" w:customStyle="1" w:styleId="BVIfnrCarattereCharCharCharCarattereCharCharCharCharCharChar">
    <w:name w:val="BVI fnr Carattere Char Char Char Carattere Char Char Char Char Char Char"/>
    <w:aliases w:val="BVI fnr Car Car Carattere Char Char Char Carattere Char Char Char Char Char Char"/>
    <w:basedOn w:val="Normal"/>
    <w:uiPriority w:val="99"/>
    <w:rsid w:val="00C22F7D"/>
    <w:pPr>
      <w:spacing w:after="160" w:line="240" w:lineRule="exact"/>
    </w:pPr>
    <w:rPr>
      <w:rFonts w:ascii="Calibri" w:hAnsi="Calibri" w:cs="Calibri"/>
      <w:sz w:val="22"/>
      <w:szCs w:val="22"/>
      <w:vertAlign w:val="superscript"/>
      <w:lang w:val="en-US" w:eastAsia="en-US"/>
    </w:rPr>
  </w:style>
  <w:style w:type="paragraph" w:customStyle="1" w:styleId="BVIfnrCarattereCharCharCharCarattereCharCharCharCharChar">
    <w:name w:val="BVI fnr Carattere Char Char Char Carattere Char Char Char Char Char"/>
    <w:aliases w:val="BVI fnr Car Car Carattere Char Char Char Carattere Char Char Char Char Char"/>
    <w:basedOn w:val="Normal"/>
    <w:uiPriority w:val="99"/>
    <w:rsid w:val="00C22F7D"/>
    <w:pPr>
      <w:spacing w:after="160" w:line="240" w:lineRule="exact"/>
    </w:pPr>
    <w:rPr>
      <w:rFonts w:ascii="Calibri" w:hAnsi="Calibri" w:cs="Calibri"/>
      <w:sz w:val="22"/>
      <w:szCs w:val="22"/>
      <w:vertAlign w:val="superscript"/>
      <w:lang w:val="en-US" w:eastAsia="en-US"/>
    </w:rPr>
  </w:style>
  <w:style w:type="paragraph" w:styleId="BodyTextIndent2">
    <w:name w:val="Body Text Indent 2"/>
    <w:basedOn w:val="Normal"/>
    <w:link w:val="BodyTextIndent2Char"/>
    <w:uiPriority w:val="99"/>
    <w:rsid w:val="00C22F7D"/>
    <w:pPr>
      <w:spacing w:after="120" w:line="480" w:lineRule="auto"/>
      <w:ind w:left="283"/>
    </w:pPr>
    <w:rPr>
      <w:lang w:val="en-GB" w:eastAsia="en-US"/>
    </w:rPr>
  </w:style>
  <w:style w:type="character" w:customStyle="1" w:styleId="BodyTextIndent2Char">
    <w:name w:val="Body Text Indent 2 Char"/>
    <w:basedOn w:val="DefaultParagraphFont"/>
    <w:link w:val="BodyTextIndent2"/>
    <w:uiPriority w:val="99"/>
    <w:rsid w:val="00C22F7D"/>
    <w:rPr>
      <w:rFonts w:ascii="Times New Roman" w:eastAsia="Times New Roman" w:hAnsi="Times New Roman" w:cs="Times New Roman"/>
      <w:sz w:val="24"/>
      <w:szCs w:val="24"/>
      <w:lang w:val="en-GB"/>
    </w:rPr>
  </w:style>
  <w:style w:type="paragraph" w:customStyle="1" w:styleId="BVIfnrCarattereCharCharCharCarattereCharCharCharCharCharChar1">
    <w:name w:val="BVI fnr Carattere Char Char Char Carattere Char Char Char Char Char Char1"/>
    <w:aliases w:val="BVI fnr Car Car Carattere Char Char Char Carattere Char Char Char Char Char Char1"/>
    <w:basedOn w:val="Normal"/>
    <w:uiPriority w:val="99"/>
    <w:rsid w:val="00C22F7D"/>
    <w:pPr>
      <w:spacing w:after="160" w:line="240" w:lineRule="exact"/>
    </w:pPr>
    <w:rPr>
      <w:vertAlign w:val="superscript"/>
      <w:lang w:val="en-GB" w:eastAsia="en-US"/>
    </w:rPr>
  </w:style>
  <w:style w:type="character" w:customStyle="1" w:styleId="Char8">
    <w:name w:val="Char8"/>
    <w:basedOn w:val="DefaultParagraphFont"/>
    <w:uiPriority w:val="99"/>
    <w:rsid w:val="00C22F7D"/>
    <w:rPr>
      <w:rFonts w:ascii="Times New Roman" w:hAnsi="Times New Roman" w:cs="Times New Roman"/>
      <w:sz w:val="24"/>
      <w:szCs w:val="24"/>
      <w:lang w:val="en-GB"/>
    </w:rPr>
  </w:style>
  <w:style w:type="character" w:customStyle="1" w:styleId="highlightedsearchterm">
    <w:name w:val="highlightedsearchterm"/>
    <w:basedOn w:val="DefaultParagraphFont"/>
    <w:uiPriority w:val="99"/>
    <w:rsid w:val="00C22F7D"/>
  </w:style>
  <w:style w:type="paragraph" w:customStyle="1" w:styleId="BVIfnrCarattereCharCharCharCarattereCharCharCharCharCharChar1CharChar">
    <w:name w:val="BVI fnr Carattere Char Char Char Carattere Char Char Char Char Char Char1 Char Char"/>
    <w:basedOn w:val="Normal"/>
    <w:uiPriority w:val="99"/>
    <w:rsid w:val="00C22F7D"/>
    <w:pPr>
      <w:spacing w:after="160" w:line="240" w:lineRule="exact"/>
    </w:pPr>
    <w:rPr>
      <w:sz w:val="20"/>
      <w:szCs w:val="20"/>
      <w:vertAlign w:val="superscript"/>
      <w:lang w:val="en-US" w:eastAsia="en-US"/>
    </w:rPr>
  </w:style>
  <w:style w:type="character" w:customStyle="1" w:styleId="Char1">
    <w:name w:val="Char1"/>
    <w:basedOn w:val="DefaultParagraphFont"/>
    <w:uiPriority w:val="99"/>
    <w:rsid w:val="00C22F7D"/>
    <w:rPr>
      <w:sz w:val="24"/>
      <w:szCs w:val="24"/>
      <w:lang w:val="en-GB" w:eastAsia="en-US"/>
    </w:rPr>
  </w:style>
  <w:style w:type="character" w:customStyle="1" w:styleId="Char4">
    <w:name w:val="Char4"/>
    <w:basedOn w:val="DefaultParagraphFont"/>
    <w:uiPriority w:val="99"/>
    <w:semiHidden/>
    <w:rsid w:val="00C22F7D"/>
    <w:rPr>
      <w:rFonts w:ascii="Times New Roman" w:hAnsi="Times New Roman" w:cs="Times New Roman"/>
      <w:sz w:val="20"/>
      <w:szCs w:val="20"/>
      <w:lang w:val="en-GB" w:eastAsia="it-IT"/>
    </w:rPr>
  </w:style>
  <w:style w:type="character" w:customStyle="1" w:styleId="Char2">
    <w:name w:val="Char2"/>
    <w:basedOn w:val="DefaultParagraphFont"/>
    <w:uiPriority w:val="99"/>
    <w:rsid w:val="00C22F7D"/>
    <w:rPr>
      <w:rFonts w:ascii="Times New Roman" w:hAnsi="Times New Roman" w:cs="Times New Roman"/>
      <w:sz w:val="24"/>
      <w:szCs w:val="24"/>
      <w:lang w:val="en-GB"/>
    </w:rPr>
  </w:style>
  <w:style w:type="paragraph" w:customStyle="1" w:styleId="BVIfnrCarattereCharCharCharCarattereCharCharCharCharCharChar1CharCharCharCharChar">
    <w:name w:val="BVI fnr Carattere Char Char Char Carattere Char Char Char Char Char Char1 Char Char Char Char Char"/>
    <w:basedOn w:val="Normal"/>
    <w:uiPriority w:val="99"/>
    <w:rsid w:val="00C22F7D"/>
    <w:pPr>
      <w:spacing w:after="160" w:line="240" w:lineRule="exact"/>
    </w:pPr>
    <w:rPr>
      <w:rFonts w:ascii="Calibri" w:hAnsi="Calibri" w:cs="Calibri"/>
      <w:sz w:val="22"/>
      <w:szCs w:val="22"/>
      <w:vertAlign w:val="superscript"/>
      <w:lang w:val="en-US" w:eastAsia="en-US"/>
    </w:rPr>
  </w:style>
  <w:style w:type="character" w:customStyle="1" w:styleId="Char21">
    <w:name w:val="Char21"/>
    <w:basedOn w:val="DefaultParagraphFont"/>
    <w:uiPriority w:val="99"/>
    <w:rsid w:val="00C22F7D"/>
    <w:rPr>
      <w:rFonts w:ascii="Times New Roman" w:hAnsi="Times New Roman" w:cs="Times New Roman"/>
      <w:b/>
      <w:bCs/>
      <w:sz w:val="24"/>
      <w:szCs w:val="24"/>
      <w:lang w:val="en-GB" w:eastAsia="it-IT"/>
    </w:rPr>
  </w:style>
  <w:style w:type="character" w:customStyle="1" w:styleId="Char11">
    <w:name w:val="Char11"/>
    <w:basedOn w:val="DefaultParagraphFont"/>
    <w:uiPriority w:val="99"/>
    <w:rsid w:val="00C22F7D"/>
    <w:rPr>
      <w:rFonts w:ascii="Times New Roman" w:hAnsi="Times New Roman" w:cs="Times New Roman"/>
      <w:sz w:val="24"/>
      <w:szCs w:val="24"/>
      <w:lang w:val="en-GB"/>
    </w:rPr>
  </w:style>
  <w:style w:type="paragraph" w:customStyle="1" w:styleId="BVIfnrCarattereCharCharCharCarattereCharCharChar">
    <w:name w:val="BVI fnr Carattere Char Char Char Carattere Char Char Char"/>
    <w:aliases w:val="BVI fnr Car Car Carattere Char Char Char Carattere Char Char Char"/>
    <w:basedOn w:val="Normal"/>
    <w:uiPriority w:val="99"/>
    <w:rsid w:val="00C22F7D"/>
    <w:pPr>
      <w:spacing w:after="160" w:line="240" w:lineRule="exact"/>
    </w:pPr>
    <w:rPr>
      <w:vertAlign w:val="superscript"/>
      <w:lang w:val="en-GB" w:eastAsia="en-US"/>
    </w:rPr>
  </w:style>
  <w:style w:type="numbering" w:styleId="111111">
    <w:name w:val="Outline List 2"/>
    <w:basedOn w:val="NoList"/>
    <w:uiPriority w:val="99"/>
    <w:semiHidden/>
    <w:unhideWhenUsed/>
    <w:rsid w:val="00C22F7D"/>
    <w:pPr>
      <w:numPr>
        <w:numId w:val="5"/>
      </w:numPr>
    </w:pPr>
  </w:style>
  <w:style w:type="numbering" w:customStyle="1" w:styleId="Style1">
    <w:name w:val="Style1"/>
    <w:rsid w:val="00C22F7D"/>
    <w:pPr>
      <w:numPr>
        <w:numId w:val="2"/>
      </w:numPr>
    </w:pPr>
  </w:style>
  <w:style w:type="character" w:styleId="HTMLCite">
    <w:name w:val="HTML Cite"/>
    <w:basedOn w:val="DefaultParagraphFont"/>
    <w:uiPriority w:val="99"/>
    <w:semiHidden/>
    <w:unhideWhenUsed/>
    <w:rsid w:val="00C22F7D"/>
    <w:rPr>
      <w:i/>
      <w:iCs/>
    </w:rPr>
  </w:style>
  <w:style w:type="paragraph" w:customStyle="1" w:styleId="Standard">
    <w:name w:val="Standard"/>
    <w:rsid w:val="00C22F7D"/>
    <w:pPr>
      <w:widowControl w:val="0"/>
      <w:suppressAutoHyphens/>
      <w:overflowPunct w:val="0"/>
      <w:autoSpaceDE w:val="0"/>
      <w:autoSpaceDN w:val="0"/>
      <w:spacing w:after="0" w:line="240" w:lineRule="auto"/>
      <w:textAlignment w:val="baseline"/>
    </w:pPr>
    <w:rPr>
      <w:rFonts w:ascii="Times" w:eastAsiaTheme="minorEastAsia" w:hAnsi="Times"/>
      <w:kern w:val="3"/>
      <w:sz w:val="24"/>
      <w:lang w:val="en-GB" w:eastAsia="en-GB"/>
    </w:rPr>
  </w:style>
  <w:style w:type="paragraph" w:styleId="TOC4">
    <w:name w:val="toc 4"/>
    <w:basedOn w:val="Normal"/>
    <w:next w:val="Normal"/>
    <w:autoRedefine/>
    <w:uiPriority w:val="39"/>
    <w:unhideWhenUsed/>
    <w:rsid w:val="00C22F7D"/>
    <w:pPr>
      <w:spacing w:after="100" w:line="276" w:lineRule="auto"/>
      <w:ind w:left="660"/>
    </w:pPr>
    <w:rPr>
      <w:rFonts w:asciiTheme="minorHAnsi" w:eastAsiaTheme="minorEastAsia" w:hAnsiTheme="minorHAnsi" w:cstheme="minorBidi"/>
      <w:sz w:val="22"/>
      <w:szCs w:val="22"/>
      <w:lang w:val="en-GB" w:eastAsia="en-GB"/>
    </w:rPr>
  </w:style>
  <w:style w:type="paragraph" w:styleId="TOC5">
    <w:name w:val="toc 5"/>
    <w:basedOn w:val="Normal"/>
    <w:next w:val="Normal"/>
    <w:autoRedefine/>
    <w:uiPriority w:val="39"/>
    <w:unhideWhenUsed/>
    <w:rsid w:val="00C22F7D"/>
    <w:pPr>
      <w:spacing w:after="100" w:line="276" w:lineRule="auto"/>
      <w:ind w:left="880"/>
    </w:pPr>
    <w:rPr>
      <w:rFonts w:asciiTheme="minorHAnsi" w:eastAsiaTheme="minorEastAsia" w:hAnsiTheme="minorHAnsi" w:cstheme="minorBidi"/>
      <w:sz w:val="22"/>
      <w:szCs w:val="22"/>
      <w:lang w:val="en-GB" w:eastAsia="en-GB"/>
    </w:rPr>
  </w:style>
  <w:style w:type="paragraph" w:styleId="TOC6">
    <w:name w:val="toc 6"/>
    <w:basedOn w:val="Normal"/>
    <w:next w:val="Normal"/>
    <w:autoRedefine/>
    <w:uiPriority w:val="39"/>
    <w:unhideWhenUsed/>
    <w:rsid w:val="00C22F7D"/>
    <w:pPr>
      <w:spacing w:after="100" w:line="276" w:lineRule="auto"/>
      <w:ind w:left="1100"/>
    </w:pPr>
    <w:rPr>
      <w:rFonts w:asciiTheme="minorHAnsi" w:eastAsiaTheme="minorEastAsia" w:hAnsiTheme="minorHAnsi" w:cstheme="minorBidi"/>
      <w:sz w:val="22"/>
      <w:szCs w:val="22"/>
      <w:lang w:val="en-GB" w:eastAsia="en-GB"/>
    </w:rPr>
  </w:style>
  <w:style w:type="paragraph" w:styleId="TOC7">
    <w:name w:val="toc 7"/>
    <w:basedOn w:val="Normal"/>
    <w:next w:val="Normal"/>
    <w:autoRedefine/>
    <w:uiPriority w:val="39"/>
    <w:unhideWhenUsed/>
    <w:rsid w:val="00C22F7D"/>
    <w:pPr>
      <w:spacing w:after="100" w:line="276" w:lineRule="auto"/>
      <w:ind w:left="1320"/>
    </w:pPr>
    <w:rPr>
      <w:rFonts w:asciiTheme="minorHAnsi" w:eastAsiaTheme="minorEastAsia" w:hAnsiTheme="minorHAnsi" w:cstheme="minorBidi"/>
      <w:sz w:val="22"/>
      <w:szCs w:val="22"/>
      <w:lang w:val="en-GB" w:eastAsia="en-GB"/>
    </w:rPr>
  </w:style>
  <w:style w:type="paragraph" w:styleId="TOC8">
    <w:name w:val="toc 8"/>
    <w:basedOn w:val="Normal"/>
    <w:next w:val="Normal"/>
    <w:autoRedefine/>
    <w:uiPriority w:val="39"/>
    <w:unhideWhenUsed/>
    <w:rsid w:val="00C22F7D"/>
    <w:pPr>
      <w:spacing w:after="100" w:line="276" w:lineRule="auto"/>
      <w:ind w:left="1540"/>
    </w:pPr>
    <w:rPr>
      <w:rFonts w:asciiTheme="minorHAnsi" w:eastAsiaTheme="minorEastAsia" w:hAnsiTheme="minorHAnsi" w:cstheme="minorBidi"/>
      <w:sz w:val="22"/>
      <w:szCs w:val="22"/>
      <w:lang w:val="en-GB" w:eastAsia="en-GB"/>
    </w:rPr>
  </w:style>
  <w:style w:type="paragraph" w:styleId="TOC9">
    <w:name w:val="toc 9"/>
    <w:basedOn w:val="Normal"/>
    <w:next w:val="Normal"/>
    <w:autoRedefine/>
    <w:uiPriority w:val="39"/>
    <w:unhideWhenUsed/>
    <w:rsid w:val="00C22F7D"/>
    <w:pPr>
      <w:spacing w:after="100" w:line="276" w:lineRule="auto"/>
      <w:ind w:left="1760"/>
    </w:pPr>
    <w:rPr>
      <w:rFonts w:asciiTheme="minorHAnsi" w:eastAsiaTheme="minorEastAsia" w:hAnsiTheme="minorHAnsi" w:cstheme="minorBidi"/>
      <w:sz w:val="22"/>
      <w:szCs w:val="22"/>
      <w:lang w:val="en-GB" w:eastAsia="en-GB"/>
    </w:rPr>
  </w:style>
  <w:style w:type="character" w:customStyle="1" w:styleId="Arial10Char">
    <w:name w:val="Arial 10 Char"/>
    <w:basedOn w:val="DefaultParagraphFont"/>
    <w:link w:val="Arial10"/>
    <w:uiPriority w:val="99"/>
    <w:rsid w:val="00C22F7D"/>
    <w:rPr>
      <w:rFonts w:ascii="Arial" w:eastAsia="Times New Roman" w:hAnsi="Arial" w:cs="Arial"/>
      <w:sz w:val="20"/>
      <w:szCs w:val="20"/>
      <w:lang w:eastAsia="en-GB"/>
    </w:rPr>
  </w:style>
  <w:style w:type="paragraph" w:customStyle="1" w:styleId="Indentromannumber">
    <w:name w:val="Indent roman number"/>
    <w:basedOn w:val="Normal"/>
    <w:autoRedefine/>
    <w:qFormat/>
    <w:rsid w:val="00C22F7D"/>
    <w:pPr>
      <w:numPr>
        <w:numId w:val="7"/>
      </w:numPr>
      <w:tabs>
        <w:tab w:val="left" w:pos="851"/>
      </w:tabs>
      <w:jc w:val="both"/>
    </w:pPr>
    <w:rPr>
      <w:lang w:val="en-GB" w:eastAsia="en-US"/>
    </w:rPr>
  </w:style>
  <w:style w:type="paragraph" w:customStyle="1" w:styleId="Indentbullet">
    <w:name w:val="Indent bullet"/>
    <w:basedOn w:val="Normal"/>
    <w:autoRedefine/>
    <w:qFormat/>
    <w:rsid w:val="00C22F7D"/>
    <w:pPr>
      <w:numPr>
        <w:numId w:val="6"/>
      </w:numPr>
      <w:tabs>
        <w:tab w:val="left" w:pos="851"/>
      </w:tabs>
      <w:ind w:left="851" w:hanging="284"/>
      <w:jc w:val="both"/>
    </w:pPr>
    <w:rPr>
      <w:lang w:val="en-GB" w:eastAsia="en-US"/>
    </w:rPr>
  </w:style>
  <w:style w:type="paragraph" w:customStyle="1" w:styleId="Tableboxleft">
    <w:name w:val="Table box left"/>
    <w:basedOn w:val="Normal"/>
    <w:next w:val="Normal"/>
    <w:autoRedefine/>
    <w:rsid w:val="00C22F7D"/>
    <w:rPr>
      <w:sz w:val="20"/>
      <w:szCs w:val="20"/>
      <w:lang w:val="en-GB" w:eastAsia="en-US"/>
    </w:rPr>
  </w:style>
  <w:style w:type="paragraph" w:customStyle="1" w:styleId="Footnote">
    <w:name w:val="Footnote"/>
    <w:basedOn w:val="Normal"/>
    <w:next w:val="Normal"/>
    <w:qFormat/>
    <w:rsid w:val="00C22F7D"/>
    <w:pPr>
      <w:tabs>
        <w:tab w:val="left" w:pos="284"/>
      </w:tabs>
      <w:ind w:left="284" w:hanging="284"/>
      <w:jc w:val="both"/>
    </w:pPr>
    <w:rPr>
      <w:sz w:val="20"/>
      <w:lang w:val="en-GB" w:eastAsia="en-US"/>
    </w:rPr>
  </w:style>
  <w:style w:type="paragraph" w:customStyle="1" w:styleId="Boxnumber">
    <w:name w:val="Box number"/>
    <w:basedOn w:val="Caption"/>
    <w:next w:val="Normal"/>
    <w:autoRedefine/>
    <w:qFormat/>
    <w:rsid w:val="00C22F7D"/>
    <w:pPr>
      <w:keepNext/>
      <w:numPr>
        <w:numId w:val="8"/>
      </w:numPr>
      <w:tabs>
        <w:tab w:val="left" w:pos="1134"/>
      </w:tabs>
      <w:spacing w:after="120"/>
      <w:ind w:left="1134" w:hanging="1134"/>
      <w:jc w:val="both"/>
    </w:pPr>
    <w:rPr>
      <w:color w:val="auto"/>
      <w:sz w:val="22"/>
      <w:szCs w:val="20"/>
    </w:rPr>
  </w:style>
  <w:style w:type="paragraph" w:customStyle="1" w:styleId="Boxtext">
    <w:name w:val="Box text"/>
    <w:basedOn w:val="Normal"/>
    <w:qFormat/>
    <w:rsid w:val="00C22F7D"/>
    <w:pPr>
      <w:pBdr>
        <w:top w:val="single" w:sz="4" w:space="1" w:color="auto" w:shadow="1"/>
        <w:left w:val="single" w:sz="4" w:space="4" w:color="auto" w:shadow="1"/>
        <w:bottom w:val="single" w:sz="4" w:space="1" w:color="auto" w:shadow="1"/>
        <w:right w:val="single" w:sz="4" w:space="4" w:color="auto" w:shadow="1"/>
      </w:pBdr>
      <w:jc w:val="both"/>
    </w:pPr>
    <w:rPr>
      <w:sz w:val="22"/>
      <w:lang w:val="en-GB" w:eastAsia="en-US"/>
    </w:rPr>
  </w:style>
  <w:style w:type="paragraph" w:customStyle="1" w:styleId="Principlenumber">
    <w:name w:val="Principle number"/>
    <w:basedOn w:val="Normal"/>
    <w:next w:val="Normal"/>
    <w:qFormat/>
    <w:rsid w:val="00C22F7D"/>
    <w:pPr>
      <w:numPr>
        <w:numId w:val="9"/>
      </w:numPr>
      <w:tabs>
        <w:tab w:val="left" w:pos="1701"/>
      </w:tabs>
      <w:spacing w:after="60"/>
      <w:ind w:left="1701" w:right="57" w:hanging="1644"/>
      <w:jc w:val="both"/>
    </w:pPr>
    <w:rPr>
      <w:b/>
      <w:lang w:val="en-GB" w:eastAsia="en-US"/>
    </w:rPr>
  </w:style>
  <w:style w:type="paragraph" w:customStyle="1" w:styleId="Tableheadingcolumncentred">
    <w:name w:val="Table heading column centred"/>
    <w:basedOn w:val="Normal"/>
    <w:next w:val="Normal"/>
    <w:qFormat/>
    <w:rsid w:val="00C22F7D"/>
    <w:pPr>
      <w:jc w:val="center"/>
    </w:pPr>
    <w:rPr>
      <w:b/>
      <w:sz w:val="20"/>
      <w:lang w:val="en-GB" w:eastAsia="en-US"/>
    </w:rPr>
  </w:style>
  <w:style w:type="paragraph" w:customStyle="1" w:styleId="Tableheadingrow">
    <w:name w:val="Table heading row"/>
    <w:basedOn w:val="Normal"/>
    <w:next w:val="Normal"/>
    <w:qFormat/>
    <w:rsid w:val="00C22F7D"/>
    <w:pPr>
      <w:jc w:val="both"/>
    </w:pPr>
    <w:rPr>
      <w:b/>
      <w:i/>
      <w:sz w:val="20"/>
      <w:lang w:val="en-GB" w:eastAsia="en-US"/>
    </w:rPr>
  </w:style>
  <w:style w:type="paragraph" w:customStyle="1" w:styleId="Recommendationtext">
    <w:name w:val="Recommendation text"/>
    <w:basedOn w:val="Normal"/>
    <w:next w:val="Normal"/>
    <w:qFormat/>
    <w:rsid w:val="00C22F7D"/>
    <w:pPr>
      <w:pBdr>
        <w:top w:val="single" w:sz="4" w:space="1" w:color="auto" w:shadow="1"/>
        <w:left w:val="single" w:sz="4" w:space="4" w:color="auto" w:shadow="1"/>
        <w:bottom w:val="single" w:sz="4" w:space="1" w:color="auto" w:shadow="1"/>
        <w:right w:val="single" w:sz="4" w:space="4" w:color="auto" w:shadow="1"/>
      </w:pBdr>
      <w:jc w:val="both"/>
    </w:pPr>
    <w:rPr>
      <w:sz w:val="22"/>
      <w:lang w:val="en-GB" w:eastAsia="en-US"/>
    </w:rPr>
  </w:style>
  <w:style w:type="paragraph" w:customStyle="1" w:styleId="Boxframe">
    <w:name w:val="Box frame"/>
    <w:basedOn w:val="Normal"/>
    <w:next w:val="Normal"/>
    <w:autoRedefine/>
    <w:uiPriority w:val="99"/>
    <w:rsid w:val="00C22F7D"/>
    <w:pPr>
      <w:keepNext/>
      <w:pBdr>
        <w:top w:val="single" w:sz="4" w:space="1" w:color="auto"/>
        <w:left w:val="single" w:sz="4" w:space="4" w:color="auto"/>
        <w:bottom w:val="single" w:sz="4" w:space="1" w:color="auto"/>
        <w:right w:val="single" w:sz="4" w:space="4" w:color="auto"/>
      </w:pBdr>
      <w:tabs>
        <w:tab w:val="left" w:pos="284"/>
      </w:tabs>
      <w:jc w:val="both"/>
      <w:outlineLvl w:val="2"/>
    </w:pPr>
    <w:rPr>
      <w:rFonts w:eastAsia="PMingLiU" w:cs="Arial"/>
      <w:bCs/>
      <w:sz w:val="22"/>
      <w:szCs w:val="22"/>
      <w:lang w:val="en-GB" w:eastAsia="zh-TW"/>
    </w:rPr>
  </w:style>
  <w:style w:type="paragraph" w:styleId="Caption">
    <w:name w:val="caption"/>
    <w:aliases w:val="Para"/>
    <w:basedOn w:val="Normal"/>
    <w:next w:val="Normal"/>
    <w:link w:val="CaptionChar"/>
    <w:uiPriority w:val="35"/>
    <w:unhideWhenUsed/>
    <w:qFormat/>
    <w:rsid w:val="00C22F7D"/>
    <w:pPr>
      <w:spacing w:after="200"/>
    </w:pPr>
    <w:rPr>
      <w:b/>
      <w:bCs/>
      <w:color w:val="4F81BD" w:themeColor="accent1"/>
      <w:sz w:val="18"/>
      <w:szCs w:val="18"/>
      <w:lang w:val="en-GB" w:eastAsia="en-US"/>
    </w:rPr>
  </w:style>
  <w:style w:type="character" w:styleId="EndnoteReference">
    <w:name w:val="endnote reference"/>
    <w:basedOn w:val="DefaultParagraphFont"/>
    <w:uiPriority w:val="99"/>
    <w:semiHidden/>
    <w:unhideWhenUsed/>
    <w:rsid w:val="00C22F7D"/>
    <w:rPr>
      <w:vertAlign w:val="superscript"/>
    </w:rPr>
  </w:style>
  <w:style w:type="table" w:styleId="LightShading-Accent6">
    <w:name w:val="Light Shading Accent 6"/>
    <w:basedOn w:val="TableNormal"/>
    <w:uiPriority w:val="60"/>
    <w:rsid w:val="00C22F7D"/>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paragraph" w:customStyle="1" w:styleId="ftrefChar">
    <w:name w:val="ftref Char"/>
    <w:aliases w:val="4_G Char,-E Fußnotenzeichen Char,16 Point Char,Superscript 6 Point Char,Carattere Char1 Char,Carattere Char Char Carattere Carattere Char Char Char,fr Char,(NECG) Footnote Reference,ftref Char1,ftref Знак Char,ftref Char Знак Char,Ref Char"/>
    <w:basedOn w:val="Normal"/>
    <w:uiPriority w:val="99"/>
    <w:rsid w:val="00C22F7D"/>
    <w:pPr>
      <w:spacing w:after="160" w:line="240" w:lineRule="exact"/>
    </w:pPr>
    <w:rPr>
      <w:rFonts w:asciiTheme="minorHAnsi" w:eastAsiaTheme="minorHAnsi" w:hAnsiTheme="minorHAnsi" w:cstheme="minorBidi"/>
      <w:sz w:val="22"/>
      <w:szCs w:val="22"/>
      <w:vertAlign w:val="superscript"/>
      <w:lang w:val="en-GB" w:eastAsia="en-US"/>
    </w:rPr>
  </w:style>
  <w:style w:type="paragraph" w:customStyle="1" w:styleId="Body">
    <w:name w:val="Body"/>
    <w:rsid w:val="00C22F7D"/>
    <w:pPr>
      <w:pBdr>
        <w:top w:val="nil"/>
        <w:left w:val="nil"/>
        <w:bottom w:val="nil"/>
        <w:right w:val="nil"/>
        <w:between w:val="nil"/>
        <w:bar w:val="nil"/>
      </w:pBdr>
      <w:spacing w:after="160" w:line="259" w:lineRule="auto"/>
    </w:pPr>
    <w:rPr>
      <w:rFonts w:ascii="Calibri" w:eastAsia="Calibri" w:hAnsi="Calibri" w:cs="Calibri"/>
      <w:color w:val="000000"/>
      <w:u w:color="000000"/>
      <w:bdr w:val="nil"/>
    </w:rPr>
  </w:style>
  <w:style w:type="character" w:customStyle="1" w:styleId="ListParagraphChar">
    <w:name w:val="List Paragraph Char"/>
    <w:aliases w:val="Bullets Char,Paragraphe de liste1 Char,ADB paragraph numbering Char,List Paragraph1 Char,List Paragraph (numbered (a)) Char,WB Para Char,Numbered paragraph Char,List Paragraph-ExecSummary Char,References Char,Bullet 1 List Char"/>
    <w:basedOn w:val="DefaultParagraphFont"/>
    <w:link w:val="ListParagraph"/>
    <w:uiPriority w:val="34"/>
    <w:locked/>
    <w:rsid w:val="00751070"/>
    <w:rPr>
      <w:rFonts w:ascii="Times New Roman" w:hAnsi="Times New Roman"/>
      <w:sz w:val="24"/>
      <w:lang w:val="en-GB"/>
    </w:rPr>
  </w:style>
  <w:style w:type="paragraph" w:customStyle="1" w:styleId="NoSpacing1">
    <w:name w:val="No Spacing1"/>
    <w:uiPriority w:val="1"/>
    <w:qFormat/>
    <w:rsid w:val="00B20FB9"/>
    <w:pPr>
      <w:spacing w:after="0" w:line="240" w:lineRule="auto"/>
      <w:jc w:val="both"/>
    </w:pPr>
    <w:rPr>
      <w:rFonts w:ascii="Times New Roman" w:eastAsia="Times New Roman" w:hAnsi="Times New Roman" w:cs="Times New Roman"/>
      <w:sz w:val="24"/>
      <w:szCs w:val="24"/>
      <w:lang w:val="en-GB"/>
    </w:rPr>
  </w:style>
  <w:style w:type="paragraph" w:customStyle="1" w:styleId="numbered">
    <w:name w:val="numbered"/>
    <w:basedOn w:val="ListParagraph"/>
    <w:link w:val="numberedChar"/>
    <w:qFormat/>
    <w:rsid w:val="0041419B"/>
    <w:pPr>
      <w:numPr>
        <w:numId w:val="10"/>
      </w:numPr>
      <w:spacing w:before="120" w:after="120" w:line="240" w:lineRule="auto"/>
      <w:contextualSpacing w:val="0"/>
      <w:jc w:val="both"/>
    </w:pPr>
    <w:rPr>
      <w:rFonts w:eastAsia="Times New Roman" w:cs="Times New Roman"/>
      <w:sz w:val="22"/>
      <w:szCs w:val="20"/>
      <w:lang w:eastAsia="en-GB"/>
    </w:rPr>
  </w:style>
  <w:style w:type="character" w:customStyle="1" w:styleId="numberedChar">
    <w:name w:val="numbered Char"/>
    <w:link w:val="numbered"/>
    <w:locked/>
    <w:rsid w:val="0041419B"/>
    <w:rPr>
      <w:rFonts w:ascii="Times New Roman" w:eastAsia="Times New Roman" w:hAnsi="Times New Roman" w:cs="Times New Roman"/>
      <w:szCs w:val="20"/>
      <w:lang w:val="en-GB" w:eastAsia="en-GB"/>
    </w:rPr>
  </w:style>
  <w:style w:type="paragraph" w:customStyle="1" w:styleId="bulleted">
    <w:name w:val="bulleted"/>
    <w:basedOn w:val="ListParagraph"/>
    <w:link w:val="bulletedChar"/>
    <w:qFormat/>
    <w:rsid w:val="0041419B"/>
    <w:pPr>
      <w:numPr>
        <w:numId w:val="11"/>
      </w:numPr>
      <w:spacing w:before="120" w:after="120"/>
      <w:jc w:val="both"/>
    </w:pPr>
    <w:rPr>
      <w:rFonts w:eastAsia="Times New Roman" w:cs="Times New Roman"/>
      <w:sz w:val="22"/>
      <w:szCs w:val="20"/>
      <w:lang w:eastAsia="x-none"/>
    </w:rPr>
  </w:style>
  <w:style w:type="character" w:customStyle="1" w:styleId="bulletedChar">
    <w:name w:val="bulleted Char"/>
    <w:link w:val="bulleted"/>
    <w:locked/>
    <w:rsid w:val="0041419B"/>
    <w:rPr>
      <w:rFonts w:ascii="Times New Roman" w:eastAsia="Times New Roman" w:hAnsi="Times New Roman" w:cs="Times New Roman"/>
      <w:szCs w:val="20"/>
      <w:lang w:val="en-GB" w:eastAsia="x-none"/>
    </w:rPr>
  </w:style>
  <w:style w:type="paragraph" w:customStyle="1" w:styleId="a">
    <w:name w:val="列出段落"/>
    <w:basedOn w:val="Normal"/>
    <w:uiPriority w:val="99"/>
    <w:qFormat/>
    <w:rsid w:val="00F9479A"/>
    <w:pPr>
      <w:widowControl w:val="0"/>
      <w:ind w:firstLineChars="200" w:firstLine="420"/>
      <w:jc w:val="both"/>
    </w:pPr>
    <w:rPr>
      <w:rFonts w:ascii="Calibri" w:eastAsia="SimSun" w:hAnsi="Calibri" w:cs="Calibri"/>
      <w:kern w:val="2"/>
      <w:sz w:val="21"/>
      <w:szCs w:val="21"/>
      <w:lang w:val="en-US" w:eastAsia="zh-CN"/>
    </w:rPr>
  </w:style>
  <w:style w:type="paragraph" w:customStyle="1" w:styleId="GEFProDocNumberParagraph">
    <w:name w:val="GEF ProDoc Number Paragraph"/>
    <w:basedOn w:val="Default"/>
    <w:rsid w:val="00F9479A"/>
    <w:pPr>
      <w:numPr>
        <w:numId w:val="12"/>
      </w:numPr>
      <w:spacing w:after="120" w:line="228" w:lineRule="auto"/>
      <w:jc w:val="both"/>
    </w:pPr>
    <w:rPr>
      <w:rFonts w:ascii="Times New Roman" w:hAnsi="Times New Roman" w:cs="Times New Roman"/>
      <w:sz w:val="22"/>
      <w:szCs w:val="22"/>
      <w:lang w:val="en-GB" w:eastAsia="en-AU"/>
    </w:rPr>
  </w:style>
  <w:style w:type="paragraph" w:customStyle="1" w:styleId="StileTitolo211pt">
    <w:name w:val="Stile Titolo 2 + 11 pt"/>
    <w:basedOn w:val="Heading2"/>
    <w:rsid w:val="00F9479A"/>
    <w:pPr>
      <w:keepLines w:val="0"/>
      <w:spacing w:before="0" w:line="240" w:lineRule="auto"/>
    </w:pPr>
    <w:rPr>
      <w:rFonts w:ascii="Times New Roman" w:eastAsia="Times New Roman" w:hAnsi="Times New Roman" w:cs="Times New Roman"/>
      <w:iCs/>
      <w:color w:val="auto"/>
      <w:sz w:val="22"/>
      <w:szCs w:val="18"/>
      <w:lang w:val="en-US"/>
    </w:rPr>
  </w:style>
  <w:style w:type="paragraph" w:customStyle="1" w:styleId="NormalLevel3">
    <w:name w:val="Normal Level 3"/>
    <w:basedOn w:val="Normal"/>
    <w:rsid w:val="00393B16"/>
    <w:pPr>
      <w:spacing w:after="120"/>
      <w:ind w:left="709"/>
      <w:jc w:val="both"/>
    </w:pPr>
    <w:rPr>
      <w:rFonts w:asciiTheme="minorHAnsi" w:hAnsiTheme="minorHAnsi"/>
      <w:sz w:val="22"/>
      <w:szCs w:val="20"/>
      <w:lang w:val="en-GB" w:eastAsia="en-GB"/>
    </w:rPr>
  </w:style>
  <w:style w:type="character" w:customStyle="1" w:styleId="Heading5Char">
    <w:name w:val="Heading 5 Char"/>
    <w:aliases w:val=" Side Char,Side Char"/>
    <w:basedOn w:val="DefaultParagraphFont"/>
    <w:link w:val="Heading5"/>
    <w:uiPriority w:val="99"/>
    <w:rsid w:val="009E54F7"/>
    <w:rPr>
      <w:rFonts w:ascii="Times New Roman Bold" w:eastAsia="Times New Roman" w:hAnsi="Times New Roman Bold" w:cs="Times New Roman"/>
      <w:b/>
      <w:sz w:val="24"/>
      <w:szCs w:val="24"/>
      <w:lang w:val="en-GB"/>
    </w:rPr>
  </w:style>
  <w:style w:type="character" w:customStyle="1" w:styleId="Heading6Char">
    <w:name w:val="Heading 6 Char"/>
    <w:basedOn w:val="DefaultParagraphFont"/>
    <w:link w:val="Heading6"/>
    <w:uiPriority w:val="99"/>
    <w:rsid w:val="009E54F7"/>
    <w:rPr>
      <w:rFonts w:ascii="Arial" w:eastAsia="Times New Roman" w:hAnsi="Arial" w:cs="Times New Roman"/>
      <w:i/>
      <w:szCs w:val="24"/>
      <w:lang w:val="en-GB"/>
    </w:rPr>
  </w:style>
  <w:style w:type="character" w:customStyle="1" w:styleId="Heading7Char">
    <w:name w:val="Heading 7 Char"/>
    <w:basedOn w:val="DefaultParagraphFont"/>
    <w:link w:val="Heading7"/>
    <w:uiPriority w:val="99"/>
    <w:rsid w:val="009E54F7"/>
    <w:rPr>
      <w:rFonts w:ascii="Arial" w:eastAsia="Times New Roman" w:hAnsi="Arial" w:cs="Times New Roman"/>
      <w:sz w:val="20"/>
      <w:szCs w:val="24"/>
      <w:lang w:val="en-GB"/>
    </w:rPr>
  </w:style>
  <w:style w:type="character" w:customStyle="1" w:styleId="Heading8Char">
    <w:name w:val="Heading 8 Char"/>
    <w:basedOn w:val="DefaultParagraphFont"/>
    <w:link w:val="Heading8"/>
    <w:uiPriority w:val="99"/>
    <w:rsid w:val="009E54F7"/>
    <w:rPr>
      <w:rFonts w:ascii="Arial" w:eastAsia="Times New Roman" w:hAnsi="Arial" w:cs="Times New Roman"/>
      <w:i/>
      <w:sz w:val="20"/>
      <w:szCs w:val="24"/>
      <w:lang w:val="en-GB"/>
    </w:rPr>
  </w:style>
  <w:style w:type="character" w:customStyle="1" w:styleId="Heading9Char">
    <w:name w:val="Heading 9 Char"/>
    <w:basedOn w:val="DefaultParagraphFont"/>
    <w:link w:val="Heading9"/>
    <w:uiPriority w:val="99"/>
    <w:rsid w:val="009E54F7"/>
    <w:rPr>
      <w:rFonts w:ascii="Arial" w:eastAsia="Times New Roman" w:hAnsi="Arial" w:cs="Times New Roman"/>
      <w:i/>
      <w:sz w:val="18"/>
      <w:szCs w:val="24"/>
      <w:lang w:val="en-GB"/>
    </w:rPr>
  </w:style>
  <w:style w:type="paragraph" w:customStyle="1" w:styleId="Indenteda">
    <w:name w:val="Indented (a)"/>
    <w:basedOn w:val="Normal"/>
    <w:rsid w:val="009E54F7"/>
    <w:pPr>
      <w:spacing w:after="240"/>
      <w:ind w:left="1701" w:hanging="567"/>
      <w:jc w:val="both"/>
    </w:pPr>
    <w:rPr>
      <w:lang w:val="en-GB" w:eastAsia="en-US"/>
    </w:rPr>
  </w:style>
  <w:style w:type="paragraph" w:customStyle="1" w:styleId="BoldCentred">
    <w:name w:val="Bold Centred"/>
    <w:basedOn w:val="Normal"/>
    <w:next w:val="Normal"/>
    <w:rsid w:val="009E54F7"/>
    <w:pPr>
      <w:keepNext/>
      <w:spacing w:before="120" w:after="240"/>
      <w:jc w:val="center"/>
    </w:pPr>
    <w:rPr>
      <w:rFonts w:ascii="Times New Roman Bold" w:hAnsi="Times New Roman Bold"/>
      <w:b/>
      <w:lang w:val="en-GB" w:eastAsia="en-US"/>
    </w:rPr>
  </w:style>
  <w:style w:type="paragraph" w:customStyle="1" w:styleId="Tablesandfigurescaption">
    <w:name w:val="Tables and figures caption"/>
    <w:basedOn w:val="Caption"/>
    <w:rsid w:val="009E54F7"/>
    <w:pPr>
      <w:tabs>
        <w:tab w:val="left" w:pos="1134"/>
      </w:tabs>
      <w:spacing w:before="120" w:after="120"/>
      <w:ind w:left="1134" w:hanging="1134"/>
      <w:jc w:val="both"/>
    </w:pPr>
    <w:rPr>
      <w:rFonts w:ascii="Times New Roman Bold" w:eastAsia="SimSun" w:hAnsi="Times New Roman Bold"/>
      <w:color w:val="auto"/>
      <w:sz w:val="24"/>
      <w:szCs w:val="24"/>
    </w:rPr>
  </w:style>
  <w:style w:type="character" w:customStyle="1" w:styleId="CaptionChar">
    <w:name w:val="Caption Char"/>
    <w:aliases w:val="Para Char"/>
    <w:link w:val="Caption"/>
    <w:uiPriority w:val="35"/>
    <w:locked/>
    <w:rsid w:val="009E54F7"/>
    <w:rPr>
      <w:rFonts w:ascii="Times New Roman" w:eastAsia="Times New Roman" w:hAnsi="Times New Roman" w:cs="Times New Roman"/>
      <w:b/>
      <w:bCs/>
      <w:color w:val="4F81BD" w:themeColor="accent1"/>
      <w:sz w:val="18"/>
      <w:szCs w:val="18"/>
      <w:lang w:val="en-GB"/>
    </w:rPr>
  </w:style>
  <w:style w:type="character" w:customStyle="1" w:styleId="st1">
    <w:name w:val="st1"/>
    <w:basedOn w:val="DefaultParagraphFont"/>
    <w:uiPriority w:val="99"/>
    <w:rsid w:val="009E54F7"/>
    <w:rPr>
      <w:rFonts w:cs="Times New Roman"/>
    </w:rPr>
  </w:style>
  <w:style w:type="character" w:customStyle="1" w:styleId="StyleCustomColorRGB343031">
    <w:name w:val="Style Custom Color(RGB(343031))"/>
    <w:basedOn w:val="DefaultParagraphFont"/>
    <w:uiPriority w:val="99"/>
    <w:rsid w:val="009E54F7"/>
    <w:rPr>
      <w:rFonts w:cs="Times New Roman"/>
      <w:color w:val="auto"/>
    </w:rPr>
  </w:style>
  <w:style w:type="character" w:customStyle="1" w:styleId="apple-converted-space">
    <w:name w:val="apple-converted-space"/>
    <w:basedOn w:val="DefaultParagraphFont"/>
    <w:rsid w:val="009E54F7"/>
  </w:style>
  <w:style w:type="paragraph" w:customStyle="1" w:styleId="p0">
    <w:name w:val="p0"/>
    <w:basedOn w:val="Normal"/>
    <w:rsid w:val="009E54F7"/>
    <w:rPr>
      <w:lang w:val="en-US" w:eastAsia="en-US"/>
    </w:rPr>
  </w:style>
  <w:style w:type="paragraph" w:customStyle="1" w:styleId="MainParanoChapter">
    <w:name w:val="Main Para no Chapter #"/>
    <w:basedOn w:val="Normal"/>
    <w:autoRedefine/>
    <w:rsid w:val="009E54F7"/>
    <w:pPr>
      <w:numPr>
        <w:numId w:val="14"/>
      </w:numPr>
      <w:spacing w:before="120" w:after="240"/>
      <w:outlineLvl w:val="1"/>
    </w:pPr>
    <w:rPr>
      <w:rFonts w:eastAsia="Calibri"/>
      <w:color w:val="000000"/>
      <w:lang w:val="en-US" w:eastAsia="en-US"/>
    </w:rPr>
  </w:style>
  <w:style w:type="character" w:customStyle="1" w:styleId="BalloonTextChar1">
    <w:name w:val="Balloon Text Char1"/>
    <w:uiPriority w:val="99"/>
    <w:semiHidden/>
    <w:locked/>
    <w:rsid w:val="009E54F7"/>
    <w:rPr>
      <w:rFonts w:ascii="Tahoma" w:hAnsi="Tahoma" w:cs="Tahoma"/>
      <w:sz w:val="16"/>
      <w:szCs w:val="16"/>
    </w:rPr>
  </w:style>
  <w:style w:type="character" w:customStyle="1" w:styleId="CommentTextChar2">
    <w:name w:val="Comment Text Char2"/>
    <w:aliases w:val=" Char Char1"/>
    <w:uiPriority w:val="99"/>
    <w:locked/>
    <w:rsid w:val="009E54F7"/>
    <w:rPr>
      <w:rFonts w:ascii="Times New Roman" w:hAnsi="Times New Roman" w:cs="Times New Roman"/>
      <w:sz w:val="20"/>
      <w:szCs w:val="20"/>
    </w:rPr>
  </w:style>
  <w:style w:type="paragraph" w:customStyle="1" w:styleId="Aa">
    <w:name w:val="Aa"/>
    <w:basedOn w:val="Normal"/>
    <w:rsid w:val="009E54F7"/>
    <w:pPr>
      <w:numPr>
        <w:numId w:val="15"/>
      </w:numPr>
      <w:spacing w:after="100"/>
      <w:ind w:left="0" w:firstLine="0"/>
    </w:pPr>
    <w:rPr>
      <w:rFonts w:eastAsia="Calibri"/>
      <w:sz w:val="22"/>
      <w:szCs w:val="22"/>
      <w:lang w:val="en-US" w:eastAsia="en-US"/>
    </w:rPr>
  </w:style>
  <w:style w:type="paragraph" w:customStyle="1" w:styleId="Paragraph">
    <w:name w:val="Paragraph"/>
    <w:basedOn w:val="Normal"/>
    <w:link w:val="ParagraphChar"/>
    <w:qFormat/>
    <w:rsid w:val="00D27945"/>
    <w:pPr>
      <w:numPr>
        <w:numId w:val="16"/>
      </w:numPr>
      <w:tabs>
        <w:tab w:val="left" w:pos="357"/>
        <w:tab w:val="left" w:pos="454"/>
      </w:tabs>
      <w:spacing w:after="120"/>
      <w:jc w:val="both"/>
    </w:pPr>
    <w:rPr>
      <w:rFonts w:cs="Angsana New"/>
      <w:noProof/>
      <w:sz w:val="22"/>
      <w:szCs w:val="22"/>
      <w:lang w:val="en-US" w:eastAsia="fr-BE"/>
    </w:rPr>
  </w:style>
  <w:style w:type="character" w:customStyle="1" w:styleId="ParagraphChar">
    <w:name w:val="Paragraph Char"/>
    <w:link w:val="Paragraph"/>
    <w:rsid w:val="00D27945"/>
    <w:rPr>
      <w:rFonts w:ascii="Times New Roman" w:eastAsia="Times New Roman" w:hAnsi="Times New Roman" w:cs="Angsana New"/>
      <w:noProof/>
      <w:lang w:eastAsia="fr-BE"/>
    </w:rPr>
  </w:style>
  <w:style w:type="paragraph" w:customStyle="1" w:styleId="GEFFieldtoFillout">
    <w:name w:val="GEF Field to Fill out"/>
    <w:basedOn w:val="Normal"/>
    <w:link w:val="GEFFieldtoFilloutChar"/>
    <w:qFormat/>
    <w:rsid w:val="006A5206"/>
    <w:pPr>
      <w:ind w:left="-720"/>
    </w:pPr>
    <w:rPr>
      <w:color w:val="000000"/>
      <w:sz w:val="22"/>
      <w:szCs w:val="22"/>
      <w:lang w:val="en-US" w:eastAsia="en-US"/>
    </w:rPr>
  </w:style>
  <w:style w:type="character" w:customStyle="1" w:styleId="GEFFieldtoFilloutChar">
    <w:name w:val="GEF Field to Fill out Char"/>
    <w:link w:val="GEFFieldtoFillout"/>
    <w:rsid w:val="006A5206"/>
    <w:rPr>
      <w:rFonts w:ascii="Times New Roman" w:eastAsia="Times New Roman" w:hAnsi="Times New Roman" w:cs="Times New Roman"/>
      <w:color w:val="000000"/>
    </w:rPr>
  </w:style>
  <w:style w:type="paragraph" w:customStyle="1" w:styleId="IFADparagraphnumbering">
    <w:name w:val="IFAD paragraph numbering"/>
    <w:basedOn w:val="Normal"/>
    <w:link w:val="IFADparagraphnumberingChar"/>
    <w:qFormat/>
    <w:rsid w:val="00D87013"/>
    <w:pPr>
      <w:tabs>
        <w:tab w:val="left" w:pos="567"/>
      </w:tabs>
      <w:suppressAutoHyphens/>
      <w:spacing w:before="80" w:after="120"/>
    </w:pPr>
    <w:rPr>
      <w:rFonts w:ascii="Arial" w:eastAsia="MS Mincho" w:hAnsi="Arial" w:cs="Arial"/>
      <w:kern w:val="2"/>
      <w:sz w:val="20"/>
      <w:szCs w:val="20"/>
      <w:lang w:val="fr-FR" w:eastAsia="en-US"/>
    </w:rPr>
  </w:style>
  <w:style w:type="character" w:customStyle="1" w:styleId="IFADparagraphnumberingChar">
    <w:name w:val="IFAD paragraph numbering Char"/>
    <w:link w:val="IFADparagraphnumbering"/>
    <w:locked/>
    <w:rsid w:val="00D87013"/>
    <w:rPr>
      <w:rFonts w:ascii="Arial" w:eastAsia="MS Mincho" w:hAnsi="Arial" w:cs="Arial"/>
      <w:kern w:val="2"/>
      <w:sz w:val="20"/>
      <w:szCs w:val="20"/>
      <w:lang w:val="fr-FR"/>
    </w:rPr>
  </w:style>
  <w:style w:type="character" w:customStyle="1" w:styleId="s1">
    <w:name w:val="s1"/>
    <w:basedOn w:val="DefaultParagraphFont"/>
    <w:rsid w:val="00E5649E"/>
  </w:style>
  <w:style w:type="character" w:customStyle="1" w:styleId="NoSpacingChar">
    <w:name w:val="No Spacing Char"/>
    <w:aliases w:val="Instructions Char"/>
    <w:basedOn w:val="DefaultParagraphFont"/>
    <w:link w:val="NoSpacing"/>
    <w:uiPriority w:val="1"/>
    <w:rsid w:val="00E5649E"/>
    <w:rPr>
      <w:rFonts w:ascii="Times New Roman" w:hAnsi="Times New Roman"/>
      <w:sz w:val="24"/>
      <w:lang w:val="en-GB"/>
    </w:rPr>
  </w:style>
  <w:style w:type="paragraph" w:customStyle="1" w:styleId="MediumGrid1-Accent21">
    <w:name w:val="Medium Grid 1 - Accent 21"/>
    <w:basedOn w:val="Normal"/>
    <w:uiPriority w:val="34"/>
    <w:qFormat/>
    <w:rsid w:val="0019419B"/>
    <w:pPr>
      <w:ind w:left="708"/>
      <w:jc w:val="both"/>
    </w:pPr>
    <w:rPr>
      <w:rFonts w:ascii="Garamond" w:hAnsi="Garamond"/>
      <w:sz w:val="22"/>
      <w:lang w:val="fr-CA" w:eastAsia="fr-CA"/>
    </w:rPr>
  </w:style>
  <w:style w:type="paragraph" w:customStyle="1" w:styleId="BodyTextldcf">
    <w:name w:val="Body Text_ldcf"/>
    <w:basedOn w:val="BodyText0"/>
    <w:link w:val="BodyTextldcfChar"/>
    <w:qFormat/>
    <w:rsid w:val="002C1EDE"/>
    <w:pPr>
      <w:spacing w:after="0"/>
      <w:jc w:val="both"/>
    </w:pPr>
    <w:rPr>
      <w:szCs w:val="22"/>
    </w:rPr>
  </w:style>
  <w:style w:type="character" w:customStyle="1" w:styleId="BodyTextldcfChar">
    <w:name w:val="Body Text_ldcf Char"/>
    <w:link w:val="BodyTextldcf"/>
    <w:rsid w:val="002C1EDE"/>
    <w:rPr>
      <w:rFonts w:ascii="Times New Roman" w:eastAsia="Times New Roman" w:hAnsi="Times New Roman" w:cs="Times New Roman"/>
      <w:sz w:val="24"/>
      <w:lang w:val="en-GB" w:eastAsia="it-IT"/>
    </w:rPr>
  </w:style>
  <w:style w:type="table" w:styleId="MediumShading1-Accent1">
    <w:name w:val="Medium Shading 1 Accent 1"/>
    <w:basedOn w:val="TableNormal"/>
    <w:uiPriority w:val="63"/>
    <w:rsid w:val="00F24148"/>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customStyle="1" w:styleId="msolistparagraph0">
    <w:name w:val="msolistparagraph"/>
    <w:basedOn w:val="Normal"/>
    <w:rsid w:val="00813A68"/>
    <w:pPr>
      <w:ind w:left="720"/>
      <w:jc w:val="both"/>
    </w:pPr>
    <w:rPr>
      <w:lang w:val="en-GB" w:eastAsia="en-GB"/>
    </w:rPr>
  </w:style>
  <w:style w:type="paragraph" w:styleId="HTMLPreformatted">
    <w:name w:val="HTML Preformatted"/>
    <w:basedOn w:val="Normal"/>
    <w:link w:val="HTMLPreformattedChar"/>
    <w:uiPriority w:val="99"/>
    <w:semiHidden/>
    <w:unhideWhenUsed/>
    <w:rsid w:val="00BB08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semiHidden/>
    <w:rsid w:val="00BB08DE"/>
    <w:rPr>
      <w:rFonts w:ascii="Courier New" w:hAnsi="Courier New" w:cs="Courier New"/>
      <w:sz w:val="20"/>
      <w:szCs w:val="20"/>
    </w:rPr>
  </w:style>
  <w:style w:type="paragraph" w:customStyle="1" w:styleId="xl65">
    <w:name w:val="xl65"/>
    <w:basedOn w:val="Normal"/>
    <w:rsid w:val="0077466E"/>
    <w:pPr>
      <w:spacing w:before="100" w:beforeAutospacing="1" w:after="100" w:afterAutospacing="1"/>
    </w:pPr>
    <w:rPr>
      <w:sz w:val="16"/>
      <w:szCs w:val="16"/>
      <w:lang w:val="en-US" w:eastAsia="en-US"/>
    </w:rPr>
  </w:style>
  <w:style w:type="paragraph" w:customStyle="1" w:styleId="xl66">
    <w:name w:val="xl66"/>
    <w:basedOn w:val="Normal"/>
    <w:rsid w:val="0077466E"/>
    <w:pPr>
      <w:spacing w:before="100" w:beforeAutospacing="1" w:after="100" w:afterAutospacing="1"/>
      <w:jc w:val="right"/>
    </w:pPr>
    <w:rPr>
      <w:sz w:val="16"/>
      <w:szCs w:val="16"/>
      <w:lang w:val="en-US" w:eastAsia="en-US"/>
    </w:rPr>
  </w:style>
  <w:style w:type="paragraph" w:customStyle="1" w:styleId="xl67">
    <w:name w:val="xl67"/>
    <w:basedOn w:val="Normal"/>
    <w:rsid w:val="0077466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6"/>
      <w:szCs w:val="16"/>
      <w:lang w:val="en-US" w:eastAsia="en-US"/>
    </w:rPr>
  </w:style>
  <w:style w:type="paragraph" w:customStyle="1" w:styleId="xl68">
    <w:name w:val="xl68"/>
    <w:basedOn w:val="Normal"/>
    <w:rsid w:val="0077466E"/>
    <w:pPr>
      <w:spacing w:before="100" w:beforeAutospacing="1" w:after="100" w:afterAutospacing="1"/>
    </w:pPr>
    <w:rPr>
      <w:sz w:val="16"/>
      <w:szCs w:val="16"/>
      <w:lang w:val="en-US" w:eastAsia="en-US"/>
    </w:rPr>
  </w:style>
  <w:style w:type="paragraph" w:customStyle="1" w:styleId="xl69">
    <w:name w:val="xl69"/>
    <w:basedOn w:val="Normal"/>
    <w:rsid w:val="0077466E"/>
    <w:pPr>
      <w:shd w:val="clear" w:color="000000" w:fill="BFBFBF"/>
      <w:spacing w:before="100" w:beforeAutospacing="1" w:after="100" w:afterAutospacing="1"/>
      <w:textAlignment w:val="top"/>
    </w:pPr>
    <w:rPr>
      <w:b/>
      <w:bCs/>
      <w:sz w:val="16"/>
      <w:szCs w:val="16"/>
      <w:lang w:val="en-US" w:eastAsia="en-US"/>
    </w:rPr>
  </w:style>
  <w:style w:type="paragraph" w:customStyle="1" w:styleId="xl70">
    <w:name w:val="xl70"/>
    <w:basedOn w:val="Normal"/>
    <w:rsid w:val="0077466E"/>
    <w:pPr>
      <w:spacing w:before="100" w:beforeAutospacing="1" w:after="100" w:afterAutospacing="1"/>
    </w:pPr>
    <w:rPr>
      <w:b/>
      <w:bCs/>
      <w:sz w:val="16"/>
      <w:szCs w:val="16"/>
      <w:lang w:val="en-US" w:eastAsia="en-US"/>
    </w:rPr>
  </w:style>
  <w:style w:type="paragraph" w:customStyle="1" w:styleId="xl71">
    <w:name w:val="xl71"/>
    <w:basedOn w:val="Normal"/>
    <w:rsid w:val="0077466E"/>
    <w:pPr>
      <w:shd w:val="clear" w:color="000000" w:fill="BFBFBF"/>
      <w:spacing w:before="100" w:beforeAutospacing="1" w:after="100" w:afterAutospacing="1"/>
    </w:pPr>
    <w:rPr>
      <w:b/>
      <w:bCs/>
      <w:sz w:val="16"/>
      <w:szCs w:val="16"/>
      <w:lang w:val="en-US" w:eastAsia="en-US"/>
    </w:rPr>
  </w:style>
  <w:style w:type="paragraph" w:customStyle="1" w:styleId="xl72">
    <w:name w:val="xl72"/>
    <w:basedOn w:val="Normal"/>
    <w:rsid w:val="0077466E"/>
    <w:pPr>
      <w:shd w:val="clear" w:color="000000" w:fill="BFBFBF"/>
      <w:spacing w:before="100" w:beforeAutospacing="1" w:after="100" w:afterAutospacing="1"/>
    </w:pPr>
    <w:rPr>
      <w:sz w:val="16"/>
      <w:szCs w:val="16"/>
      <w:lang w:val="en-US" w:eastAsia="en-US"/>
    </w:rPr>
  </w:style>
  <w:style w:type="paragraph" w:customStyle="1" w:styleId="xl73">
    <w:name w:val="xl73"/>
    <w:basedOn w:val="Normal"/>
    <w:rsid w:val="0077466E"/>
    <w:pPr>
      <w:shd w:val="clear" w:color="000000" w:fill="A6A6A6"/>
      <w:spacing w:before="100" w:beforeAutospacing="1" w:after="100" w:afterAutospacing="1"/>
    </w:pPr>
    <w:rPr>
      <w:b/>
      <w:bCs/>
      <w:sz w:val="16"/>
      <w:szCs w:val="16"/>
      <w:lang w:val="en-US" w:eastAsia="en-US"/>
    </w:rPr>
  </w:style>
  <w:style w:type="paragraph" w:customStyle="1" w:styleId="xl74">
    <w:name w:val="xl74"/>
    <w:basedOn w:val="Normal"/>
    <w:rsid w:val="0077466E"/>
    <w:pPr>
      <w:shd w:val="clear" w:color="000000" w:fill="D9D9D9"/>
      <w:spacing w:before="100" w:beforeAutospacing="1" w:after="100" w:afterAutospacing="1"/>
    </w:pPr>
    <w:rPr>
      <w:sz w:val="16"/>
      <w:szCs w:val="16"/>
      <w:lang w:val="en-US" w:eastAsia="en-US"/>
    </w:rPr>
  </w:style>
  <w:style w:type="paragraph" w:customStyle="1" w:styleId="xl75">
    <w:name w:val="xl75"/>
    <w:basedOn w:val="Normal"/>
    <w:rsid w:val="0077466E"/>
    <w:pPr>
      <w:shd w:val="clear" w:color="000000" w:fill="FDE9D9"/>
      <w:spacing w:before="100" w:beforeAutospacing="1" w:after="100" w:afterAutospacing="1"/>
    </w:pPr>
    <w:rPr>
      <w:sz w:val="16"/>
      <w:szCs w:val="16"/>
      <w:lang w:val="en-US" w:eastAsia="en-US"/>
    </w:rPr>
  </w:style>
  <w:style w:type="paragraph" w:customStyle="1" w:styleId="xl76">
    <w:name w:val="xl76"/>
    <w:basedOn w:val="Normal"/>
    <w:rsid w:val="0077466E"/>
    <w:pPr>
      <w:pBdr>
        <w:top w:val="single" w:sz="8" w:space="0" w:color="auto"/>
        <w:left w:val="single" w:sz="8" w:space="0" w:color="auto"/>
        <w:bottom w:val="single" w:sz="8" w:space="0" w:color="auto"/>
        <w:right w:val="single" w:sz="8" w:space="0" w:color="auto"/>
      </w:pBdr>
      <w:shd w:val="clear" w:color="000000" w:fill="FFFF99"/>
      <w:spacing w:before="100" w:beforeAutospacing="1" w:after="100" w:afterAutospacing="1"/>
      <w:textAlignment w:val="center"/>
    </w:pPr>
    <w:rPr>
      <w:rFonts w:ascii="Arial Narrow" w:hAnsi="Arial Narrow"/>
      <w:b/>
      <w:bCs/>
      <w:color w:val="000000"/>
      <w:sz w:val="16"/>
      <w:szCs w:val="16"/>
      <w:lang w:val="en-US" w:eastAsia="en-US"/>
    </w:rPr>
  </w:style>
  <w:style w:type="paragraph" w:customStyle="1" w:styleId="xl77">
    <w:name w:val="xl77"/>
    <w:basedOn w:val="Normal"/>
    <w:rsid w:val="0077466E"/>
    <w:pPr>
      <w:pBdr>
        <w:top w:val="single" w:sz="8" w:space="0" w:color="auto"/>
        <w:bottom w:val="single" w:sz="8" w:space="0" w:color="auto"/>
        <w:right w:val="single" w:sz="8" w:space="0" w:color="auto"/>
      </w:pBdr>
      <w:shd w:val="clear" w:color="000000" w:fill="FFFF99"/>
      <w:spacing w:before="100" w:beforeAutospacing="1" w:after="100" w:afterAutospacing="1"/>
      <w:jc w:val="right"/>
      <w:textAlignment w:val="center"/>
    </w:pPr>
    <w:rPr>
      <w:rFonts w:ascii="Arial Narrow" w:hAnsi="Arial Narrow"/>
      <w:b/>
      <w:bCs/>
      <w:color w:val="000000"/>
      <w:sz w:val="16"/>
      <w:szCs w:val="16"/>
      <w:lang w:val="en-US" w:eastAsia="en-US"/>
    </w:rPr>
  </w:style>
  <w:style w:type="paragraph" w:customStyle="1" w:styleId="xl78">
    <w:name w:val="xl78"/>
    <w:basedOn w:val="Normal"/>
    <w:rsid w:val="0077466E"/>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Narrow" w:hAnsi="Arial Narrow"/>
      <w:color w:val="000000"/>
      <w:sz w:val="16"/>
      <w:szCs w:val="16"/>
      <w:lang w:val="en-US" w:eastAsia="en-US"/>
    </w:rPr>
  </w:style>
  <w:style w:type="paragraph" w:customStyle="1" w:styleId="xl79">
    <w:name w:val="xl79"/>
    <w:basedOn w:val="Normal"/>
    <w:rsid w:val="0077466E"/>
    <w:pPr>
      <w:pBdr>
        <w:left w:val="single" w:sz="8" w:space="0" w:color="auto"/>
        <w:bottom w:val="single" w:sz="8" w:space="0" w:color="auto"/>
        <w:right w:val="single" w:sz="8" w:space="0" w:color="auto"/>
      </w:pBdr>
      <w:shd w:val="clear" w:color="000000" w:fill="CCFFCC"/>
      <w:spacing w:before="100" w:beforeAutospacing="1" w:after="100" w:afterAutospacing="1"/>
      <w:textAlignment w:val="center"/>
    </w:pPr>
    <w:rPr>
      <w:rFonts w:ascii="Arial Narrow" w:hAnsi="Arial Narrow"/>
      <w:b/>
      <w:bCs/>
      <w:color w:val="000000"/>
      <w:sz w:val="16"/>
      <w:szCs w:val="16"/>
      <w:lang w:val="en-US" w:eastAsia="en-US"/>
    </w:rPr>
  </w:style>
  <w:style w:type="paragraph" w:customStyle="1" w:styleId="xl80">
    <w:name w:val="xl80"/>
    <w:basedOn w:val="Normal"/>
    <w:rsid w:val="0077466E"/>
    <w:pPr>
      <w:pBdr>
        <w:bottom w:val="single" w:sz="8" w:space="0" w:color="auto"/>
        <w:right w:val="single" w:sz="8" w:space="0" w:color="auto"/>
      </w:pBdr>
      <w:shd w:val="clear" w:color="000000" w:fill="CCFFCC"/>
      <w:spacing w:before="100" w:beforeAutospacing="1" w:after="100" w:afterAutospacing="1"/>
      <w:jc w:val="right"/>
      <w:textAlignment w:val="center"/>
    </w:pPr>
    <w:rPr>
      <w:rFonts w:ascii="Arial Narrow" w:hAnsi="Arial Narrow"/>
      <w:b/>
      <w:bCs/>
      <w:color w:val="000000"/>
      <w:sz w:val="16"/>
      <w:szCs w:val="16"/>
      <w:lang w:val="en-US" w:eastAsia="en-US"/>
    </w:rPr>
  </w:style>
  <w:style w:type="paragraph" w:customStyle="1" w:styleId="xl81">
    <w:name w:val="xl81"/>
    <w:basedOn w:val="Normal"/>
    <w:rsid w:val="0077466E"/>
    <w:pPr>
      <w:pBdr>
        <w:bottom w:val="single" w:sz="8" w:space="0" w:color="auto"/>
        <w:right w:val="single" w:sz="8" w:space="0" w:color="auto"/>
      </w:pBdr>
      <w:spacing w:before="100" w:beforeAutospacing="1" w:after="100" w:afterAutospacing="1"/>
      <w:jc w:val="center"/>
      <w:textAlignment w:val="center"/>
    </w:pPr>
    <w:rPr>
      <w:rFonts w:ascii="Arial Narrow" w:hAnsi="Arial Narrow"/>
      <w:color w:val="000000"/>
      <w:sz w:val="16"/>
      <w:szCs w:val="16"/>
      <w:lang w:val="en-US" w:eastAsia="en-US"/>
    </w:rPr>
  </w:style>
  <w:style w:type="paragraph" w:customStyle="1" w:styleId="xl82">
    <w:name w:val="xl82"/>
    <w:basedOn w:val="Normal"/>
    <w:rsid w:val="0077466E"/>
    <w:pPr>
      <w:pBdr>
        <w:left w:val="single" w:sz="8" w:space="0" w:color="auto"/>
        <w:bottom w:val="single" w:sz="8" w:space="0" w:color="auto"/>
        <w:right w:val="single" w:sz="8" w:space="0" w:color="auto"/>
      </w:pBdr>
      <w:shd w:val="clear" w:color="000000" w:fill="99CCFF"/>
      <w:spacing w:before="100" w:beforeAutospacing="1" w:after="100" w:afterAutospacing="1"/>
      <w:textAlignment w:val="center"/>
    </w:pPr>
    <w:rPr>
      <w:rFonts w:ascii="Arial Narrow" w:hAnsi="Arial Narrow"/>
      <w:b/>
      <w:bCs/>
      <w:color w:val="000000"/>
      <w:sz w:val="16"/>
      <w:szCs w:val="16"/>
      <w:lang w:val="en-US" w:eastAsia="en-US"/>
    </w:rPr>
  </w:style>
  <w:style w:type="paragraph" w:customStyle="1" w:styleId="xl83">
    <w:name w:val="xl83"/>
    <w:basedOn w:val="Normal"/>
    <w:rsid w:val="0077466E"/>
    <w:pPr>
      <w:pBdr>
        <w:bottom w:val="single" w:sz="8" w:space="0" w:color="auto"/>
        <w:right w:val="single" w:sz="8" w:space="0" w:color="auto"/>
      </w:pBdr>
      <w:shd w:val="clear" w:color="000000" w:fill="99CCFF"/>
      <w:spacing w:before="100" w:beforeAutospacing="1" w:after="100" w:afterAutospacing="1"/>
      <w:jc w:val="right"/>
      <w:textAlignment w:val="center"/>
    </w:pPr>
    <w:rPr>
      <w:rFonts w:ascii="Arial Narrow" w:hAnsi="Arial Narrow"/>
      <w:b/>
      <w:bCs/>
      <w:color w:val="000000"/>
      <w:sz w:val="16"/>
      <w:szCs w:val="16"/>
      <w:lang w:val="en-US" w:eastAsia="en-US"/>
    </w:rPr>
  </w:style>
  <w:style w:type="paragraph" w:customStyle="1" w:styleId="xl84">
    <w:name w:val="xl84"/>
    <w:basedOn w:val="Normal"/>
    <w:rsid w:val="0077466E"/>
    <w:pPr>
      <w:pBdr>
        <w:left w:val="single" w:sz="8" w:space="0" w:color="auto"/>
        <w:bottom w:val="single" w:sz="8" w:space="0" w:color="auto"/>
        <w:right w:val="single" w:sz="8" w:space="0" w:color="auto"/>
      </w:pBdr>
      <w:shd w:val="clear" w:color="000000" w:fill="FF99CC"/>
      <w:spacing w:before="100" w:beforeAutospacing="1" w:after="100" w:afterAutospacing="1"/>
      <w:textAlignment w:val="center"/>
    </w:pPr>
    <w:rPr>
      <w:rFonts w:ascii="Arial Narrow" w:hAnsi="Arial Narrow"/>
      <w:b/>
      <w:bCs/>
      <w:color w:val="000000"/>
      <w:sz w:val="16"/>
      <w:szCs w:val="16"/>
      <w:lang w:val="en-US" w:eastAsia="en-US"/>
    </w:rPr>
  </w:style>
  <w:style w:type="paragraph" w:customStyle="1" w:styleId="xl85">
    <w:name w:val="xl85"/>
    <w:basedOn w:val="Normal"/>
    <w:rsid w:val="0077466E"/>
    <w:pPr>
      <w:pBdr>
        <w:bottom w:val="single" w:sz="8" w:space="0" w:color="auto"/>
        <w:right w:val="single" w:sz="8" w:space="0" w:color="auto"/>
      </w:pBdr>
      <w:shd w:val="clear" w:color="000000" w:fill="FF99CC"/>
      <w:spacing w:before="100" w:beforeAutospacing="1" w:after="100" w:afterAutospacing="1"/>
      <w:jc w:val="right"/>
      <w:textAlignment w:val="center"/>
    </w:pPr>
    <w:rPr>
      <w:rFonts w:ascii="Arial Narrow" w:hAnsi="Arial Narrow"/>
      <w:b/>
      <w:bCs/>
      <w:color w:val="000000"/>
      <w:sz w:val="16"/>
      <w:szCs w:val="16"/>
      <w:lang w:val="en-US" w:eastAsia="en-US"/>
    </w:rPr>
  </w:style>
  <w:style w:type="paragraph" w:customStyle="1" w:styleId="xl86">
    <w:name w:val="xl86"/>
    <w:basedOn w:val="Normal"/>
    <w:rsid w:val="0077466E"/>
    <w:pPr>
      <w:pBdr>
        <w:left w:val="single" w:sz="8" w:space="0" w:color="auto"/>
        <w:bottom w:val="single" w:sz="8" w:space="0" w:color="auto"/>
        <w:right w:val="single" w:sz="8" w:space="0" w:color="auto"/>
      </w:pBdr>
      <w:shd w:val="clear" w:color="000000" w:fill="FF9900"/>
      <w:spacing w:before="100" w:beforeAutospacing="1" w:after="100" w:afterAutospacing="1"/>
      <w:textAlignment w:val="center"/>
    </w:pPr>
    <w:rPr>
      <w:rFonts w:ascii="Arial Narrow" w:hAnsi="Arial Narrow"/>
      <w:b/>
      <w:bCs/>
      <w:color w:val="000000"/>
      <w:sz w:val="16"/>
      <w:szCs w:val="16"/>
      <w:lang w:val="en-US" w:eastAsia="en-US"/>
    </w:rPr>
  </w:style>
  <w:style w:type="paragraph" w:customStyle="1" w:styleId="xl87">
    <w:name w:val="xl87"/>
    <w:basedOn w:val="Normal"/>
    <w:rsid w:val="0077466E"/>
    <w:pPr>
      <w:pBdr>
        <w:bottom w:val="single" w:sz="8" w:space="0" w:color="auto"/>
        <w:right w:val="single" w:sz="8" w:space="0" w:color="auto"/>
      </w:pBdr>
      <w:shd w:val="clear" w:color="000000" w:fill="FF9900"/>
      <w:spacing w:before="100" w:beforeAutospacing="1" w:after="100" w:afterAutospacing="1"/>
      <w:jc w:val="right"/>
      <w:textAlignment w:val="center"/>
    </w:pPr>
    <w:rPr>
      <w:rFonts w:ascii="Arial Narrow" w:hAnsi="Arial Narrow"/>
      <w:b/>
      <w:bCs/>
      <w:color w:val="000000"/>
      <w:sz w:val="16"/>
      <w:szCs w:val="16"/>
      <w:lang w:val="en-US" w:eastAsia="en-US"/>
    </w:rPr>
  </w:style>
  <w:style w:type="paragraph" w:customStyle="1" w:styleId="xl88">
    <w:name w:val="xl88"/>
    <w:basedOn w:val="Normal"/>
    <w:rsid w:val="0077466E"/>
    <w:pPr>
      <w:pBdr>
        <w:left w:val="single" w:sz="8" w:space="0" w:color="auto"/>
        <w:bottom w:val="single" w:sz="8" w:space="0" w:color="auto"/>
        <w:right w:val="single" w:sz="8" w:space="0" w:color="auto"/>
      </w:pBdr>
      <w:spacing w:before="100" w:beforeAutospacing="1" w:after="100" w:afterAutospacing="1"/>
      <w:textAlignment w:val="center"/>
    </w:pPr>
    <w:rPr>
      <w:rFonts w:ascii="Arial Narrow" w:hAnsi="Arial Narrow"/>
      <w:b/>
      <w:bCs/>
      <w:color w:val="000000"/>
      <w:sz w:val="16"/>
      <w:szCs w:val="16"/>
      <w:lang w:val="en-US" w:eastAsia="en-US"/>
    </w:rPr>
  </w:style>
  <w:style w:type="paragraph" w:customStyle="1" w:styleId="xl89">
    <w:name w:val="xl89"/>
    <w:basedOn w:val="Normal"/>
    <w:rsid w:val="0077466E"/>
    <w:pPr>
      <w:pBdr>
        <w:bottom w:val="single" w:sz="8" w:space="0" w:color="auto"/>
        <w:right w:val="single" w:sz="8" w:space="0" w:color="auto"/>
      </w:pBdr>
      <w:spacing w:before="100" w:beforeAutospacing="1" w:after="100" w:afterAutospacing="1"/>
      <w:jc w:val="right"/>
      <w:textAlignment w:val="center"/>
    </w:pPr>
    <w:rPr>
      <w:rFonts w:ascii="Arial Narrow" w:hAnsi="Arial Narrow"/>
      <w:b/>
      <w:bCs/>
      <w:color w:val="000000"/>
      <w:sz w:val="16"/>
      <w:szCs w:val="16"/>
      <w:lang w:val="en-US" w:eastAsia="en-US"/>
    </w:rPr>
  </w:style>
  <w:style w:type="paragraph" w:customStyle="1" w:styleId="xl90">
    <w:name w:val="xl90"/>
    <w:basedOn w:val="Normal"/>
    <w:rsid w:val="0077466E"/>
    <w:pPr>
      <w:pBdr>
        <w:bottom w:val="single" w:sz="8" w:space="0" w:color="auto"/>
        <w:right w:val="single" w:sz="8" w:space="0" w:color="auto"/>
      </w:pBdr>
      <w:spacing w:before="100" w:beforeAutospacing="1" w:after="100" w:afterAutospacing="1"/>
      <w:jc w:val="center"/>
      <w:textAlignment w:val="center"/>
    </w:pPr>
    <w:rPr>
      <w:rFonts w:ascii="Arial Narrow" w:hAnsi="Arial Narrow"/>
      <w:color w:val="000000"/>
      <w:sz w:val="16"/>
      <w:szCs w:val="16"/>
      <w:lang w:val="en-US" w:eastAsia="en-US"/>
    </w:rPr>
  </w:style>
  <w:style w:type="paragraph" w:customStyle="1" w:styleId="xl91">
    <w:name w:val="xl91"/>
    <w:basedOn w:val="Normal"/>
    <w:rsid w:val="0077466E"/>
    <w:pPr>
      <w:pBdr>
        <w:top w:val="single" w:sz="4" w:space="0" w:color="auto"/>
        <w:left w:val="single" w:sz="4" w:space="0" w:color="auto"/>
        <w:bottom w:val="single" w:sz="4" w:space="0" w:color="auto"/>
        <w:right w:val="single" w:sz="4" w:space="0" w:color="auto"/>
      </w:pBdr>
      <w:spacing w:before="100" w:beforeAutospacing="1" w:after="100" w:afterAutospacing="1"/>
    </w:pPr>
    <w:rPr>
      <w:sz w:val="16"/>
      <w:szCs w:val="16"/>
      <w:lang w:val="en-US" w:eastAsia="en-US"/>
    </w:rPr>
  </w:style>
  <w:style w:type="paragraph" w:customStyle="1" w:styleId="xl92">
    <w:name w:val="xl92"/>
    <w:basedOn w:val="Normal"/>
    <w:rsid w:val="0077466E"/>
    <w:pPr>
      <w:pBdr>
        <w:top w:val="single" w:sz="4" w:space="0" w:color="auto"/>
        <w:left w:val="single" w:sz="4" w:space="0" w:color="auto"/>
        <w:bottom w:val="single" w:sz="4" w:space="0" w:color="auto"/>
        <w:right w:val="single" w:sz="4" w:space="0" w:color="auto"/>
      </w:pBdr>
      <w:shd w:val="clear" w:color="000000" w:fill="FFFF99"/>
      <w:spacing w:before="100" w:beforeAutospacing="1" w:after="100" w:afterAutospacing="1"/>
      <w:jc w:val="center"/>
      <w:textAlignment w:val="center"/>
    </w:pPr>
    <w:rPr>
      <w:rFonts w:ascii="Arial Narrow" w:hAnsi="Arial Narrow"/>
      <w:b/>
      <w:bCs/>
      <w:color w:val="000000"/>
      <w:sz w:val="16"/>
      <w:szCs w:val="16"/>
      <w:lang w:val="en-US" w:eastAsia="en-US"/>
    </w:rPr>
  </w:style>
  <w:style w:type="paragraph" w:customStyle="1" w:styleId="xl93">
    <w:name w:val="xl93"/>
    <w:basedOn w:val="Normal"/>
    <w:rsid w:val="0077466E"/>
    <w:pPr>
      <w:pBdr>
        <w:top w:val="single" w:sz="4" w:space="0" w:color="auto"/>
        <w:left w:val="single" w:sz="4" w:space="0" w:color="auto"/>
        <w:bottom w:val="single" w:sz="4" w:space="0" w:color="auto"/>
        <w:right w:val="single" w:sz="4" w:space="0" w:color="auto"/>
      </w:pBdr>
      <w:shd w:val="clear" w:color="000000" w:fill="FFFF99"/>
      <w:spacing w:before="100" w:beforeAutospacing="1" w:after="100" w:afterAutospacing="1"/>
      <w:jc w:val="right"/>
      <w:textAlignment w:val="center"/>
    </w:pPr>
    <w:rPr>
      <w:rFonts w:ascii="Arial Narrow" w:hAnsi="Arial Narrow"/>
      <w:b/>
      <w:bCs/>
      <w:color w:val="000000"/>
      <w:sz w:val="16"/>
      <w:szCs w:val="16"/>
      <w:lang w:val="en-US" w:eastAsia="en-US"/>
    </w:rPr>
  </w:style>
  <w:style w:type="paragraph" w:customStyle="1" w:styleId="xl94">
    <w:name w:val="xl94"/>
    <w:basedOn w:val="Normal"/>
    <w:rsid w:val="0077466E"/>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jc w:val="center"/>
      <w:textAlignment w:val="center"/>
    </w:pPr>
    <w:rPr>
      <w:rFonts w:ascii="Arial Narrow" w:hAnsi="Arial Narrow"/>
      <w:b/>
      <w:bCs/>
      <w:color w:val="000000"/>
      <w:sz w:val="16"/>
      <w:szCs w:val="16"/>
      <w:lang w:val="en-US" w:eastAsia="en-US"/>
    </w:rPr>
  </w:style>
  <w:style w:type="paragraph" w:customStyle="1" w:styleId="xl95">
    <w:name w:val="xl95"/>
    <w:basedOn w:val="Normal"/>
    <w:rsid w:val="0077466E"/>
    <w:pPr>
      <w:pBdr>
        <w:top w:val="single" w:sz="4" w:space="0" w:color="auto"/>
        <w:left w:val="single" w:sz="4" w:space="0" w:color="auto"/>
        <w:bottom w:val="single" w:sz="4" w:space="0" w:color="auto"/>
        <w:right w:val="single" w:sz="4" w:space="0" w:color="auto"/>
      </w:pBdr>
      <w:shd w:val="clear" w:color="000000" w:fill="99CCFF"/>
      <w:spacing w:before="100" w:beforeAutospacing="1" w:after="100" w:afterAutospacing="1"/>
      <w:jc w:val="center"/>
      <w:textAlignment w:val="center"/>
    </w:pPr>
    <w:rPr>
      <w:rFonts w:ascii="Arial Narrow" w:hAnsi="Arial Narrow"/>
      <w:b/>
      <w:bCs/>
      <w:color w:val="000000"/>
      <w:sz w:val="16"/>
      <w:szCs w:val="16"/>
      <w:lang w:val="en-US" w:eastAsia="en-US"/>
    </w:rPr>
  </w:style>
  <w:style w:type="paragraph" w:customStyle="1" w:styleId="xl96">
    <w:name w:val="xl96"/>
    <w:basedOn w:val="Normal"/>
    <w:rsid w:val="0077466E"/>
    <w:pPr>
      <w:pBdr>
        <w:top w:val="single" w:sz="4" w:space="0" w:color="auto"/>
        <w:left w:val="single" w:sz="4" w:space="0" w:color="auto"/>
        <w:bottom w:val="single" w:sz="4" w:space="0" w:color="auto"/>
        <w:right w:val="single" w:sz="4" w:space="0" w:color="auto"/>
      </w:pBdr>
      <w:shd w:val="clear" w:color="000000" w:fill="FF99CC"/>
      <w:spacing w:before="100" w:beforeAutospacing="1" w:after="100" w:afterAutospacing="1"/>
      <w:jc w:val="center"/>
      <w:textAlignment w:val="center"/>
    </w:pPr>
    <w:rPr>
      <w:rFonts w:ascii="Arial Narrow" w:hAnsi="Arial Narrow"/>
      <w:b/>
      <w:bCs/>
      <w:color w:val="000000"/>
      <w:sz w:val="16"/>
      <w:szCs w:val="16"/>
      <w:lang w:val="en-US" w:eastAsia="en-US"/>
    </w:rPr>
  </w:style>
  <w:style w:type="paragraph" w:customStyle="1" w:styleId="xl97">
    <w:name w:val="xl97"/>
    <w:basedOn w:val="Normal"/>
    <w:rsid w:val="0077466E"/>
    <w:pPr>
      <w:pBdr>
        <w:top w:val="single" w:sz="4" w:space="0" w:color="auto"/>
        <w:left w:val="single" w:sz="4" w:space="0" w:color="auto"/>
        <w:bottom w:val="single" w:sz="4" w:space="0" w:color="auto"/>
        <w:right w:val="single" w:sz="4" w:space="0" w:color="auto"/>
      </w:pBdr>
      <w:shd w:val="clear" w:color="000000" w:fill="FF9900"/>
      <w:spacing w:before="100" w:beforeAutospacing="1" w:after="100" w:afterAutospacing="1"/>
      <w:jc w:val="center"/>
      <w:textAlignment w:val="center"/>
    </w:pPr>
    <w:rPr>
      <w:rFonts w:ascii="Arial Narrow" w:hAnsi="Arial Narrow"/>
      <w:b/>
      <w:bCs/>
      <w:color w:val="000000"/>
      <w:sz w:val="16"/>
      <w:szCs w:val="16"/>
      <w:lang w:val="en-US" w:eastAsia="en-US"/>
    </w:rPr>
  </w:style>
  <w:style w:type="paragraph" w:customStyle="1" w:styleId="xl98">
    <w:name w:val="xl98"/>
    <w:basedOn w:val="Normal"/>
    <w:rsid w:val="0077466E"/>
    <w:pPr>
      <w:pBdr>
        <w:top w:val="single" w:sz="4" w:space="0" w:color="auto"/>
        <w:left w:val="single" w:sz="4" w:space="0" w:color="auto"/>
        <w:bottom w:val="single" w:sz="4" w:space="0" w:color="auto"/>
        <w:right w:val="single" w:sz="4" w:space="0" w:color="auto"/>
      </w:pBdr>
      <w:shd w:val="clear" w:color="000000" w:fill="FFFF99"/>
      <w:spacing w:before="100" w:beforeAutospacing="1" w:after="100" w:afterAutospacing="1"/>
      <w:jc w:val="right"/>
      <w:textAlignment w:val="center"/>
    </w:pPr>
    <w:rPr>
      <w:rFonts w:ascii="Arial Narrow" w:hAnsi="Arial Narrow"/>
      <w:b/>
      <w:bCs/>
      <w:color w:val="000000"/>
      <w:sz w:val="16"/>
      <w:szCs w:val="16"/>
      <w:lang w:val="en-US" w:eastAsia="en-US"/>
    </w:rPr>
  </w:style>
  <w:style w:type="paragraph" w:customStyle="1" w:styleId="xl99">
    <w:name w:val="xl99"/>
    <w:basedOn w:val="Normal"/>
    <w:rsid w:val="0077466E"/>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b/>
      <w:bCs/>
      <w:sz w:val="16"/>
      <w:szCs w:val="16"/>
      <w:lang w:val="en-US" w:eastAsia="en-US"/>
    </w:rPr>
  </w:style>
  <w:style w:type="paragraph" w:customStyle="1" w:styleId="xl100">
    <w:name w:val="xl100"/>
    <w:basedOn w:val="Normal"/>
    <w:rsid w:val="0077466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top"/>
    </w:pPr>
    <w:rPr>
      <w:b/>
      <w:bCs/>
      <w:sz w:val="16"/>
      <w:szCs w:val="16"/>
      <w:lang w:val="en-US" w:eastAsia="en-US"/>
    </w:rPr>
  </w:style>
  <w:style w:type="paragraph" w:customStyle="1" w:styleId="xl101">
    <w:name w:val="xl101"/>
    <w:basedOn w:val="Normal"/>
    <w:rsid w:val="0077466E"/>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b/>
      <w:bCs/>
      <w:sz w:val="16"/>
      <w:szCs w:val="16"/>
      <w:lang w:val="en-US" w:eastAsia="en-US"/>
    </w:rPr>
  </w:style>
  <w:style w:type="paragraph" w:customStyle="1" w:styleId="xl102">
    <w:name w:val="xl102"/>
    <w:basedOn w:val="Normal"/>
    <w:rsid w:val="0077466E"/>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b/>
      <w:bCs/>
      <w:sz w:val="16"/>
      <w:szCs w:val="16"/>
      <w:lang w:val="en-US" w:eastAsia="en-US"/>
    </w:rPr>
  </w:style>
  <w:style w:type="paragraph" w:customStyle="1" w:styleId="xl103">
    <w:name w:val="xl103"/>
    <w:basedOn w:val="Normal"/>
    <w:rsid w:val="0077466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val="en-US" w:eastAsia="en-US"/>
    </w:rPr>
  </w:style>
  <w:style w:type="paragraph" w:customStyle="1" w:styleId="xl104">
    <w:name w:val="xl104"/>
    <w:basedOn w:val="Normal"/>
    <w:rsid w:val="0077466E"/>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sz w:val="16"/>
      <w:szCs w:val="16"/>
      <w:lang w:val="en-US" w:eastAsia="en-US"/>
    </w:rPr>
  </w:style>
  <w:style w:type="paragraph" w:customStyle="1" w:styleId="xl105">
    <w:name w:val="xl105"/>
    <w:basedOn w:val="Normal"/>
    <w:rsid w:val="0077466E"/>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sz w:val="16"/>
      <w:szCs w:val="16"/>
      <w:lang w:val="en-US" w:eastAsia="en-US"/>
    </w:rPr>
  </w:style>
  <w:style w:type="paragraph" w:customStyle="1" w:styleId="xl106">
    <w:name w:val="xl106"/>
    <w:basedOn w:val="Normal"/>
    <w:rsid w:val="0077466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top"/>
    </w:pPr>
    <w:rPr>
      <w:sz w:val="16"/>
      <w:szCs w:val="16"/>
      <w:lang w:val="en-US" w:eastAsia="en-US"/>
    </w:rPr>
  </w:style>
  <w:style w:type="paragraph" w:customStyle="1" w:styleId="xl107">
    <w:name w:val="xl107"/>
    <w:basedOn w:val="Normal"/>
    <w:rsid w:val="0077466E"/>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sz w:val="16"/>
      <w:szCs w:val="16"/>
      <w:lang w:val="en-US" w:eastAsia="en-US"/>
    </w:rPr>
  </w:style>
  <w:style w:type="paragraph" w:customStyle="1" w:styleId="xl108">
    <w:name w:val="xl108"/>
    <w:basedOn w:val="Normal"/>
    <w:rsid w:val="0077466E"/>
    <w:pPr>
      <w:pBdr>
        <w:top w:val="single" w:sz="4" w:space="0" w:color="auto"/>
        <w:left w:val="single" w:sz="4" w:space="0" w:color="auto"/>
        <w:bottom w:val="single" w:sz="4" w:space="0" w:color="auto"/>
        <w:right w:val="single" w:sz="4" w:space="0" w:color="auto"/>
      </w:pBdr>
      <w:spacing w:before="100" w:beforeAutospacing="1" w:after="100" w:afterAutospacing="1"/>
    </w:pPr>
    <w:rPr>
      <w:sz w:val="16"/>
      <w:szCs w:val="16"/>
      <w:lang w:val="en-US" w:eastAsia="en-US"/>
    </w:rPr>
  </w:style>
  <w:style w:type="paragraph" w:customStyle="1" w:styleId="xl109">
    <w:name w:val="xl109"/>
    <w:basedOn w:val="Normal"/>
    <w:rsid w:val="0077466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val="en-US" w:eastAsia="en-US"/>
    </w:rPr>
  </w:style>
  <w:style w:type="paragraph" w:customStyle="1" w:styleId="xl110">
    <w:name w:val="xl110"/>
    <w:basedOn w:val="Normal"/>
    <w:rsid w:val="0077466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top"/>
    </w:pPr>
    <w:rPr>
      <w:sz w:val="16"/>
      <w:szCs w:val="16"/>
      <w:lang w:val="en-US" w:eastAsia="en-US"/>
    </w:rPr>
  </w:style>
  <w:style w:type="paragraph" w:customStyle="1" w:styleId="xl111">
    <w:name w:val="xl111"/>
    <w:basedOn w:val="Normal"/>
    <w:rsid w:val="0077466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val="en-US" w:eastAsia="en-US"/>
    </w:rPr>
  </w:style>
  <w:style w:type="paragraph" w:customStyle="1" w:styleId="xl112">
    <w:name w:val="xl112"/>
    <w:basedOn w:val="Normal"/>
    <w:rsid w:val="0077466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top"/>
    </w:pPr>
    <w:rPr>
      <w:sz w:val="16"/>
      <w:szCs w:val="16"/>
      <w:lang w:val="en-US" w:eastAsia="en-US"/>
    </w:rPr>
  </w:style>
  <w:style w:type="paragraph" w:customStyle="1" w:styleId="xl113">
    <w:name w:val="xl113"/>
    <w:basedOn w:val="Normal"/>
    <w:rsid w:val="0077466E"/>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sz w:val="16"/>
      <w:szCs w:val="16"/>
      <w:lang w:val="en-US" w:eastAsia="en-US"/>
    </w:rPr>
  </w:style>
  <w:style w:type="paragraph" w:customStyle="1" w:styleId="xl114">
    <w:name w:val="xl114"/>
    <w:basedOn w:val="Normal"/>
    <w:rsid w:val="0077466E"/>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sz w:val="16"/>
      <w:szCs w:val="16"/>
      <w:lang w:val="en-US" w:eastAsia="en-US"/>
    </w:rPr>
  </w:style>
  <w:style w:type="paragraph" w:customStyle="1" w:styleId="xl115">
    <w:name w:val="xl115"/>
    <w:basedOn w:val="Normal"/>
    <w:rsid w:val="0077466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val="en-US" w:eastAsia="en-US"/>
    </w:rPr>
  </w:style>
  <w:style w:type="paragraph" w:customStyle="1" w:styleId="xl116">
    <w:name w:val="xl116"/>
    <w:basedOn w:val="Normal"/>
    <w:rsid w:val="0077466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sz w:val="16"/>
      <w:szCs w:val="16"/>
      <w:lang w:val="en-US" w:eastAsia="en-US"/>
    </w:rPr>
  </w:style>
  <w:style w:type="paragraph" w:customStyle="1" w:styleId="xl117">
    <w:name w:val="xl117"/>
    <w:basedOn w:val="Normal"/>
    <w:rsid w:val="0077466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sz w:val="16"/>
      <w:szCs w:val="16"/>
      <w:lang w:val="en-US" w:eastAsia="en-US"/>
    </w:rPr>
  </w:style>
  <w:style w:type="paragraph" w:customStyle="1" w:styleId="xl118">
    <w:name w:val="xl118"/>
    <w:basedOn w:val="Normal"/>
    <w:rsid w:val="0077466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6"/>
      <w:szCs w:val="16"/>
      <w:lang w:val="en-US" w:eastAsia="en-US"/>
    </w:rPr>
  </w:style>
  <w:style w:type="paragraph" w:customStyle="1" w:styleId="xl119">
    <w:name w:val="xl119"/>
    <w:basedOn w:val="Normal"/>
    <w:rsid w:val="0077466E"/>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sz w:val="16"/>
      <w:szCs w:val="16"/>
      <w:lang w:val="en-US" w:eastAsia="en-US"/>
    </w:rPr>
  </w:style>
  <w:style w:type="paragraph" w:customStyle="1" w:styleId="xl120">
    <w:name w:val="xl120"/>
    <w:basedOn w:val="Normal"/>
    <w:rsid w:val="0077466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val="en-US" w:eastAsia="en-US"/>
    </w:rPr>
  </w:style>
  <w:style w:type="paragraph" w:customStyle="1" w:styleId="xl121">
    <w:name w:val="xl121"/>
    <w:basedOn w:val="Normal"/>
    <w:rsid w:val="0077466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6"/>
      <w:szCs w:val="16"/>
      <w:lang w:val="en-US" w:eastAsia="en-US"/>
    </w:rPr>
  </w:style>
  <w:style w:type="paragraph" w:customStyle="1" w:styleId="xl122">
    <w:name w:val="xl122"/>
    <w:basedOn w:val="Normal"/>
    <w:rsid w:val="0077466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6"/>
      <w:szCs w:val="16"/>
      <w:lang w:val="en-US" w:eastAsia="en-US"/>
    </w:rPr>
  </w:style>
  <w:style w:type="paragraph" w:customStyle="1" w:styleId="xl123">
    <w:name w:val="xl123"/>
    <w:basedOn w:val="Normal"/>
    <w:rsid w:val="0077466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top"/>
    </w:pPr>
    <w:rPr>
      <w:sz w:val="16"/>
      <w:szCs w:val="16"/>
      <w:lang w:val="en-US" w:eastAsia="en-US"/>
    </w:rPr>
  </w:style>
  <w:style w:type="paragraph" w:customStyle="1" w:styleId="xl124">
    <w:name w:val="xl124"/>
    <w:basedOn w:val="Normal"/>
    <w:rsid w:val="0077466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sz w:val="16"/>
      <w:szCs w:val="16"/>
      <w:lang w:val="en-US" w:eastAsia="en-US"/>
    </w:rPr>
  </w:style>
  <w:style w:type="paragraph" w:customStyle="1" w:styleId="xl125">
    <w:name w:val="xl125"/>
    <w:basedOn w:val="Normal"/>
    <w:rsid w:val="0077466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val="en-US" w:eastAsia="en-US"/>
    </w:rPr>
  </w:style>
  <w:style w:type="paragraph" w:customStyle="1" w:styleId="xl126">
    <w:name w:val="xl126"/>
    <w:basedOn w:val="Normal"/>
    <w:rsid w:val="0077466E"/>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textAlignment w:val="top"/>
    </w:pPr>
    <w:rPr>
      <w:b/>
      <w:bCs/>
      <w:sz w:val="16"/>
      <w:szCs w:val="16"/>
      <w:lang w:val="en-US" w:eastAsia="en-US"/>
    </w:rPr>
  </w:style>
  <w:style w:type="paragraph" w:customStyle="1" w:styleId="xl127">
    <w:name w:val="xl127"/>
    <w:basedOn w:val="Normal"/>
    <w:rsid w:val="0077466E"/>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right"/>
      <w:textAlignment w:val="top"/>
    </w:pPr>
    <w:rPr>
      <w:b/>
      <w:bCs/>
      <w:sz w:val="16"/>
      <w:szCs w:val="16"/>
      <w:lang w:val="en-US" w:eastAsia="en-US"/>
    </w:rPr>
  </w:style>
  <w:style w:type="paragraph" w:customStyle="1" w:styleId="xl128">
    <w:name w:val="xl128"/>
    <w:basedOn w:val="Normal"/>
    <w:rsid w:val="0077466E"/>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pPr>
    <w:rPr>
      <w:sz w:val="16"/>
      <w:szCs w:val="16"/>
      <w:lang w:val="en-US" w:eastAsia="en-US"/>
    </w:rPr>
  </w:style>
  <w:style w:type="paragraph" w:customStyle="1" w:styleId="xl129">
    <w:name w:val="xl129"/>
    <w:basedOn w:val="Normal"/>
    <w:rsid w:val="0077466E"/>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pPr>
    <w:rPr>
      <w:b/>
      <w:bCs/>
      <w:sz w:val="16"/>
      <w:szCs w:val="16"/>
      <w:lang w:val="en-US" w:eastAsia="en-US"/>
    </w:rPr>
  </w:style>
  <w:style w:type="paragraph" w:customStyle="1" w:styleId="xl130">
    <w:name w:val="xl130"/>
    <w:basedOn w:val="Normal"/>
    <w:rsid w:val="0077466E"/>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textAlignment w:val="top"/>
    </w:pPr>
    <w:rPr>
      <w:b/>
      <w:bCs/>
      <w:sz w:val="16"/>
      <w:szCs w:val="16"/>
      <w:lang w:val="en-US" w:eastAsia="en-US"/>
    </w:rPr>
  </w:style>
  <w:style w:type="paragraph" w:customStyle="1" w:styleId="xl131">
    <w:name w:val="xl131"/>
    <w:basedOn w:val="Normal"/>
    <w:rsid w:val="0077466E"/>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Calibri (Body)" w:hAnsi="Calibri (Body)"/>
      <w:sz w:val="16"/>
      <w:szCs w:val="16"/>
      <w:lang w:val="en-US" w:eastAsia="en-US"/>
    </w:rPr>
  </w:style>
  <w:style w:type="paragraph" w:customStyle="1" w:styleId="xl132">
    <w:name w:val="xl132"/>
    <w:basedOn w:val="Normal"/>
    <w:rsid w:val="0077466E"/>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textAlignment w:val="top"/>
    </w:pPr>
    <w:rPr>
      <w:sz w:val="16"/>
      <w:szCs w:val="16"/>
      <w:lang w:val="en-US" w:eastAsia="en-US"/>
    </w:rPr>
  </w:style>
  <w:style w:type="paragraph" w:customStyle="1" w:styleId="xl133">
    <w:name w:val="xl133"/>
    <w:basedOn w:val="Normal"/>
    <w:rsid w:val="0077466E"/>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textAlignment w:val="top"/>
    </w:pPr>
    <w:rPr>
      <w:color w:val="000000"/>
      <w:sz w:val="16"/>
      <w:szCs w:val="16"/>
      <w:lang w:val="en-US" w:eastAsia="en-US"/>
    </w:rPr>
  </w:style>
  <w:style w:type="paragraph" w:customStyle="1" w:styleId="xl134">
    <w:name w:val="xl134"/>
    <w:basedOn w:val="Normal"/>
    <w:rsid w:val="0077466E"/>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textAlignment w:val="top"/>
    </w:pPr>
    <w:rPr>
      <w:b/>
      <w:bCs/>
      <w:color w:val="000000"/>
      <w:sz w:val="16"/>
      <w:szCs w:val="16"/>
      <w:lang w:val="en-US" w:eastAsia="en-US"/>
    </w:rPr>
  </w:style>
  <w:style w:type="paragraph" w:customStyle="1" w:styleId="xl135">
    <w:name w:val="xl135"/>
    <w:basedOn w:val="Normal"/>
    <w:rsid w:val="0077466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sz w:val="16"/>
      <w:szCs w:val="16"/>
      <w:lang w:val="en-US" w:eastAsia="en-US"/>
    </w:rPr>
  </w:style>
  <w:style w:type="paragraph" w:customStyle="1" w:styleId="xl136">
    <w:name w:val="xl136"/>
    <w:basedOn w:val="Normal"/>
    <w:rsid w:val="0077466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val="en-US" w:eastAsia="en-US"/>
    </w:rPr>
  </w:style>
  <w:style w:type="paragraph" w:customStyle="1" w:styleId="xl137">
    <w:name w:val="xl137"/>
    <w:basedOn w:val="Normal"/>
    <w:rsid w:val="0077466E"/>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sz w:val="16"/>
      <w:szCs w:val="16"/>
      <w:lang w:val="en-US" w:eastAsia="en-US"/>
    </w:rPr>
  </w:style>
  <w:style w:type="paragraph" w:customStyle="1" w:styleId="xl138">
    <w:name w:val="xl138"/>
    <w:basedOn w:val="Normal"/>
    <w:rsid w:val="0077466E"/>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textAlignment w:val="top"/>
    </w:pPr>
    <w:rPr>
      <w:sz w:val="16"/>
      <w:szCs w:val="16"/>
      <w:lang w:val="en-US" w:eastAsia="en-US"/>
    </w:rPr>
  </w:style>
  <w:style w:type="paragraph" w:customStyle="1" w:styleId="xl139">
    <w:name w:val="xl139"/>
    <w:basedOn w:val="Normal"/>
    <w:rsid w:val="0077466E"/>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right"/>
      <w:textAlignment w:val="top"/>
    </w:pPr>
    <w:rPr>
      <w:sz w:val="16"/>
      <w:szCs w:val="16"/>
      <w:lang w:val="en-US" w:eastAsia="en-US"/>
    </w:rPr>
  </w:style>
  <w:style w:type="paragraph" w:customStyle="1" w:styleId="xl140">
    <w:name w:val="xl140"/>
    <w:basedOn w:val="Normal"/>
    <w:rsid w:val="0077466E"/>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textAlignment w:val="top"/>
    </w:pPr>
    <w:rPr>
      <w:sz w:val="16"/>
      <w:szCs w:val="16"/>
      <w:lang w:val="en-US" w:eastAsia="en-US"/>
    </w:rPr>
  </w:style>
  <w:style w:type="paragraph" w:customStyle="1" w:styleId="xl141">
    <w:name w:val="xl141"/>
    <w:basedOn w:val="Normal"/>
    <w:rsid w:val="0077466E"/>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sz w:val="16"/>
      <w:szCs w:val="16"/>
      <w:lang w:val="en-US" w:eastAsia="en-US"/>
    </w:rPr>
  </w:style>
  <w:style w:type="paragraph" w:customStyle="1" w:styleId="xl142">
    <w:name w:val="xl142"/>
    <w:basedOn w:val="Normal"/>
    <w:rsid w:val="0077466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6"/>
      <w:szCs w:val="16"/>
      <w:lang w:val="en-US" w:eastAsia="en-US"/>
    </w:rPr>
  </w:style>
  <w:style w:type="paragraph" w:customStyle="1" w:styleId="xl143">
    <w:name w:val="xl143"/>
    <w:basedOn w:val="Normal"/>
    <w:rsid w:val="0077466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val="en-US" w:eastAsia="en-US"/>
    </w:rPr>
  </w:style>
  <w:style w:type="paragraph" w:customStyle="1" w:styleId="xl144">
    <w:name w:val="xl144"/>
    <w:basedOn w:val="Normal"/>
    <w:rsid w:val="0077466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6"/>
      <w:szCs w:val="16"/>
      <w:lang w:val="en-US" w:eastAsia="en-US"/>
    </w:rPr>
  </w:style>
  <w:style w:type="paragraph" w:customStyle="1" w:styleId="xl145">
    <w:name w:val="xl145"/>
    <w:basedOn w:val="Normal"/>
    <w:rsid w:val="0077466E"/>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sz w:val="16"/>
      <w:szCs w:val="16"/>
      <w:lang w:val="en-US" w:eastAsia="en-US"/>
    </w:rPr>
  </w:style>
  <w:style w:type="paragraph" w:customStyle="1" w:styleId="xl146">
    <w:name w:val="xl146"/>
    <w:basedOn w:val="Normal"/>
    <w:rsid w:val="0077466E"/>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textAlignment w:val="top"/>
    </w:pPr>
    <w:rPr>
      <w:b/>
      <w:bCs/>
      <w:sz w:val="16"/>
      <w:szCs w:val="16"/>
      <w:lang w:val="en-US" w:eastAsia="en-US"/>
    </w:rPr>
  </w:style>
  <w:style w:type="paragraph" w:customStyle="1" w:styleId="xl147">
    <w:name w:val="xl147"/>
    <w:basedOn w:val="Normal"/>
    <w:rsid w:val="0077466E"/>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right"/>
      <w:textAlignment w:val="top"/>
    </w:pPr>
    <w:rPr>
      <w:sz w:val="16"/>
      <w:szCs w:val="16"/>
      <w:lang w:val="en-US" w:eastAsia="en-US"/>
    </w:rPr>
  </w:style>
  <w:style w:type="paragraph" w:customStyle="1" w:styleId="xl148">
    <w:name w:val="xl148"/>
    <w:basedOn w:val="Normal"/>
    <w:rsid w:val="0077466E"/>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sz w:val="16"/>
      <w:szCs w:val="16"/>
      <w:lang w:val="en-US" w:eastAsia="en-US"/>
    </w:rPr>
  </w:style>
  <w:style w:type="paragraph" w:customStyle="1" w:styleId="xl149">
    <w:name w:val="xl149"/>
    <w:basedOn w:val="Normal"/>
    <w:rsid w:val="0077466E"/>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sz w:val="16"/>
      <w:szCs w:val="16"/>
      <w:lang w:val="en-US" w:eastAsia="en-US"/>
    </w:rPr>
  </w:style>
  <w:style w:type="paragraph" w:customStyle="1" w:styleId="xl150">
    <w:name w:val="xl150"/>
    <w:basedOn w:val="Normal"/>
    <w:rsid w:val="0077466E"/>
    <w:pPr>
      <w:pBdr>
        <w:top w:val="single" w:sz="4" w:space="0" w:color="auto"/>
        <w:left w:val="single" w:sz="4" w:space="0" w:color="auto"/>
        <w:bottom w:val="single" w:sz="4" w:space="0" w:color="auto"/>
        <w:right w:val="single" w:sz="4" w:space="0" w:color="auto"/>
      </w:pBdr>
      <w:shd w:val="clear" w:color="000000" w:fill="A6A6A6"/>
      <w:spacing w:before="100" w:beforeAutospacing="1" w:after="100" w:afterAutospacing="1"/>
      <w:jc w:val="center"/>
      <w:textAlignment w:val="center"/>
    </w:pPr>
    <w:rPr>
      <w:b/>
      <w:bCs/>
      <w:sz w:val="16"/>
      <w:szCs w:val="16"/>
      <w:lang w:val="en-US" w:eastAsia="en-US"/>
    </w:rPr>
  </w:style>
  <w:style w:type="paragraph" w:customStyle="1" w:styleId="xl151">
    <w:name w:val="xl151"/>
    <w:basedOn w:val="Normal"/>
    <w:rsid w:val="0077466E"/>
    <w:pPr>
      <w:pBdr>
        <w:top w:val="single" w:sz="4" w:space="0" w:color="auto"/>
        <w:left w:val="single" w:sz="4" w:space="0" w:color="auto"/>
        <w:bottom w:val="single" w:sz="4" w:space="0" w:color="auto"/>
        <w:right w:val="single" w:sz="4" w:space="0" w:color="auto"/>
      </w:pBdr>
      <w:shd w:val="clear" w:color="000000" w:fill="A6A6A6"/>
      <w:spacing w:before="100" w:beforeAutospacing="1" w:after="100" w:afterAutospacing="1"/>
      <w:textAlignment w:val="top"/>
    </w:pPr>
    <w:rPr>
      <w:b/>
      <w:bCs/>
      <w:sz w:val="16"/>
      <w:szCs w:val="16"/>
      <w:lang w:val="en-US" w:eastAsia="en-US"/>
    </w:rPr>
  </w:style>
  <w:style w:type="paragraph" w:customStyle="1" w:styleId="xl152">
    <w:name w:val="xl152"/>
    <w:basedOn w:val="Normal"/>
    <w:rsid w:val="0077466E"/>
    <w:pPr>
      <w:pBdr>
        <w:top w:val="single" w:sz="4" w:space="0" w:color="auto"/>
        <w:left w:val="single" w:sz="4" w:space="0" w:color="auto"/>
        <w:bottom w:val="single" w:sz="4" w:space="0" w:color="auto"/>
        <w:right w:val="single" w:sz="4" w:space="0" w:color="auto"/>
      </w:pBdr>
      <w:shd w:val="clear" w:color="000000" w:fill="A6A6A6"/>
      <w:spacing w:before="100" w:beforeAutospacing="1" w:after="100" w:afterAutospacing="1"/>
      <w:jc w:val="right"/>
      <w:textAlignment w:val="top"/>
    </w:pPr>
    <w:rPr>
      <w:b/>
      <w:bCs/>
      <w:sz w:val="16"/>
      <w:szCs w:val="16"/>
      <w:lang w:val="en-US" w:eastAsia="en-US"/>
    </w:rPr>
  </w:style>
  <w:style w:type="paragraph" w:customStyle="1" w:styleId="xl153">
    <w:name w:val="xl153"/>
    <w:basedOn w:val="Normal"/>
    <w:rsid w:val="0077466E"/>
    <w:pPr>
      <w:pBdr>
        <w:top w:val="single" w:sz="4" w:space="0" w:color="auto"/>
        <w:left w:val="single" w:sz="4" w:space="0" w:color="auto"/>
        <w:bottom w:val="single" w:sz="4" w:space="0" w:color="auto"/>
        <w:right w:val="single" w:sz="4" w:space="0" w:color="auto"/>
      </w:pBdr>
      <w:shd w:val="clear" w:color="000000" w:fill="A6A6A6"/>
      <w:spacing w:before="100" w:beforeAutospacing="1" w:after="100" w:afterAutospacing="1"/>
    </w:pPr>
    <w:rPr>
      <w:sz w:val="16"/>
      <w:szCs w:val="16"/>
      <w:lang w:val="en-US" w:eastAsia="en-US"/>
    </w:rPr>
  </w:style>
  <w:style w:type="paragraph" w:customStyle="1" w:styleId="xl154">
    <w:name w:val="xl154"/>
    <w:basedOn w:val="Normal"/>
    <w:rsid w:val="0077466E"/>
    <w:pPr>
      <w:pBdr>
        <w:top w:val="single" w:sz="4" w:space="0" w:color="auto"/>
        <w:left w:val="single" w:sz="4" w:space="0" w:color="auto"/>
        <w:bottom w:val="single" w:sz="4" w:space="0" w:color="auto"/>
        <w:right w:val="single" w:sz="4" w:space="0" w:color="auto"/>
      </w:pBdr>
      <w:shd w:val="clear" w:color="000000" w:fill="A6A6A6"/>
      <w:spacing w:before="100" w:beforeAutospacing="1" w:after="100" w:afterAutospacing="1"/>
    </w:pPr>
    <w:rPr>
      <w:b/>
      <w:bCs/>
      <w:sz w:val="16"/>
      <w:szCs w:val="16"/>
      <w:lang w:val="en-US" w:eastAsia="en-US"/>
    </w:rPr>
  </w:style>
  <w:style w:type="paragraph" w:customStyle="1" w:styleId="xl155">
    <w:name w:val="xl155"/>
    <w:basedOn w:val="Normal"/>
    <w:rsid w:val="0077466E"/>
    <w:pPr>
      <w:pBdr>
        <w:top w:val="single" w:sz="4" w:space="0" w:color="auto"/>
        <w:left w:val="single" w:sz="4" w:space="0" w:color="auto"/>
        <w:bottom w:val="single" w:sz="4" w:space="0" w:color="auto"/>
        <w:right w:val="single" w:sz="4" w:space="0" w:color="auto"/>
      </w:pBdr>
      <w:shd w:val="clear" w:color="000000" w:fill="A6A6A6"/>
      <w:spacing w:before="100" w:beforeAutospacing="1" w:after="100" w:afterAutospacing="1"/>
      <w:textAlignment w:val="top"/>
    </w:pPr>
    <w:rPr>
      <w:b/>
      <w:bCs/>
      <w:sz w:val="16"/>
      <w:szCs w:val="16"/>
      <w:lang w:val="en-US" w:eastAsia="en-US"/>
    </w:rPr>
  </w:style>
  <w:style w:type="paragraph" w:customStyle="1" w:styleId="xl156">
    <w:name w:val="xl156"/>
    <w:basedOn w:val="Normal"/>
    <w:rsid w:val="0077466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sz w:val="16"/>
      <w:szCs w:val="16"/>
      <w:lang w:val="en-US" w:eastAsia="en-US"/>
    </w:rPr>
  </w:style>
  <w:style w:type="paragraph" w:customStyle="1" w:styleId="xl157">
    <w:name w:val="xl157"/>
    <w:basedOn w:val="Normal"/>
    <w:rsid w:val="0077466E"/>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sz w:val="16"/>
      <w:szCs w:val="16"/>
      <w:lang w:val="en-US" w:eastAsia="en-US"/>
    </w:rPr>
  </w:style>
  <w:style w:type="paragraph" w:customStyle="1" w:styleId="xl158">
    <w:name w:val="xl158"/>
    <w:basedOn w:val="Normal"/>
    <w:rsid w:val="0077466E"/>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pPr>
    <w:rPr>
      <w:b/>
      <w:bCs/>
      <w:sz w:val="16"/>
      <w:szCs w:val="16"/>
      <w:lang w:val="en-US" w:eastAsia="en-US"/>
    </w:rPr>
  </w:style>
  <w:style w:type="paragraph" w:customStyle="1" w:styleId="xl159">
    <w:name w:val="xl159"/>
    <w:basedOn w:val="Normal"/>
    <w:rsid w:val="0077466E"/>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top"/>
    </w:pPr>
    <w:rPr>
      <w:sz w:val="16"/>
      <w:szCs w:val="16"/>
      <w:lang w:val="en-US" w:eastAsia="en-US"/>
    </w:rPr>
  </w:style>
  <w:style w:type="paragraph" w:customStyle="1" w:styleId="xl160">
    <w:name w:val="xl160"/>
    <w:basedOn w:val="Normal"/>
    <w:rsid w:val="0077466E"/>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right"/>
      <w:textAlignment w:val="top"/>
    </w:pPr>
    <w:rPr>
      <w:sz w:val="16"/>
      <w:szCs w:val="16"/>
      <w:lang w:val="en-US" w:eastAsia="en-US"/>
    </w:rPr>
  </w:style>
  <w:style w:type="paragraph" w:customStyle="1" w:styleId="xl161">
    <w:name w:val="xl161"/>
    <w:basedOn w:val="Normal"/>
    <w:rsid w:val="0077466E"/>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right"/>
      <w:textAlignment w:val="top"/>
    </w:pPr>
    <w:rPr>
      <w:b/>
      <w:bCs/>
      <w:sz w:val="16"/>
      <w:szCs w:val="16"/>
      <w:lang w:val="en-US" w:eastAsia="en-US"/>
    </w:rPr>
  </w:style>
  <w:style w:type="paragraph" w:customStyle="1" w:styleId="xl162">
    <w:name w:val="xl162"/>
    <w:basedOn w:val="Normal"/>
    <w:rsid w:val="0077466E"/>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pPr>
    <w:rPr>
      <w:b/>
      <w:bCs/>
      <w:sz w:val="16"/>
      <w:szCs w:val="16"/>
      <w:lang w:val="en-US" w:eastAsia="en-US"/>
    </w:rPr>
  </w:style>
  <w:style w:type="paragraph" w:customStyle="1" w:styleId="xl163">
    <w:name w:val="xl163"/>
    <w:basedOn w:val="Normal"/>
    <w:rsid w:val="0077466E"/>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top"/>
    </w:pPr>
    <w:rPr>
      <w:sz w:val="16"/>
      <w:szCs w:val="16"/>
      <w:lang w:val="en-US" w:eastAsia="en-US"/>
    </w:rPr>
  </w:style>
  <w:style w:type="paragraph" w:customStyle="1" w:styleId="xl164">
    <w:name w:val="xl164"/>
    <w:basedOn w:val="Normal"/>
    <w:rsid w:val="0077466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pPr>
    <w:rPr>
      <w:sz w:val="16"/>
      <w:szCs w:val="16"/>
      <w:lang w:val="en-US" w:eastAsia="en-US"/>
    </w:rPr>
  </w:style>
  <w:style w:type="paragraph" w:customStyle="1" w:styleId="xl165">
    <w:name w:val="xl165"/>
    <w:basedOn w:val="Normal"/>
    <w:rsid w:val="0077466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pPr>
    <w:rPr>
      <w:b/>
      <w:bCs/>
      <w:sz w:val="16"/>
      <w:szCs w:val="16"/>
      <w:lang w:val="en-US" w:eastAsia="en-US"/>
    </w:rPr>
  </w:style>
  <w:style w:type="paragraph" w:customStyle="1" w:styleId="xl166">
    <w:name w:val="xl166"/>
    <w:basedOn w:val="Normal"/>
    <w:rsid w:val="0077466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jc w:val="right"/>
    </w:pPr>
    <w:rPr>
      <w:sz w:val="16"/>
      <w:szCs w:val="16"/>
      <w:lang w:val="en-US" w:eastAsia="en-US"/>
    </w:rPr>
  </w:style>
  <w:style w:type="paragraph" w:customStyle="1" w:styleId="xl167">
    <w:name w:val="xl167"/>
    <w:basedOn w:val="Normal"/>
    <w:rsid w:val="0077466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pPr>
    <w:rPr>
      <w:sz w:val="16"/>
      <w:szCs w:val="16"/>
      <w:lang w:val="en-US" w:eastAsia="en-US"/>
    </w:rPr>
  </w:style>
  <w:style w:type="paragraph" w:customStyle="1" w:styleId="xl168">
    <w:name w:val="xl168"/>
    <w:basedOn w:val="Normal"/>
    <w:rsid w:val="0077466E"/>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pPr>
    <w:rPr>
      <w:b/>
      <w:bCs/>
      <w:sz w:val="16"/>
      <w:szCs w:val="16"/>
      <w:lang w:val="en-US" w:eastAsia="en-US"/>
    </w:rPr>
  </w:style>
  <w:style w:type="paragraph" w:customStyle="1" w:styleId="xl64">
    <w:name w:val="xl64"/>
    <w:basedOn w:val="Normal"/>
    <w:rsid w:val="00DA30E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6"/>
      <w:szCs w:val="16"/>
      <w:lang w:val="en-US" w:eastAsia="en-US"/>
    </w:rPr>
  </w:style>
  <w:style w:type="paragraph" w:customStyle="1" w:styleId="xl63">
    <w:name w:val="xl63"/>
    <w:basedOn w:val="Normal"/>
    <w:rsid w:val="00AE043A"/>
    <w:pPr>
      <w:spacing w:before="100" w:beforeAutospacing="1" w:after="100" w:afterAutospacing="1"/>
      <w:textAlignment w:val="center"/>
    </w:pPr>
    <w:rPr>
      <w:sz w:val="16"/>
      <w:szCs w:val="16"/>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453">
      <w:bodyDiv w:val="1"/>
      <w:marLeft w:val="0"/>
      <w:marRight w:val="0"/>
      <w:marTop w:val="0"/>
      <w:marBottom w:val="0"/>
      <w:divBdr>
        <w:top w:val="none" w:sz="0" w:space="0" w:color="auto"/>
        <w:left w:val="none" w:sz="0" w:space="0" w:color="auto"/>
        <w:bottom w:val="none" w:sz="0" w:space="0" w:color="auto"/>
        <w:right w:val="none" w:sz="0" w:space="0" w:color="auto"/>
      </w:divBdr>
    </w:div>
    <w:div w:id="61952267">
      <w:bodyDiv w:val="1"/>
      <w:marLeft w:val="0"/>
      <w:marRight w:val="0"/>
      <w:marTop w:val="0"/>
      <w:marBottom w:val="0"/>
      <w:divBdr>
        <w:top w:val="none" w:sz="0" w:space="0" w:color="auto"/>
        <w:left w:val="none" w:sz="0" w:space="0" w:color="auto"/>
        <w:bottom w:val="none" w:sz="0" w:space="0" w:color="auto"/>
        <w:right w:val="none" w:sz="0" w:space="0" w:color="auto"/>
      </w:divBdr>
    </w:div>
    <w:div w:id="109477787">
      <w:bodyDiv w:val="1"/>
      <w:marLeft w:val="0"/>
      <w:marRight w:val="0"/>
      <w:marTop w:val="0"/>
      <w:marBottom w:val="0"/>
      <w:divBdr>
        <w:top w:val="none" w:sz="0" w:space="0" w:color="auto"/>
        <w:left w:val="none" w:sz="0" w:space="0" w:color="auto"/>
        <w:bottom w:val="none" w:sz="0" w:space="0" w:color="auto"/>
        <w:right w:val="none" w:sz="0" w:space="0" w:color="auto"/>
      </w:divBdr>
    </w:div>
    <w:div w:id="180170324">
      <w:bodyDiv w:val="1"/>
      <w:marLeft w:val="0"/>
      <w:marRight w:val="0"/>
      <w:marTop w:val="0"/>
      <w:marBottom w:val="0"/>
      <w:divBdr>
        <w:top w:val="none" w:sz="0" w:space="0" w:color="auto"/>
        <w:left w:val="none" w:sz="0" w:space="0" w:color="auto"/>
        <w:bottom w:val="none" w:sz="0" w:space="0" w:color="auto"/>
        <w:right w:val="none" w:sz="0" w:space="0" w:color="auto"/>
      </w:divBdr>
    </w:div>
    <w:div w:id="189419704">
      <w:bodyDiv w:val="1"/>
      <w:marLeft w:val="0"/>
      <w:marRight w:val="0"/>
      <w:marTop w:val="0"/>
      <w:marBottom w:val="0"/>
      <w:divBdr>
        <w:top w:val="none" w:sz="0" w:space="0" w:color="auto"/>
        <w:left w:val="none" w:sz="0" w:space="0" w:color="auto"/>
        <w:bottom w:val="none" w:sz="0" w:space="0" w:color="auto"/>
        <w:right w:val="none" w:sz="0" w:space="0" w:color="auto"/>
      </w:divBdr>
    </w:div>
    <w:div w:id="198785489">
      <w:bodyDiv w:val="1"/>
      <w:marLeft w:val="0"/>
      <w:marRight w:val="0"/>
      <w:marTop w:val="0"/>
      <w:marBottom w:val="0"/>
      <w:divBdr>
        <w:top w:val="none" w:sz="0" w:space="0" w:color="auto"/>
        <w:left w:val="none" w:sz="0" w:space="0" w:color="auto"/>
        <w:bottom w:val="none" w:sz="0" w:space="0" w:color="auto"/>
        <w:right w:val="none" w:sz="0" w:space="0" w:color="auto"/>
      </w:divBdr>
    </w:div>
    <w:div w:id="206797527">
      <w:bodyDiv w:val="1"/>
      <w:marLeft w:val="0"/>
      <w:marRight w:val="0"/>
      <w:marTop w:val="0"/>
      <w:marBottom w:val="0"/>
      <w:divBdr>
        <w:top w:val="none" w:sz="0" w:space="0" w:color="auto"/>
        <w:left w:val="none" w:sz="0" w:space="0" w:color="auto"/>
        <w:bottom w:val="none" w:sz="0" w:space="0" w:color="auto"/>
        <w:right w:val="none" w:sz="0" w:space="0" w:color="auto"/>
      </w:divBdr>
    </w:div>
    <w:div w:id="208999630">
      <w:bodyDiv w:val="1"/>
      <w:marLeft w:val="0"/>
      <w:marRight w:val="0"/>
      <w:marTop w:val="0"/>
      <w:marBottom w:val="0"/>
      <w:divBdr>
        <w:top w:val="none" w:sz="0" w:space="0" w:color="auto"/>
        <w:left w:val="none" w:sz="0" w:space="0" w:color="auto"/>
        <w:bottom w:val="none" w:sz="0" w:space="0" w:color="auto"/>
        <w:right w:val="none" w:sz="0" w:space="0" w:color="auto"/>
      </w:divBdr>
    </w:div>
    <w:div w:id="334380891">
      <w:bodyDiv w:val="1"/>
      <w:marLeft w:val="0"/>
      <w:marRight w:val="0"/>
      <w:marTop w:val="0"/>
      <w:marBottom w:val="0"/>
      <w:divBdr>
        <w:top w:val="none" w:sz="0" w:space="0" w:color="auto"/>
        <w:left w:val="none" w:sz="0" w:space="0" w:color="auto"/>
        <w:bottom w:val="none" w:sz="0" w:space="0" w:color="auto"/>
        <w:right w:val="none" w:sz="0" w:space="0" w:color="auto"/>
      </w:divBdr>
    </w:div>
    <w:div w:id="348533361">
      <w:bodyDiv w:val="1"/>
      <w:marLeft w:val="0"/>
      <w:marRight w:val="0"/>
      <w:marTop w:val="0"/>
      <w:marBottom w:val="0"/>
      <w:divBdr>
        <w:top w:val="none" w:sz="0" w:space="0" w:color="auto"/>
        <w:left w:val="none" w:sz="0" w:space="0" w:color="auto"/>
        <w:bottom w:val="none" w:sz="0" w:space="0" w:color="auto"/>
        <w:right w:val="none" w:sz="0" w:space="0" w:color="auto"/>
      </w:divBdr>
    </w:div>
    <w:div w:id="362445678">
      <w:bodyDiv w:val="1"/>
      <w:marLeft w:val="0"/>
      <w:marRight w:val="0"/>
      <w:marTop w:val="0"/>
      <w:marBottom w:val="0"/>
      <w:divBdr>
        <w:top w:val="none" w:sz="0" w:space="0" w:color="auto"/>
        <w:left w:val="none" w:sz="0" w:space="0" w:color="auto"/>
        <w:bottom w:val="none" w:sz="0" w:space="0" w:color="auto"/>
        <w:right w:val="none" w:sz="0" w:space="0" w:color="auto"/>
      </w:divBdr>
    </w:div>
    <w:div w:id="406196640">
      <w:bodyDiv w:val="1"/>
      <w:marLeft w:val="0"/>
      <w:marRight w:val="0"/>
      <w:marTop w:val="0"/>
      <w:marBottom w:val="0"/>
      <w:divBdr>
        <w:top w:val="none" w:sz="0" w:space="0" w:color="auto"/>
        <w:left w:val="none" w:sz="0" w:space="0" w:color="auto"/>
        <w:bottom w:val="none" w:sz="0" w:space="0" w:color="auto"/>
        <w:right w:val="none" w:sz="0" w:space="0" w:color="auto"/>
      </w:divBdr>
    </w:div>
    <w:div w:id="545140214">
      <w:bodyDiv w:val="1"/>
      <w:marLeft w:val="0"/>
      <w:marRight w:val="0"/>
      <w:marTop w:val="0"/>
      <w:marBottom w:val="0"/>
      <w:divBdr>
        <w:top w:val="none" w:sz="0" w:space="0" w:color="auto"/>
        <w:left w:val="none" w:sz="0" w:space="0" w:color="auto"/>
        <w:bottom w:val="none" w:sz="0" w:space="0" w:color="auto"/>
        <w:right w:val="none" w:sz="0" w:space="0" w:color="auto"/>
      </w:divBdr>
    </w:div>
    <w:div w:id="676856301">
      <w:bodyDiv w:val="1"/>
      <w:marLeft w:val="0"/>
      <w:marRight w:val="0"/>
      <w:marTop w:val="0"/>
      <w:marBottom w:val="0"/>
      <w:divBdr>
        <w:top w:val="none" w:sz="0" w:space="0" w:color="auto"/>
        <w:left w:val="none" w:sz="0" w:space="0" w:color="auto"/>
        <w:bottom w:val="none" w:sz="0" w:space="0" w:color="auto"/>
        <w:right w:val="none" w:sz="0" w:space="0" w:color="auto"/>
      </w:divBdr>
    </w:div>
    <w:div w:id="738552091">
      <w:bodyDiv w:val="1"/>
      <w:marLeft w:val="0"/>
      <w:marRight w:val="0"/>
      <w:marTop w:val="0"/>
      <w:marBottom w:val="0"/>
      <w:divBdr>
        <w:top w:val="none" w:sz="0" w:space="0" w:color="auto"/>
        <w:left w:val="none" w:sz="0" w:space="0" w:color="auto"/>
        <w:bottom w:val="none" w:sz="0" w:space="0" w:color="auto"/>
        <w:right w:val="none" w:sz="0" w:space="0" w:color="auto"/>
      </w:divBdr>
    </w:div>
    <w:div w:id="751202025">
      <w:bodyDiv w:val="1"/>
      <w:marLeft w:val="0"/>
      <w:marRight w:val="0"/>
      <w:marTop w:val="0"/>
      <w:marBottom w:val="0"/>
      <w:divBdr>
        <w:top w:val="none" w:sz="0" w:space="0" w:color="auto"/>
        <w:left w:val="none" w:sz="0" w:space="0" w:color="auto"/>
        <w:bottom w:val="none" w:sz="0" w:space="0" w:color="auto"/>
        <w:right w:val="none" w:sz="0" w:space="0" w:color="auto"/>
      </w:divBdr>
    </w:div>
    <w:div w:id="755244980">
      <w:bodyDiv w:val="1"/>
      <w:marLeft w:val="0"/>
      <w:marRight w:val="0"/>
      <w:marTop w:val="0"/>
      <w:marBottom w:val="0"/>
      <w:divBdr>
        <w:top w:val="none" w:sz="0" w:space="0" w:color="auto"/>
        <w:left w:val="none" w:sz="0" w:space="0" w:color="auto"/>
        <w:bottom w:val="none" w:sz="0" w:space="0" w:color="auto"/>
        <w:right w:val="none" w:sz="0" w:space="0" w:color="auto"/>
      </w:divBdr>
    </w:div>
    <w:div w:id="805701779">
      <w:bodyDiv w:val="1"/>
      <w:marLeft w:val="0"/>
      <w:marRight w:val="0"/>
      <w:marTop w:val="0"/>
      <w:marBottom w:val="0"/>
      <w:divBdr>
        <w:top w:val="none" w:sz="0" w:space="0" w:color="auto"/>
        <w:left w:val="none" w:sz="0" w:space="0" w:color="auto"/>
        <w:bottom w:val="none" w:sz="0" w:space="0" w:color="auto"/>
        <w:right w:val="none" w:sz="0" w:space="0" w:color="auto"/>
      </w:divBdr>
      <w:divsChild>
        <w:div w:id="1076322013">
          <w:marLeft w:val="0"/>
          <w:marRight w:val="0"/>
          <w:marTop w:val="0"/>
          <w:marBottom w:val="0"/>
          <w:divBdr>
            <w:top w:val="none" w:sz="0" w:space="0" w:color="auto"/>
            <w:left w:val="none" w:sz="0" w:space="0" w:color="auto"/>
            <w:bottom w:val="none" w:sz="0" w:space="0" w:color="auto"/>
            <w:right w:val="none" w:sz="0" w:space="0" w:color="auto"/>
          </w:divBdr>
        </w:div>
        <w:div w:id="1803963849">
          <w:marLeft w:val="0"/>
          <w:marRight w:val="0"/>
          <w:marTop w:val="0"/>
          <w:marBottom w:val="0"/>
          <w:divBdr>
            <w:top w:val="none" w:sz="0" w:space="0" w:color="auto"/>
            <w:left w:val="none" w:sz="0" w:space="0" w:color="auto"/>
            <w:bottom w:val="none" w:sz="0" w:space="0" w:color="auto"/>
            <w:right w:val="none" w:sz="0" w:space="0" w:color="auto"/>
          </w:divBdr>
        </w:div>
      </w:divsChild>
    </w:div>
    <w:div w:id="822088015">
      <w:bodyDiv w:val="1"/>
      <w:marLeft w:val="0"/>
      <w:marRight w:val="0"/>
      <w:marTop w:val="0"/>
      <w:marBottom w:val="0"/>
      <w:divBdr>
        <w:top w:val="none" w:sz="0" w:space="0" w:color="auto"/>
        <w:left w:val="none" w:sz="0" w:space="0" w:color="auto"/>
        <w:bottom w:val="none" w:sz="0" w:space="0" w:color="auto"/>
        <w:right w:val="none" w:sz="0" w:space="0" w:color="auto"/>
      </w:divBdr>
    </w:div>
    <w:div w:id="825433745">
      <w:bodyDiv w:val="1"/>
      <w:marLeft w:val="0"/>
      <w:marRight w:val="0"/>
      <w:marTop w:val="0"/>
      <w:marBottom w:val="0"/>
      <w:divBdr>
        <w:top w:val="none" w:sz="0" w:space="0" w:color="auto"/>
        <w:left w:val="none" w:sz="0" w:space="0" w:color="auto"/>
        <w:bottom w:val="none" w:sz="0" w:space="0" w:color="auto"/>
        <w:right w:val="none" w:sz="0" w:space="0" w:color="auto"/>
      </w:divBdr>
    </w:div>
    <w:div w:id="861210897">
      <w:bodyDiv w:val="1"/>
      <w:marLeft w:val="0"/>
      <w:marRight w:val="0"/>
      <w:marTop w:val="0"/>
      <w:marBottom w:val="0"/>
      <w:divBdr>
        <w:top w:val="none" w:sz="0" w:space="0" w:color="auto"/>
        <w:left w:val="none" w:sz="0" w:space="0" w:color="auto"/>
        <w:bottom w:val="none" w:sz="0" w:space="0" w:color="auto"/>
        <w:right w:val="none" w:sz="0" w:space="0" w:color="auto"/>
      </w:divBdr>
    </w:div>
    <w:div w:id="868645965">
      <w:bodyDiv w:val="1"/>
      <w:marLeft w:val="0"/>
      <w:marRight w:val="0"/>
      <w:marTop w:val="0"/>
      <w:marBottom w:val="0"/>
      <w:divBdr>
        <w:top w:val="none" w:sz="0" w:space="0" w:color="auto"/>
        <w:left w:val="none" w:sz="0" w:space="0" w:color="auto"/>
        <w:bottom w:val="none" w:sz="0" w:space="0" w:color="auto"/>
        <w:right w:val="none" w:sz="0" w:space="0" w:color="auto"/>
      </w:divBdr>
    </w:div>
    <w:div w:id="886143193">
      <w:bodyDiv w:val="1"/>
      <w:marLeft w:val="0"/>
      <w:marRight w:val="0"/>
      <w:marTop w:val="0"/>
      <w:marBottom w:val="0"/>
      <w:divBdr>
        <w:top w:val="none" w:sz="0" w:space="0" w:color="auto"/>
        <w:left w:val="none" w:sz="0" w:space="0" w:color="auto"/>
        <w:bottom w:val="none" w:sz="0" w:space="0" w:color="auto"/>
        <w:right w:val="none" w:sz="0" w:space="0" w:color="auto"/>
      </w:divBdr>
    </w:div>
    <w:div w:id="916406396">
      <w:bodyDiv w:val="1"/>
      <w:marLeft w:val="0"/>
      <w:marRight w:val="0"/>
      <w:marTop w:val="0"/>
      <w:marBottom w:val="0"/>
      <w:divBdr>
        <w:top w:val="none" w:sz="0" w:space="0" w:color="auto"/>
        <w:left w:val="none" w:sz="0" w:space="0" w:color="auto"/>
        <w:bottom w:val="none" w:sz="0" w:space="0" w:color="auto"/>
        <w:right w:val="none" w:sz="0" w:space="0" w:color="auto"/>
      </w:divBdr>
    </w:div>
    <w:div w:id="998265533">
      <w:bodyDiv w:val="1"/>
      <w:marLeft w:val="0"/>
      <w:marRight w:val="0"/>
      <w:marTop w:val="0"/>
      <w:marBottom w:val="0"/>
      <w:divBdr>
        <w:top w:val="none" w:sz="0" w:space="0" w:color="auto"/>
        <w:left w:val="none" w:sz="0" w:space="0" w:color="auto"/>
        <w:bottom w:val="none" w:sz="0" w:space="0" w:color="auto"/>
        <w:right w:val="none" w:sz="0" w:space="0" w:color="auto"/>
      </w:divBdr>
    </w:div>
    <w:div w:id="1057437462">
      <w:bodyDiv w:val="1"/>
      <w:marLeft w:val="0"/>
      <w:marRight w:val="0"/>
      <w:marTop w:val="0"/>
      <w:marBottom w:val="0"/>
      <w:divBdr>
        <w:top w:val="none" w:sz="0" w:space="0" w:color="auto"/>
        <w:left w:val="none" w:sz="0" w:space="0" w:color="auto"/>
        <w:bottom w:val="none" w:sz="0" w:space="0" w:color="auto"/>
        <w:right w:val="none" w:sz="0" w:space="0" w:color="auto"/>
      </w:divBdr>
    </w:div>
    <w:div w:id="1057437760">
      <w:bodyDiv w:val="1"/>
      <w:marLeft w:val="0"/>
      <w:marRight w:val="0"/>
      <w:marTop w:val="0"/>
      <w:marBottom w:val="0"/>
      <w:divBdr>
        <w:top w:val="none" w:sz="0" w:space="0" w:color="auto"/>
        <w:left w:val="none" w:sz="0" w:space="0" w:color="auto"/>
        <w:bottom w:val="none" w:sz="0" w:space="0" w:color="auto"/>
        <w:right w:val="none" w:sz="0" w:space="0" w:color="auto"/>
      </w:divBdr>
      <w:divsChild>
        <w:div w:id="1180239477">
          <w:marLeft w:val="0"/>
          <w:marRight w:val="0"/>
          <w:marTop w:val="0"/>
          <w:marBottom w:val="0"/>
          <w:divBdr>
            <w:top w:val="none" w:sz="0" w:space="0" w:color="auto"/>
            <w:left w:val="none" w:sz="0" w:space="0" w:color="auto"/>
            <w:bottom w:val="none" w:sz="0" w:space="0" w:color="auto"/>
            <w:right w:val="none" w:sz="0" w:space="0" w:color="auto"/>
          </w:divBdr>
          <w:divsChild>
            <w:div w:id="997804916">
              <w:marLeft w:val="0"/>
              <w:marRight w:val="0"/>
              <w:marTop w:val="0"/>
              <w:marBottom w:val="0"/>
              <w:divBdr>
                <w:top w:val="none" w:sz="0" w:space="0" w:color="auto"/>
                <w:left w:val="none" w:sz="0" w:space="0" w:color="auto"/>
                <w:bottom w:val="none" w:sz="0" w:space="0" w:color="auto"/>
                <w:right w:val="none" w:sz="0" w:space="0" w:color="auto"/>
              </w:divBdr>
              <w:divsChild>
                <w:div w:id="980305613">
                  <w:marLeft w:val="0"/>
                  <w:marRight w:val="0"/>
                  <w:marTop w:val="0"/>
                  <w:marBottom w:val="0"/>
                  <w:divBdr>
                    <w:top w:val="none" w:sz="0" w:space="0" w:color="auto"/>
                    <w:left w:val="none" w:sz="0" w:space="0" w:color="auto"/>
                    <w:bottom w:val="none" w:sz="0" w:space="0" w:color="auto"/>
                    <w:right w:val="none" w:sz="0" w:space="0" w:color="auto"/>
                  </w:divBdr>
                  <w:divsChild>
                    <w:div w:id="675766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0521593">
      <w:bodyDiv w:val="1"/>
      <w:marLeft w:val="0"/>
      <w:marRight w:val="0"/>
      <w:marTop w:val="0"/>
      <w:marBottom w:val="0"/>
      <w:divBdr>
        <w:top w:val="none" w:sz="0" w:space="0" w:color="auto"/>
        <w:left w:val="none" w:sz="0" w:space="0" w:color="auto"/>
        <w:bottom w:val="none" w:sz="0" w:space="0" w:color="auto"/>
        <w:right w:val="none" w:sz="0" w:space="0" w:color="auto"/>
      </w:divBdr>
    </w:div>
    <w:div w:id="1105688646">
      <w:bodyDiv w:val="1"/>
      <w:marLeft w:val="0"/>
      <w:marRight w:val="0"/>
      <w:marTop w:val="0"/>
      <w:marBottom w:val="0"/>
      <w:divBdr>
        <w:top w:val="none" w:sz="0" w:space="0" w:color="auto"/>
        <w:left w:val="none" w:sz="0" w:space="0" w:color="auto"/>
        <w:bottom w:val="none" w:sz="0" w:space="0" w:color="auto"/>
        <w:right w:val="none" w:sz="0" w:space="0" w:color="auto"/>
      </w:divBdr>
    </w:div>
    <w:div w:id="1116368629">
      <w:bodyDiv w:val="1"/>
      <w:marLeft w:val="0"/>
      <w:marRight w:val="0"/>
      <w:marTop w:val="0"/>
      <w:marBottom w:val="0"/>
      <w:divBdr>
        <w:top w:val="none" w:sz="0" w:space="0" w:color="auto"/>
        <w:left w:val="none" w:sz="0" w:space="0" w:color="auto"/>
        <w:bottom w:val="none" w:sz="0" w:space="0" w:color="auto"/>
        <w:right w:val="none" w:sz="0" w:space="0" w:color="auto"/>
      </w:divBdr>
    </w:div>
    <w:div w:id="1132596766">
      <w:bodyDiv w:val="1"/>
      <w:marLeft w:val="0"/>
      <w:marRight w:val="0"/>
      <w:marTop w:val="0"/>
      <w:marBottom w:val="0"/>
      <w:divBdr>
        <w:top w:val="none" w:sz="0" w:space="0" w:color="auto"/>
        <w:left w:val="none" w:sz="0" w:space="0" w:color="auto"/>
        <w:bottom w:val="none" w:sz="0" w:space="0" w:color="auto"/>
        <w:right w:val="none" w:sz="0" w:space="0" w:color="auto"/>
      </w:divBdr>
    </w:div>
    <w:div w:id="1139304140">
      <w:bodyDiv w:val="1"/>
      <w:marLeft w:val="0"/>
      <w:marRight w:val="0"/>
      <w:marTop w:val="0"/>
      <w:marBottom w:val="0"/>
      <w:divBdr>
        <w:top w:val="none" w:sz="0" w:space="0" w:color="auto"/>
        <w:left w:val="none" w:sz="0" w:space="0" w:color="auto"/>
        <w:bottom w:val="none" w:sz="0" w:space="0" w:color="auto"/>
        <w:right w:val="none" w:sz="0" w:space="0" w:color="auto"/>
      </w:divBdr>
    </w:div>
    <w:div w:id="1151599810">
      <w:bodyDiv w:val="1"/>
      <w:marLeft w:val="0"/>
      <w:marRight w:val="0"/>
      <w:marTop w:val="0"/>
      <w:marBottom w:val="0"/>
      <w:divBdr>
        <w:top w:val="none" w:sz="0" w:space="0" w:color="auto"/>
        <w:left w:val="none" w:sz="0" w:space="0" w:color="auto"/>
        <w:bottom w:val="none" w:sz="0" w:space="0" w:color="auto"/>
        <w:right w:val="none" w:sz="0" w:space="0" w:color="auto"/>
      </w:divBdr>
    </w:div>
    <w:div w:id="1166944791">
      <w:bodyDiv w:val="1"/>
      <w:marLeft w:val="0"/>
      <w:marRight w:val="0"/>
      <w:marTop w:val="0"/>
      <w:marBottom w:val="0"/>
      <w:divBdr>
        <w:top w:val="none" w:sz="0" w:space="0" w:color="auto"/>
        <w:left w:val="none" w:sz="0" w:space="0" w:color="auto"/>
        <w:bottom w:val="none" w:sz="0" w:space="0" w:color="auto"/>
        <w:right w:val="none" w:sz="0" w:space="0" w:color="auto"/>
      </w:divBdr>
    </w:div>
    <w:div w:id="1190412826">
      <w:bodyDiv w:val="1"/>
      <w:marLeft w:val="0"/>
      <w:marRight w:val="0"/>
      <w:marTop w:val="0"/>
      <w:marBottom w:val="0"/>
      <w:divBdr>
        <w:top w:val="none" w:sz="0" w:space="0" w:color="auto"/>
        <w:left w:val="none" w:sz="0" w:space="0" w:color="auto"/>
        <w:bottom w:val="none" w:sz="0" w:space="0" w:color="auto"/>
        <w:right w:val="none" w:sz="0" w:space="0" w:color="auto"/>
      </w:divBdr>
      <w:divsChild>
        <w:div w:id="1017971017">
          <w:marLeft w:val="0"/>
          <w:marRight w:val="0"/>
          <w:marTop w:val="0"/>
          <w:marBottom w:val="0"/>
          <w:divBdr>
            <w:top w:val="none" w:sz="0" w:space="0" w:color="auto"/>
            <w:left w:val="none" w:sz="0" w:space="0" w:color="auto"/>
            <w:bottom w:val="none" w:sz="0" w:space="0" w:color="auto"/>
            <w:right w:val="none" w:sz="0" w:space="0" w:color="auto"/>
          </w:divBdr>
        </w:div>
        <w:div w:id="1206596890">
          <w:marLeft w:val="0"/>
          <w:marRight w:val="0"/>
          <w:marTop w:val="0"/>
          <w:marBottom w:val="0"/>
          <w:divBdr>
            <w:top w:val="none" w:sz="0" w:space="0" w:color="auto"/>
            <w:left w:val="none" w:sz="0" w:space="0" w:color="auto"/>
            <w:bottom w:val="none" w:sz="0" w:space="0" w:color="auto"/>
            <w:right w:val="none" w:sz="0" w:space="0" w:color="auto"/>
          </w:divBdr>
        </w:div>
      </w:divsChild>
    </w:div>
    <w:div w:id="1252203015">
      <w:bodyDiv w:val="1"/>
      <w:marLeft w:val="0"/>
      <w:marRight w:val="0"/>
      <w:marTop w:val="0"/>
      <w:marBottom w:val="0"/>
      <w:divBdr>
        <w:top w:val="none" w:sz="0" w:space="0" w:color="auto"/>
        <w:left w:val="none" w:sz="0" w:space="0" w:color="auto"/>
        <w:bottom w:val="none" w:sz="0" w:space="0" w:color="auto"/>
        <w:right w:val="none" w:sz="0" w:space="0" w:color="auto"/>
      </w:divBdr>
    </w:div>
    <w:div w:id="1283270980">
      <w:bodyDiv w:val="1"/>
      <w:marLeft w:val="0"/>
      <w:marRight w:val="0"/>
      <w:marTop w:val="0"/>
      <w:marBottom w:val="0"/>
      <w:divBdr>
        <w:top w:val="none" w:sz="0" w:space="0" w:color="auto"/>
        <w:left w:val="none" w:sz="0" w:space="0" w:color="auto"/>
        <w:bottom w:val="none" w:sz="0" w:space="0" w:color="auto"/>
        <w:right w:val="none" w:sz="0" w:space="0" w:color="auto"/>
      </w:divBdr>
    </w:div>
    <w:div w:id="1374766022">
      <w:bodyDiv w:val="1"/>
      <w:marLeft w:val="0"/>
      <w:marRight w:val="0"/>
      <w:marTop w:val="0"/>
      <w:marBottom w:val="0"/>
      <w:divBdr>
        <w:top w:val="none" w:sz="0" w:space="0" w:color="auto"/>
        <w:left w:val="none" w:sz="0" w:space="0" w:color="auto"/>
        <w:bottom w:val="none" w:sz="0" w:space="0" w:color="auto"/>
        <w:right w:val="none" w:sz="0" w:space="0" w:color="auto"/>
      </w:divBdr>
    </w:div>
    <w:div w:id="1421609324">
      <w:bodyDiv w:val="1"/>
      <w:marLeft w:val="0"/>
      <w:marRight w:val="0"/>
      <w:marTop w:val="0"/>
      <w:marBottom w:val="0"/>
      <w:divBdr>
        <w:top w:val="none" w:sz="0" w:space="0" w:color="auto"/>
        <w:left w:val="none" w:sz="0" w:space="0" w:color="auto"/>
        <w:bottom w:val="none" w:sz="0" w:space="0" w:color="auto"/>
        <w:right w:val="none" w:sz="0" w:space="0" w:color="auto"/>
      </w:divBdr>
    </w:div>
    <w:div w:id="1425418139">
      <w:bodyDiv w:val="1"/>
      <w:marLeft w:val="0"/>
      <w:marRight w:val="0"/>
      <w:marTop w:val="0"/>
      <w:marBottom w:val="0"/>
      <w:divBdr>
        <w:top w:val="none" w:sz="0" w:space="0" w:color="auto"/>
        <w:left w:val="none" w:sz="0" w:space="0" w:color="auto"/>
        <w:bottom w:val="none" w:sz="0" w:space="0" w:color="auto"/>
        <w:right w:val="none" w:sz="0" w:space="0" w:color="auto"/>
      </w:divBdr>
    </w:div>
    <w:div w:id="1503616973">
      <w:bodyDiv w:val="1"/>
      <w:marLeft w:val="0"/>
      <w:marRight w:val="0"/>
      <w:marTop w:val="0"/>
      <w:marBottom w:val="0"/>
      <w:divBdr>
        <w:top w:val="none" w:sz="0" w:space="0" w:color="auto"/>
        <w:left w:val="none" w:sz="0" w:space="0" w:color="auto"/>
        <w:bottom w:val="none" w:sz="0" w:space="0" w:color="auto"/>
        <w:right w:val="none" w:sz="0" w:space="0" w:color="auto"/>
      </w:divBdr>
    </w:div>
    <w:div w:id="1542398306">
      <w:bodyDiv w:val="1"/>
      <w:marLeft w:val="0"/>
      <w:marRight w:val="0"/>
      <w:marTop w:val="0"/>
      <w:marBottom w:val="0"/>
      <w:divBdr>
        <w:top w:val="none" w:sz="0" w:space="0" w:color="auto"/>
        <w:left w:val="none" w:sz="0" w:space="0" w:color="auto"/>
        <w:bottom w:val="none" w:sz="0" w:space="0" w:color="auto"/>
        <w:right w:val="none" w:sz="0" w:space="0" w:color="auto"/>
      </w:divBdr>
    </w:div>
    <w:div w:id="1619066948">
      <w:bodyDiv w:val="1"/>
      <w:marLeft w:val="0"/>
      <w:marRight w:val="0"/>
      <w:marTop w:val="0"/>
      <w:marBottom w:val="0"/>
      <w:divBdr>
        <w:top w:val="none" w:sz="0" w:space="0" w:color="auto"/>
        <w:left w:val="none" w:sz="0" w:space="0" w:color="auto"/>
        <w:bottom w:val="none" w:sz="0" w:space="0" w:color="auto"/>
        <w:right w:val="none" w:sz="0" w:space="0" w:color="auto"/>
      </w:divBdr>
    </w:div>
    <w:div w:id="1627999980">
      <w:bodyDiv w:val="1"/>
      <w:marLeft w:val="0"/>
      <w:marRight w:val="0"/>
      <w:marTop w:val="0"/>
      <w:marBottom w:val="0"/>
      <w:divBdr>
        <w:top w:val="none" w:sz="0" w:space="0" w:color="auto"/>
        <w:left w:val="none" w:sz="0" w:space="0" w:color="auto"/>
        <w:bottom w:val="none" w:sz="0" w:space="0" w:color="auto"/>
        <w:right w:val="none" w:sz="0" w:space="0" w:color="auto"/>
      </w:divBdr>
    </w:div>
    <w:div w:id="1640068770">
      <w:bodyDiv w:val="1"/>
      <w:marLeft w:val="0"/>
      <w:marRight w:val="0"/>
      <w:marTop w:val="0"/>
      <w:marBottom w:val="0"/>
      <w:divBdr>
        <w:top w:val="none" w:sz="0" w:space="0" w:color="auto"/>
        <w:left w:val="none" w:sz="0" w:space="0" w:color="auto"/>
        <w:bottom w:val="none" w:sz="0" w:space="0" w:color="auto"/>
        <w:right w:val="none" w:sz="0" w:space="0" w:color="auto"/>
      </w:divBdr>
    </w:div>
    <w:div w:id="1675380946">
      <w:bodyDiv w:val="1"/>
      <w:marLeft w:val="0"/>
      <w:marRight w:val="0"/>
      <w:marTop w:val="0"/>
      <w:marBottom w:val="0"/>
      <w:divBdr>
        <w:top w:val="none" w:sz="0" w:space="0" w:color="auto"/>
        <w:left w:val="none" w:sz="0" w:space="0" w:color="auto"/>
        <w:bottom w:val="none" w:sz="0" w:space="0" w:color="auto"/>
        <w:right w:val="none" w:sz="0" w:space="0" w:color="auto"/>
      </w:divBdr>
    </w:div>
    <w:div w:id="1684622403">
      <w:bodyDiv w:val="1"/>
      <w:marLeft w:val="0"/>
      <w:marRight w:val="0"/>
      <w:marTop w:val="0"/>
      <w:marBottom w:val="0"/>
      <w:divBdr>
        <w:top w:val="none" w:sz="0" w:space="0" w:color="auto"/>
        <w:left w:val="none" w:sz="0" w:space="0" w:color="auto"/>
        <w:bottom w:val="none" w:sz="0" w:space="0" w:color="auto"/>
        <w:right w:val="none" w:sz="0" w:space="0" w:color="auto"/>
      </w:divBdr>
    </w:div>
    <w:div w:id="1733232814">
      <w:bodyDiv w:val="1"/>
      <w:marLeft w:val="0"/>
      <w:marRight w:val="0"/>
      <w:marTop w:val="0"/>
      <w:marBottom w:val="0"/>
      <w:divBdr>
        <w:top w:val="none" w:sz="0" w:space="0" w:color="auto"/>
        <w:left w:val="none" w:sz="0" w:space="0" w:color="auto"/>
        <w:bottom w:val="none" w:sz="0" w:space="0" w:color="auto"/>
        <w:right w:val="none" w:sz="0" w:space="0" w:color="auto"/>
      </w:divBdr>
    </w:div>
    <w:div w:id="1754468631">
      <w:bodyDiv w:val="1"/>
      <w:marLeft w:val="0"/>
      <w:marRight w:val="0"/>
      <w:marTop w:val="0"/>
      <w:marBottom w:val="0"/>
      <w:divBdr>
        <w:top w:val="none" w:sz="0" w:space="0" w:color="auto"/>
        <w:left w:val="none" w:sz="0" w:space="0" w:color="auto"/>
        <w:bottom w:val="none" w:sz="0" w:space="0" w:color="auto"/>
        <w:right w:val="none" w:sz="0" w:space="0" w:color="auto"/>
      </w:divBdr>
    </w:div>
    <w:div w:id="1782453910">
      <w:bodyDiv w:val="1"/>
      <w:marLeft w:val="0"/>
      <w:marRight w:val="0"/>
      <w:marTop w:val="0"/>
      <w:marBottom w:val="0"/>
      <w:divBdr>
        <w:top w:val="none" w:sz="0" w:space="0" w:color="auto"/>
        <w:left w:val="none" w:sz="0" w:space="0" w:color="auto"/>
        <w:bottom w:val="none" w:sz="0" w:space="0" w:color="auto"/>
        <w:right w:val="none" w:sz="0" w:space="0" w:color="auto"/>
      </w:divBdr>
    </w:div>
    <w:div w:id="1785152381">
      <w:bodyDiv w:val="1"/>
      <w:marLeft w:val="0"/>
      <w:marRight w:val="0"/>
      <w:marTop w:val="0"/>
      <w:marBottom w:val="0"/>
      <w:divBdr>
        <w:top w:val="none" w:sz="0" w:space="0" w:color="auto"/>
        <w:left w:val="none" w:sz="0" w:space="0" w:color="auto"/>
        <w:bottom w:val="none" w:sz="0" w:space="0" w:color="auto"/>
        <w:right w:val="none" w:sz="0" w:space="0" w:color="auto"/>
      </w:divBdr>
    </w:div>
    <w:div w:id="1831601674">
      <w:bodyDiv w:val="1"/>
      <w:marLeft w:val="0"/>
      <w:marRight w:val="0"/>
      <w:marTop w:val="0"/>
      <w:marBottom w:val="0"/>
      <w:divBdr>
        <w:top w:val="none" w:sz="0" w:space="0" w:color="auto"/>
        <w:left w:val="none" w:sz="0" w:space="0" w:color="auto"/>
        <w:bottom w:val="none" w:sz="0" w:space="0" w:color="auto"/>
        <w:right w:val="none" w:sz="0" w:space="0" w:color="auto"/>
      </w:divBdr>
      <w:divsChild>
        <w:div w:id="1741172068">
          <w:marLeft w:val="0"/>
          <w:marRight w:val="0"/>
          <w:marTop w:val="0"/>
          <w:marBottom w:val="0"/>
          <w:divBdr>
            <w:top w:val="none" w:sz="0" w:space="0" w:color="auto"/>
            <w:left w:val="none" w:sz="0" w:space="0" w:color="auto"/>
            <w:bottom w:val="none" w:sz="0" w:space="0" w:color="auto"/>
            <w:right w:val="none" w:sz="0" w:space="0" w:color="auto"/>
          </w:divBdr>
          <w:divsChild>
            <w:div w:id="2009213254">
              <w:marLeft w:val="0"/>
              <w:marRight w:val="0"/>
              <w:marTop w:val="0"/>
              <w:marBottom w:val="0"/>
              <w:divBdr>
                <w:top w:val="none" w:sz="0" w:space="0" w:color="auto"/>
                <w:left w:val="none" w:sz="0" w:space="0" w:color="auto"/>
                <w:bottom w:val="none" w:sz="0" w:space="0" w:color="auto"/>
                <w:right w:val="none" w:sz="0" w:space="0" w:color="auto"/>
              </w:divBdr>
              <w:divsChild>
                <w:div w:id="1721200124">
                  <w:marLeft w:val="0"/>
                  <w:marRight w:val="0"/>
                  <w:marTop w:val="0"/>
                  <w:marBottom w:val="0"/>
                  <w:divBdr>
                    <w:top w:val="none" w:sz="0" w:space="0" w:color="auto"/>
                    <w:left w:val="none" w:sz="0" w:space="0" w:color="auto"/>
                    <w:bottom w:val="none" w:sz="0" w:space="0" w:color="auto"/>
                    <w:right w:val="none" w:sz="0" w:space="0" w:color="auto"/>
                  </w:divBdr>
                  <w:divsChild>
                    <w:div w:id="243224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1845160">
      <w:bodyDiv w:val="1"/>
      <w:marLeft w:val="0"/>
      <w:marRight w:val="0"/>
      <w:marTop w:val="0"/>
      <w:marBottom w:val="0"/>
      <w:divBdr>
        <w:top w:val="none" w:sz="0" w:space="0" w:color="auto"/>
        <w:left w:val="none" w:sz="0" w:space="0" w:color="auto"/>
        <w:bottom w:val="none" w:sz="0" w:space="0" w:color="auto"/>
        <w:right w:val="none" w:sz="0" w:space="0" w:color="auto"/>
      </w:divBdr>
    </w:div>
    <w:div w:id="1854951527">
      <w:bodyDiv w:val="1"/>
      <w:marLeft w:val="0"/>
      <w:marRight w:val="0"/>
      <w:marTop w:val="0"/>
      <w:marBottom w:val="0"/>
      <w:divBdr>
        <w:top w:val="none" w:sz="0" w:space="0" w:color="auto"/>
        <w:left w:val="none" w:sz="0" w:space="0" w:color="auto"/>
        <w:bottom w:val="none" w:sz="0" w:space="0" w:color="auto"/>
        <w:right w:val="none" w:sz="0" w:space="0" w:color="auto"/>
      </w:divBdr>
    </w:div>
    <w:div w:id="1868641260">
      <w:bodyDiv w:val="1"/>
      <w:marLeft w:val="0"/>
      <w:marRight w:val="0"/>
      <w:marTop w:val="0"/>
      <w:marBottom w:val="0"/>
      <w:divBdr>
        <w:top w:val="none" w:sz="0" w:space="0" w:color="auto"/>
        <w:left w:val="none" w:sz="0" w:space="0" w:color="auto"/>
        <w:bottom w:val="none" w:sz="0" w:space="0" w:color="auto"/>
        <w:right w:val="none" w:sz="0" w:space="0" w:color="auto"/>
      </w:divBdr>
    </w:div>
    <w:div w:id="1872061958">
      <w:bodyDiv w:val="1"/>
      <w:marLeft w:val="0"/>
      <w:marRight w:val="0"/>
      <w:marTop w:val="0"/>
      <w:marBottom w:val="0"/>
      <w:divBdr>
        <w:top w:val="none" w:sz="0" w:space="0" w:color="auto"/>
        <w:left w:val="none" w:sz="0" w:space="0" w:color="auto"/>
        <w:bottom w:val="none" w:sz="0" w:space="0" w:color="auto"/>
        <w:right w:val="none" w:sz="0" w:space="0" w:color="auto"/>
      </w:divBdr>
    </w:div>
    <w:div w:id="1896046946">
      <w:bodyDiv w:val="1"/>
      <w:marLeft w:val="0"/>
      <w:marRight w:val="0"/>
      <w:marTop w:val="0"/>
      <w:marBottom w:val="0"/>
      <w:divBdr>
        <w:top w:val="none" w:sz="0" w:space="0" w:color="auto"/>
        <w:left w:val="none" w:sz="0" w:space="0" w:color="auto"/>
        <w:bottom w:val="none" w:sz="0" w:space="0" w:color="auto"/>
        <w:right w:val="none" w:sz="0" w:space="0" w:color="auto"/>
      </w:divBdr>
    </w:div>
    <w:div w:id="1934900642">
      <w:bodyDiv w:val="1"/>
      <w:marLeft w:val="0"/>
      <w:marRight w:val="0"/>
      <w:marTop w:val="0"/>
      <w:marBottom w:val="0"/>
      <w:divBdr>
        <w:top w:val="none" w:sz="0" w:space="0" w:color="auto"/>
        <w:left w:val="none" w:sz="0" w:space="0" w:color="auto"/>
        <w:bottom w:val="none" w:sz="0" w:space="0" w:color="auto"/>
        <w:right w:val="none" w:sz="0" w:space="0" w:color="auto"/>
      </w:divBdr>
    </w:div>
    <w:div w:id="1974410624">
      <w:bodyDiv w:val="1"/>
      <w:marLeft w:val="0"/>
      <w:marRight w:val="0"/>
      <w:marTop w:val="0"/>
      <w:marBottom w:val="0"/>
      <w:divBdr>
        <w:top w:val="none" w:sz="0" w:space="0" w:color="auto"/>
        <w:left w:val="none" w:sz="0" w:space="0" w:color="auto"/>
        <w:bottom w:val="none" w:sz="0" w:space="0" w:color="auto"/>
        <w:right w:val="none" w:sz="0" w:space="0" w:color="auto"/>
      </w:divBdr>
    </w:div>
    <w:div w:id="1986467251">
      <w:bodyDiv w:val="1"/>
      <w:marLeft w:val="0"/>
      <w:marRight w:val="0"/>
      <w:marTop w:val="0"/>
      <w:marBottom w:val="0"/>
      <w:divBdr>
        <w:top w:val="none" w:sz="0" w:space="0" w:color="auto"/>
        <w:left w:val="none" w:sz="0" w:space="0" w:color="auto"/>
        <w:bottom w:val="none" w:sz="0" w:space="0" w:color="auto"/>
        <w:right w:val="none" w:sz="0" w:space="0" w:color="auto"/>
      </w:divBdr>
    </w:div>
    <w:div w:id="2028095367">
      <w:bodyDiv w:val="1"/>
      <w:marLeft w:val="0"/>
      <w:marRight w:val="0"/>
      <w:marTop w:val="0"/>
      <w:marBottom w:val="0"/>
      <w:divBdr>
        <w:top w:val="none" w:sz="0" w:space="0" w:color="auto"/>
        <w:left w:val="none" w:sz="0" w:space="0" w:color="auto"/>
        <w:bottom w:val="none" w:sz="0" w:space="0" w:color="auto"/>
        <w:right w:val="none" w:sz="0" w:space="0" w:color="auto"/>
      </w:divBdr>
    </w:div>
    <w:div w:id="2048019568">
      <w:bodyDiv w:val="1"/>
      <w:marLeft w:val="0"/>
      <w:marRight w:val="0"/>
      <w:marTop w:val="0"/>
      <w:marBottom w:val="0"/>
      <w:divBdr>
        <w:top w:val="none" w:sz="0" w:space="0" w:color="auto"/>
        <w:left w:val="none" w:sz="0" w:space="0" w:color="auto"/>
        <w:bottom w:val="none" w:sz="0" w:space="0" w:color="auto"/>
        <w:right w:val="none" w:sz="0" w:space="0" w:color="auto"/>
      </w:divBdr>
    </w:div>
    <w:div w:id="2048406967">
      <w:bodyDiv w:val="1"/>
      <w:marLeft w:val="0"/>
      <w:marRight w:val="0"/>
      <w:marTop w:val="0"/>
      <w:marBottom w:val="0"/>
      <w:divBdr>
        <w:top w:val="none" w:sz="0" w:space="0" w:color="auto"/>
        <w:left w:val="none" w:sz="0" w:space="0" w:color="auto"/>
        <w:bottom w:val="none" w:sz="0" w:space="0" w:color="auto"/>
        <w:right w:val="none" w:sz="0" w:space="0" w:color="auto"/>
      </w:divBdr>
    </w:div>
    <w:div w:id="2117940638">
      <w:bodyDiv w:val="1"/>
      <w:marLeft w:val="0"/>
      <w:marRight w:val="0"/>
      <w:marTop w:val="0"/>
      <w:marBottom w:val="0"/>
      <w:divBdr>
        <w:top w:val="none" w:sz="0" w:space="0" w:color="auto"/>
        <w:left w:val="none" w:sz="0" w:space="0" w:color="auto"/>
        <w:bottom w:val="none" w:sz="0" w:space="0" w:color="auto"/>
        <w:right w:val="none" w:sz="0" w:space="0" w:color="auto"/>
      </w:divBdr>
    </w:div>
    <w:div w:id="2121414197">
      <w:bodyDiv w:val="1"/>
      <w:marLeft w:val="0"/>
      <w:marRight w:val="0"/>
      <w:marTop w:val="0"/>
      <w:marBottom w:val="0"/>
      <w:divBdr>
        <w:top w:val="none" w:sz="0" w:space="0" w:color="auto"/>
        <w:left w:val="none" w:sz="0" w:space="0" w:color="auto"/>
        <w:bottom w:val="none" w:sz="0" w:space="0" w:color="auto"/>
        <w:right w:val="none" w:sz="0" w:space="0" w:color="auto"/>
      </w:divBdr>
    </w:div>
    <w:div w:id="21269993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fao.org/capacitydevelopment/en/" TargetMode="External"/><Relationship Id="rId18" Type="http://schemas.openxmlformats.org/officeDocument/2006/relationships/image" Target="media/image6.png"/><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image" Target="media/image8.emf"/><Relationship Id="rId7" Type="http://schemas.openxmlformats.org/officeDocument/2006/relationships/endnotes" Target="endnotes.xml"/><Relationship Id="rId12" Type="http://schemas.openxmlformats.org/officeDocument/2006/relationships/hyperlink" Target="https://en.wikipedia.org/wiki/Oryza_sativa" TargetMode="External"/><Relationship Id="rId17" Type="http://schemas.openxmlformats.org/officeDocument/2006/relationships/hyperlink" Target="mailto:faogef@fao.org"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hyperlink" Target="http://www.fao.org/tc/exact/user-guidelines/en/" TargetMode="External"/><Relationship Id="rId29"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1.tmp"/><Relationship Id="rId5" Type="http://schemas.openxmlformats.org/officeDocument/2006/relationships/webSettings" Target="webSettings.xml"/><Relationship Id="rId15" Type="http://schemas.openxmlformats.org/officeDocument/2006/relationships/footer" Target="footer1.xml"/><Relationship Id="rId23" Type="http://schemas.openxmlformats.org/officeDocument/2006/relationships/image" Target="media/image10.jpeg"/><Relationship Id="rId28" Type="http://schemas.openxmlformats.org/officeDocument/2006/relationships/customXml" Target="../customXml/item3.xml"/><Relationship Id="rId10" Type="http://schemas.openxmlformats.org/officeDocument/2006/relationships/image" Target="media/image3.png"/><Relationship Id="rId19" Type="http://schemas.openxmlformats.org/officeDocument/2006/relationships/image" Target="media/image7.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5.png"/><Relationship Id="rId22" Type="http://schemas.openxmlformats.org/officeDocument/2006/relationships/image" Target="media/image9.emf"/><Relationship Id="rId27" Type="http://schemas.openxmlformats.org/officeDocument/2006/relationships/customXml" Target="../customXml/item2.xml"/></Relationships>
</file>

<file path=word/_rels/footnotes.xml.rels><?xml version="1.0" encoding="UTF-8" standalone="yes"?>
<Relationships xmlns="http://schemas.openxmlformats.org/package/2006/relationships"><Relationship Id="rId8" Type="http://schemas.openxmlformats.org/officeDocument/2006/relationships/hyperlink" Target="https://www.cbd.int/doc/world/mr/mr-nbsap-v2-fr.pdf" TargetMode="External"/><Relationship Id="rId13" Type="http://schemas.openxmlformats.org/officeDocument/2006/relationships/hyperlink" Target="http://www.sciencedirect.com/science/article/pii/S0921800903000922?np=y" TargetMode="External"/><Relationship Id="rId18" Type="http://schemas.openxmlformats.org/officeDocument/2006/relationships/hyperlink" Target="http://fonio.cirad.fr/content/download/2394/18096/file/Fonio%20an%20African%20cereal" TargetMode="External"/><Relationship Id="rId26" Type="http://schemas.openxmlformats.org/officeDocument/2006/relationships/hyperlink" Target="http://www.irri.org/science/progsum/pdfs/DGReport2007/Project-1.pdf" TargetMode="External"/><Relationship Id="rId3" Type="http://schemas.openxmlformats.org/officeDocument/2006/relationships/hyperlink" Target="https://www.cia.gov/library/publications/the-world-factbook/geos/mr.html" TargetMode="External"/><Relationship Id="rId21" Type="http://schemas.openxmlformats.org/officeDocument/2006/relationships/hyperlink" Target="https://academicjournals.org/journal/AJPS/article-full-text-pdf/21E708B54366" TargetMode="External"/><Relationship Id="rId7" Type="http://schemas.openxmlformats.org/officeDocument/2006/relationships/hyperlink" Target="http://www.encapafrica.org/documents/biofor/MR118.119.Final.pdf" TargetMode="External"/><Relationship Id="rId12" Type="http://schemas.openxmlformats.org/officeDocument/2006/relationships/hyperlink" Target="http://www.sciencedirect.com/science/article/pii/S0921800903000922?np=y" TargetMode="External"/><Relationship Id="rId17" Type="http://schemas.openxmlformats.org/officeDocument/2006/relationships/hyperlink" Target="https://www.croptrust.org/wp/wp-content/uploads/2014/12/Pearl-Millet-Strategy-FINAL-14May2012.pdf" TargetMode="External"/><Relationship Id="rId25" Type="http://schemas.openxmlformats.org/officeDocument/2006/relationships/hyperlink" Target="http://www.irri.org/science/progsum/pdfs/DGReport2007/Project-1.pdf" TargetMode="External"/><Relationship Id="rId2" Type="http://schemas.openxmlformats.org/officeDocument/2006/relationships/hyperlink" Target="http://data.un.org/CountryProfile.aspx?crName=mauritania" TargetMode="External"/><Relationship Id="rId16" Type="http://schemas.openxmlformats.org/officeDocument/2006/relationships/hyperlink" Target="http://aires-marines.uqar.ca/27/1/DPEDDRIM.pdf" TargetMode="External"/><Relationship Id="rId20" Type="http://schemas.openxmlformats.org/officeDocument/2006/relationships/hyperlink" Target="http://www.tropicalsoybean.com/sites/default/files/Cowpea%20Supply%20And%20Demand%20In%20West%20And%20Central%20Africa_Langyintuo,%20et%20al._2003.pdf" TargetMode="External"/><Relationship Id="rId1" Type="http://schemas.openxmlformats.org/officeDocument/2006/relationships/hyperlink" Target="file://hqfile4/TCID/GEF/Project%20Cycle%20Guidelines%202015/Templates%20and%20reference%20documents/Integrating_gender_equality_in_project_cycle_Jan2015.docx" TargetMode="External"/><Relationship Id="rId6" Type="http://schemas.openxmlformats.org/officeDocument/2006/relationships/hyperlink" Target="https://www.cia.gov/library/publications/the-world-factbook/geos/mr.html" TargetMode="External"/><Relationship Id="rId11" Type="http://schemas.openxmlformats.org/officeDocument/2006/relationships/hyperlink" Target="http://www.sciencedirect.com/science/article/pii/S0921800903000922?np=y" TargetMode="External"/><Relationship Id="rId24" Type="http://schemas.openxmlformats.org/officeDocument/2006/relationships/hyperlink" Target="http://www.irri.org/science/progsum/pdfs/DGReport2007/Project-1.pdf" TargetMode="External"/><Relationship Id="rId5" Type="http://schemas.openxmlformats.org/officeDocument/2006/relationships/hyperlink" Target="http://www.mr.undp.org/content/mauritania/fr/home/library/mdg/rapport_OMD_2010/" TargetMode="External"/><Relationship Id="rId15" Type="http://schemas.openxmlformats.org/officeDocument/2006/relationships/hyperlink" Target="http://www.imf.org/external/pubs/ft/scr/2013/cr13189.pdf" TargetMode="External"/><Relationship Id="rId23" Type="http://schemas.openxmlformats.org/officeDocument/2006/relationships/hyperlink" Target="http://www.irri.org/science/progsum/pdfs/DGReport2007/Project-1.pdf" TargetMode="External"/><Relationship Id="rId10" Type="http://schemas.openxmlformats.org/officeDocument/2006/relationships/hyperlink" Target="http://www.sciencedirect.com/science/article/pii/S0921800903000922?np=y" TargetMode="External"/><Relationship Id="rId19" Type="http://schemas.openxmlformats.org/officeDocument/2006/relationships/hyperlink" Target="https://hortintl.cals.ncsu.edu/sites/default/files/articles/bambara_groundnut.pdf" TargetMode="External"/><Relationship Id="rId4" Type="http://schemas.openxmlformats.org/officeDocument/2006/relationships/hyperlink" Target="http://www.ruralpovertyportal.org/country/home/tags/mauritania" TargetMode="External"/><Relationship Id="rId9" Type="http://schemas.openxmlformats.org/officeDocument/2006/relationships/hyperlink" Target="http://www.sciencedirect.com/science/article/pii/S0921800903000922?np=y" TargetMode="External"/><Relationship Id="rId14" Type="http://schemas.openxmlformats.org/officeDocument/2006/relationships/hyperlink" Target="http://www.sciencedirect.com/science/article/pii/S0921800903000922?np=y" TargetMode="External"/><Relationship Id="rId22" Type="http://schemas.openxmlformats.org/officeDocument/2006/relationships/hyperlink" Target="http://www.unesco.org/new/en/natural-sciences/environment/ecological-sciences/biosphere-reserv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Mauritania</GEFCountry>
    <Classification xmlns="ceb00776-aa5c-4fc8-b6fe-5f035152e4b6">Public</Classification>
    <Country1 xmlns="ceb00776-aa5c-4fc8-b6fe-5f035152e4b6" xsi:nil="true"/>
    <DocPrefix xmlns="ceb00776-aa5c-4fc8-b6fe-5f035152e4b6" xsi:nil="true"/>
    <GEFID xmlns="ceb00776-aa5c-4fc8-b6fe-5f035152e4b6">9294</GEFID>
    <ProjectType xmlns="ceb00776-aa5c-4fc8-b6fe-5f035152e4b6">FSP</ProjectType>
    <GEFProjectID xmlns="ceb00776-aa5c-4fc8-b6fe-5f035152e4b6">a029f351-df7c-e811-8124-3863bb2e1360</GEFProjectID>
    <DocActive xmlns="ceb00776-aa5c-4fc8-b6fe-5f035152e4b6">No</DocActive>
    <DocCategory xmlns="ceb00776-aa5c-4fc8-b6fe-5f035152e4b6">Project Document</DocCategory>
    <FocalArea xmlns="ceb00776-aa5c-4fc8-b6fe-5f035152e4b6">Multi Focal Area</FocalArea>
    <DocType xmlns="ceb00776-aa5c-4fc8-b6fe-5f035152e4b6">Roadmap</DocType>
    <ProjectTitle xmlns="ceb00776-aa5c-4fc8-b6fe-5f035152e4b6">Integrated ecosystem management project for the sustainable human development in Mauritania </ProjectTitle>
    <TrustFundType xmlns="ceb00776-aa5c-4fc8-b6fe-5f035152e4b6">GET</TrustFundType>
    <TaxCatchAll xmlns="3e02667f-0271-471b-bd6e-11a2e16def1d"/>
    <DocumentTitle xmlns="ceb00776-aa5c-4fc8-b6fe-5f035152e4b6">Project Document - June 2018</DocumentTitle>
  </documentManagement>
</p:properties>
</file>

<file path=customXml/itemProps1.xml><?xml version="1.0" encoding="utf-8"?>
<ds:datastoreItem xmlns:ds="http://schemas.openxmlformats.org/officeDocument/2006/customXml" ds:itemID="{3D5ECC4A-D7E7-434A-8E26-B429D5C8E8EF}">
  <ds:schemaRefs>
    <ds:schemaRef ds:uri="http://schemas.openxmlformats.org/officeDocument/2006/bibliography"/>
  </ds:schemaRefs>
</ds:datastoreItem>
</file>

<file path=customXml/itemProps2.xml><?xml version="1.0" encoding="utf-8"?>
<ds:datastoreItem xmlns:ds="http://schemas.openxmlformats.org/officeDocument/2006/customXml" ds:itemID="{D4C8EE05-9678-465E-AB26-BCF914E70EA2}"/>
</file>

<file path=customXml/itemProps3.xml><?xml version="1.0" encoding="utf-8"?>
<ds:datastoreItem xmlns:ds="http://schemas.openxmlformats.org/officeDocument/2006/customXml" ds:itemID="{1189CC74-8CFF-485F-B342-10EA9D34D045}"/>
</file>

<file path=customXml/itemProps4.xml><?xml version="1.0" encoding="utf-8"?>
<ds:datastoreItem xmlns:ds="http://schemas.openxmlformats.org/officeDocument/2006/customXml" ds:itemID="{849FA682-6449-434D-9BDD-FF3C1AE44775}"/>
</file>

<file path=docProps/app.xml><?xml version="1.0" encoding="utf-8"?>
<Properties xmlns="http://schemas.openxmlformats.org/officeDocument/2006/extended-properties" xmlns:vt="http://schemas.openxmlformats.org/officeDocument/2006/docPropsVTypes">
  <Template>Normal.dotm</Template>
  <TotalTime>1993</TotalTime>
  <Pages>93</Pages>
  <Words>39393</Words>
  <Characters>224545</Characters>
  <Application>Microsoft Office Word</Application>
  <DocSecurity>0</DocSecurity>
  <Lines>1871</Lines>
  <Paragraphs>526</Paragraphs>
  <ScaleCrop>false</ScaleCrop>
  <HeadingPairs>
    <vt:vector size="2" baseType="variant">
      <vt:variant>
        <vt:lpstr>Title</vt:lpstr>
      </vt:variant>
      <vt:variant>
        <vt:i4>1</vt:i4>
      </vt:variant>
    </vt:vector>
  </HeadingPairs>
  <TitlesOfParts>
    <vt:vector size="1" baseType="lpstr">
      <vt:lpstr/>
    </vt:vector>
  </TitlesOfParts>
  <Company>FAO of the UN</Company>
  <LinksUpToDate>false</LinksUpToDate>
  <CharactersWithSpaces>263412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Alexia Baldascini (TCID)</dc:creator>
  <cp:keywords/>
  <dc:description/>
  <cp:lastModifiedBy>VeyretPicot, Maude (TCID)</cp:lastModifiedBy>
  <cp:revision>50</cp:revision>
  <cp:lastPrinted>2018-06-14T15:05:00Z</cp:lastPrinted>
  <dcterms:created xsi:type="dcterms:W3CDTF">2018-05-03T14:11:00Z</dcterms:created>
  <dcterms:modified xsi:type="dcterms:W3CDTF">2018-07-05T10:03:00Z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